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39E1" w:rsidRPr="00C30753" w:rsidRDefault="008B2B79" w:rsidP="008B2B79">
      <w:pPr>
        <w:widowControl/>
        <w:autoSpaceDE/>
        <w:autoSpaceDN/>
        <w:bidi/>
        <w:rPr>
          <w:rFonts w:eastAsia="Times New Roman"/>
          <w:color w:val="365F91" w:themeColor="accent1" w:themeShade="BF"/>
          <w:sz w:val="24"/>
          <w:szCs w:val="24"/>
          <w:lang w:bidi="ar-SA"/>
        </w:rPr>
      </w:pPr>
      <w:r w:rsidRPr="00C30753">
        <w:rPr>
          <w:noProof/>
          <w:color w:val="365F91" w:themeColor="accent1" w:themeShade="BF"/>
          <w:sz w:val="24"/>
          <w:szCs w:val="24"/>
          <w:lang w:val="en-GB" w:eastAsia="en-GB" w:bidi="ar-SA"/>
        </w:rPr>
        <w:drawing>
          <wp:anchor distT="0" distB="0" distL="114300" distR="114300" simplePos="0" relativeHeight="251658240" behindDoc="1" locked="0" layoutInCell="1" allowOverlap="1">
            <wp:simplePos x="0" y="0"/>
            <wp:positionH relativeFrom="column">
              <wp:posOffset>-7578090</wp:posOffset>
            </wp:positionH>
            <wp:positionV relativeFrom="paragraph">
              <wp:posOffset>248656</wp:posOffset>
            </wp:positionV>
            <wp:extent cx="16259732" cy="9706785"/>
            <wp:effectExtent l="0" t="0" r="9525" b="889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6260289" cy="9707118"/>
                    </a:xfrm>
                    <a:prstGeom prst="rect">
                      <a:avLst/>
                    </a:prstGeom>
                  </pic:spPr>
                </pic:pic>
              </a:graphicData>
            </a:graphic>
            <wp14:sizeRelH relativeFrom="page">
              <wp14:pctWidth>0</wp14:pctWidth>
            </wp14:sizeRelH>
            <wp14:sizeRelV relativeFrom="page">
              <wp14:pctHeight>0</wp14:pctHeight>
            </wp14:sizeRelV>
          </wp:anchor>
        </w:drawing>
      </w:r>
      <w:r w:rsidR="00AC33C2" w:rsidRPr="00C30753">
        <w:rPr>
          <w:noProof/>
          <w:color w:val="365F91" w:themeColor="accent1" w:themeShade="BF"/>
          <w:sz w:val="24"/>
          <w:szCs w:val="24"/>
          <w:lang w:val="en-GB" w:eastAsia="en-GB" w:bidi="ar-SA"/>
        </w:rPr>
        <w:drawing>
          <wp:inline distT="0" distB="0" distL="0" distR="0">
            <wp:extent cx="9525" cy="9525"/>
            <wp:effectExtent l="0" t="0" r="0" b="0"/>
            <wp:docPr id="1" name="Picture 1" descr="https://is5-ssl.mzstatic.com/image/thumb/Purple69/v4/2d/e6/cc/2de6cc99-f07e-b3a7-ab59-568404839204/mzl.ilhqwlky.png/320x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s5-ssl.mzstatic.com/image/thumb/Purple69/v4/2d/e6/cc/2de6cc99-f07e-b3a7-ab59-568404839204/mzl.ilhqwlky.png/320x0w.jpg"/>
                    <pic:cNvPicPr>
                      <a:picLocks noChangeAspect="1" noChangeArrowheads="1"/>
                    </pic:cNvPicPr>
                  </pic:nvPicPr>
                  <pic:blipFill>
                    <a:blip r:link="rId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042024" w:rsidRPr="00C30753" w:rsidRDefault="001F4631" w:rsidP="008B2B79">
      <w:pPr>
        <w:pStyle w:val="BodyText"/>
        <w:bidi/>
        <w:spacing w:line="360" w:lineRule="auto"/>
        <w:rPr>
          <w:color w:val="365F91" w:themeColor="accent1" w:themeShade="BF"/>
        </w:rPr>
      </w:pPr>
      <w:r w:rsidRPr="00C30753">
        <w:rPr>
          <w:noProof/>
          <w:color w:val="365F91" w:themeColor="accent1" w:themeShade="BF"/>
          <w:lang w:val="en-GB" w:eastAsia="en-GB" w:bidi="ar-SA"/>
        </w:rPr>
        <mc:AlternateContent>
          <mc:Choice Requires="wps">
            <w:drawing>
              <wp:anchor distT="0" distB="0" distL="114300" distR="114300" simplePos="0" relativeHeight="251663360" behindDoc="0" locked="0" layoutInCell="1" allowOverlap="1">
                <wp:simplePos x="0" y="0"/>
                <wp:positionH relativeFrom="column">
                  <wp:posOffset>3783330</wp:posOffset>
                </wp:positionH>
                <wp:positionV relativeFrom="paragraph">
                  <wp:posOffset>8081010</wp:posOffset>
                </wp:positionV>
                <wp:extent cx="3093720" cy="505460"/>
                <wp:effectExtent l="0" t="0" r="5080" b="2540"/>
                <wp:wrapNone/>
                <wp:docPr id="42" name="Rectangle 42"/>
                <wp:cNvGraphicFramePr/>
                <a:graphic xmlns:a="http://schemas.openxmlformats.org/drawingml/2006/main">
                  <a:graphicData uri="http://schemas.microsoft.com/office/word/2010/wordprocessingShape">
                    <wps:wsp>
                      <wps:cNvSpPr/>
                      <wps:spPr>
                        <a:xfrm>
                          <a:off x="0" y="0"/>
                          <a:ext cx="3093720" cy="505460"/>
                        </a:xfrm>
                        <a:prstGeom prst="rect">
                          <a:avLst/>
                        </a:prstGeom>
                        <a:solidFill>
                          <a:schemeClr val="tx1">
                            <a:alpha val="33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12FCE" w:rsidRPr="00BB28F5" w:rsidRDefault="00D12FCE" w:rsidP="009D09EE">
                            <w:pPr>
                              <w:bidi/>
                              <w:jc w:val="center"/>
                              <w:rPr>
                                <w:sz w:val="44"/>
                                <w:szCs w:val="44"/>
                                <w:rtl/>
                                <w:lang w:bidi="ar-EG"/>
                              </w:rPr>
                            </w:pPr>
                            <w:r>
                              <w:rPr>
                                <w:rFonts w:hint="cs"/>
                                <w:sz w:val="44"/>
                                <w:szCs w:val="44"/>
                                <w:rtl/>
                                <w:lang w:bidi="ar-SA"/>
                              </w:rPr>
                              <w:t>إصدار</w:t>
                            </w:r>
                            <w:r w:rsidRPr="009D09EE">
                              <w:rPr>
                                <w:sz w:val="44"/>
                                <w:szCs w:val="44"/>
                                <w:rtl/>
                                <w:lang w:bidi="ar-SA"/>
                              </w:rPr>
                              <w:t xml:space="preserve"> أبريل 2019</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42" o:spid="_x0000_s1026" style="position:absolute;left:0;text-align:left;margin-left:297.9pt;margin-top:636.3pt;width:243.6pt;height:39.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" fillcolor="black [3213]" stroked="f" strokeweight="2pt">
                <v:fill opacity="21588f"/>
                <v:textbox>
                  <w:txbxContent>
                    <w:p w:rsidR="00D12FCE" w:rsidRPr="00BB28F5" w:rsidRDefault="00D12FCE" w:rsidP="009D09EE">
                      <w:pPr>
                        <w:bidi/>
                        <w:jc w:val="center"/>
                        <w:rPr>
                          <w:sz w:val="44"/>
                          <w:szCs w:val="44"/>
                          <w:rtl/>
                          <w:lang w:bidi="ar-EG"/>
                        </w:rPr>
                      </w:pPr>
                      <w:r>
                        <w:rPr>
                          <w:rFonts w:hint="cs"/>
                          <w:sz w:val="44"/>
                          <w:szCs w:val="44"/>
                          <w:rtl/>
                          <w:lang w:bidi="ar-SA"/>
                        </w:rPr>
                        <w:t>إصدار</w:t>
                      </w:r>
                      <w:r w:rsidRPr="009D09EE">
                        <w:rPr>
                          <w:sz w:val="44"/>
                          <w:szCs w:val="44"/>
                          <w:rtl/>
                          <w:lang w:bidi="ar-SA"/>
                        </w:rPr>
                        <w:t xml:space="preserve"> أبريل 2019</w:t>
                      </w:r>
                    </w:p>
                  </w:txbxContent>
                </v:textbox>
              </v:rect>
            </w:pict>
          </mc:Fallback>
        </mc:AlternateContent>
      </w:r>
      <w:r w:rsidRPr="00C30753">
        <w:rPr>
          <w:noProof/>
          <w:color w:val="365F91" w:themeColor="accent1" w:themeShade="BF"/>
          <w:lang w:val="en-GB" w:eastAsia="en-GB" w:bidi="ar-SA"/>
        </w:rPr>
        <mc:AlternateContent>
          <mc:Choice Requires="wps">
            <w:drawing>
              <wp:anchor distT="0" distB="0" distL="114300" distR="114300" simplePos="0" relativeHeight="251659264" behindDoc="0" locked="0" layoutInCell="1" allowOverlap="1">
                <wp:simplePos x="0" y="0"/>
                <wp:positionH relativeFrom="column">
                  <wp:posOffset>60960</wp:posOffset>
                </wp:positionH>
                <wp:positionV relativeFrom="paragraph">
                  <wp:posOffset>995680</wp:posOffset>
                </wp:positionV>
                <wp:extent cx="5519420" cy="1206500"/>
                <wp:effectExtent l="0" t="0" r="5080" b="0"/>
                <wp:wrapNone/>
                <wp:docPr id="40" name="Rectangle 40"/>
                <wp:cNvGraphicFramePr/>
                <a:graphic xmlns:a="http://schemas.openxmlformats.org/drawingml/2006/main">
                  <a:graphicData uri="http://schemas.microsoft.com/office/word/2010/wordprocessingShape">
                    <wps:wsp>
                      <wps:cNvSpPr/>
                      <wps:spPr>
                        <a:xfrm>
                          <a:off x="0" y="0"/>
                          <a:ext cx="5519420" cy="1206500"/>
                        </a:xfrm>
                        <a:prstGeom prst="rect">
                          <a:avLst/>
                        </a:prstGeom>
                        <a:solidFill>
                          <a:schemeClr val="tx1">
                            <a:alpha val="33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12FCE" w:rsidRPr="00D12FCE" w:rsidRDefault="00D12FCE" w:rsidP="0063342E">
                            <w:pPr>
                              <w:bidi/>
                              <w:jc w:val="center"/>
                              <w:rPr>
                                <w:rFonts w:cs="PT Bold Heading"/>
                                <w:sz w:val="220"/>
                                <w:szCs w:val="64"/>
                              </w:rPr>
                            </w:pPr>
                            <w:r w:rsidRPr="00D12FCE">
                              <w:rPr>
                                <w:rFonts w:cs="PT Bold Heading" w:hint="cs"/>
                                <w:sz w:val="220"/>
                                <w:szCs w:val="64"/>
                                <w:rtl/>
                                <w:lang w:bidi="ar-AE"/>
                              </w:rPr>
                              <w:t xml:space="preserve">التوجهات الرقمية العامة </w:t>
                            </w:r>
                            <w:r w:rsidRPr="00D12FCE">
                              <w:rPr>
                                <w:rFonts w:cs="PT Bold Heading" w:hint="cs"/>
                                <w:sz w:val="220"/>
                                <w:szCs w:val="64"/>
                                <w:rtl/>
                                <w:lang w:bidi="ar-SA"/>
                              </w:rPr>
                              <w:t xml:space="preserve">في </w:t>
                            </w:r>
                            <w:r w:rsidRPr="00D12FCE">
                              <w:rPr>
                                <w:rFonts w:cs="PT Bold Heading"/>
                                <w:sz w:val="220"/>
                                <w:szCs w:val="64"/>
                                <w:rtl/>
                                <w:lang w:bidi="ar-SA"/>
                              </w:rPr>
                              <w:t>دولة الإمارات العربية المتحدة</w:t>
                            </w:r>
                            <w:r w:rsidRPr="00D12FCE">
                              <w:rPr>
                                <w:rFonts w:cs="PT Bold Heading"/>
                                <w:sz w:val="220"/>
                                <w:szCs w:val="64"/>
                              </w:rPr>
                              <w:t xml:space="preserve"> </w:t>
                            </w:r>
                          </w:p>
                          <w:p w:rsidR="00D12FCE" w:rsidRDefault="00D12FCE"/>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40" o:spid="_x0000_s1031" style="position:absolute;margin-left:4.8pt;margin-top:78.4pt;width:434.6pt;height: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" fillcolor="black [3213]" stroked="f" strokeweight="2pt">
                <v:fill opacity="21588f"/>
                <v:textbox>
                  <w:txbxContent>
                    <w:p w:rsidR="00D12FCE" w:rsidRPr="00D12FCE" w:rsidRDefault="00D12FCE" w:rsidP="0063342E">
                      <w:pPr>
                        <w:bidi/>
                        <w:jc w:val="center"/>
                        <w:rPr>
                          <w:rFonts w:cs="PT Bold Heading"/>
                          <w:sz w:val="220"/>
                          <w:szCs w:val="64"/>
                        </w:rPr>
                      </w:pPr>
                      <w:r w:rsidRPr="00D12FCE">
                        <w:rPr>
                          <w:rFonts w:cs="PT Bold Heading" w:hint="cs"/>
                          <w:sz w:val="220"/>
                          <w:szCs w:val="64"/>
                          <w:rtl/>
                          <w:lang w:bidi="ar-AE"/>
                        </w:rPr>
                        <w:t xml:space="preserve">التوجهات الرقمية العامة </w:t>
                      </w:r>
                      <w:r w:rsidRPr="00D12FCE">
                        <w:rPr>
                          <w:rFonts w:cs="PT Bold Heading" w:hint="cs"/>
                          <w:sz w:val="220"/>
                          <w:szCs w:val="64"/>
                          <w:rtl/>
                          <w:lang w:bidi="ar-SA"/>
                        </w:rPr>
                        <w:t xml:space="preserve">في </w:t>
                      </w:r>
                      <w:r w:rsidRPr="00D12FCE">
                        <w:rPr>
                          <w:rFonts w:cs="PT Bold Heading"/>
                          <w:sz w:val="220"/>
                          <w:szCs w:val="64"/>
                          <w:rtl/>
                          <w:lang w:bidi="ar-SA"/>
                        </w:rPr>
                        <w:t>دولة الإمارات العربية المتحدة</w:t>
                      </w:r>
                      <w:r w:rsidRPr="00D12FCE">
                        <w:rPr>
                          <w:rFonts w:cs="PT Bold Heading"/>
                          <w:sz w:val="220"/>
                          <w:szCs w:val="64"/>
                        </w:rPr>
                        <w:t xml:space="preserve"> </w:t>
                      </w:r>
                    </w:p>
                    <w:p w:rsidR="00D12FCE" w:rsidRDefault="00D12FCE"/>
                  </w:txbxContent>
                </v:textbox>
              </v:rect>
            </w:pict>
          </mc:Fallback>
        </mc:AlternateContent>
      </w:r>
    </w:p>
    <w:p w:rsidR="009B3A27" w:rsidRPr="00C30753" w:rsidRDefault="009B3A27" w:rsidP="008B2B79">
      <w:pPr>
        <w:pStyle w:val="BodyText"/>
        <w:bidi/>
        <w:spacing w:line="360" w:lineRule="auto"/>
        <w:rPr>
          <w:color w:val="365F91" w:themeColor="accent1" w:themeShade="BF"/>
        </w:rPr>
      </w:pPr>
    </w:p>
    <w:p w:rsidR="009B3A27" w:rsidRPr="00C30753" w:rsidRDefault="009B3A27" w:rsidP="008B2B79">
      <w:pPr>
        <w:pStyle w:val="BodyText"/>
        <w:bidi/>
        <w:spacing w:line="360" w:lineRule="auto"/>
        <w:rPr>
          <w:color w:val="365F91" w:themeColor="accent1" w:themeShade="BF"/>
        </w:rPr>
      </w:pPr>
    </w:p>
    <w:p w:rsidR="00281BD2" w:rsidRPr="00C30753" w:rsidRDefault="00281BD2" w:rsidP="008B2B79">
      <w:pPr>
        <w:pStyle w:val="Heading1"/>
        <w:rPr>
          <w:color w:val="365F91" w:themeColor="accent1" w:themeShade="BF"/>
        </w:rPr>
      </w:pPr>
    </w:p>
    <w:p w:rsidR="00281BD2" w:rsidRPr="00C30753" w:rsidRDefault="00281BD2" w:rsidP="008B2B79">
      <w:pPr>
        <w:bidi/>
        <w:spacing w:line="360" w:lineRule="auto"/>
        <w:jc w:val="lowKashida"/>
        <w:rPr>
          <w:rFonts w:eastAsia="Times New Roman"/>
          <w:color w:val="365F91" w:themeColor="accent1" w:themeShade="BF"/>
          <w:sz w:val="24"/>
          <w:szCs w:val="24"/>
        </w:rPr>
      </w:pPr>
    </w:p>
    <w:p w:rsidR="009B3A27" w:rsidRPr="00C30753" w:rsidRDefault="009B3A27" w:rsidP="008B2B79">
      <w:pPr>
        <w:pStyle w:val="BodyText"/>
        <w:bidi/>
        <w:spacing w:line="360" w:lineRule="auto"/>
        <w:rPr>
          <w:color w:val="365F91" w:themeColor="accent1" w:themeShade="BF"/>
        </w:rPr>
      </w:pPr>
    </w:p>
    <w:p w:rsidR="009B3A27" w:rsidRPr="00C30753" w:rsidRDefault="009B3A27" w:rsidP="008B2B79">
      <w:pPr>
        <w:pStyle w:val="BodyText"/>
        <w:bidi/>
        <w:spacing w:line="360" w:lineRule="auto"/>
        <w:rPr>
          <w:color w:val="365F91" w:themeColor="accent1" w:themeShade="BF"/>
        </w:rPr>
      </w:pPr>
    </w:p>
    <w:p w:rsidR="009B3A27" w:rsidRPr="00C30753" w:rsidRDefault="009B3A27" w:rsidP="008B2B79">
      <w:pPr>
        <w:pStyle w:val="BodyText"/>
        <w:bidi/>
        <w:spacing w:line="360" w:lineRule="auto"/>
        <w:rPr>
          <w:color w:val="365F91" w:themeColor="accent1" w:themeShade="BF"/>
        </w:rPr>
      </w:pPr>
    </w:p>
    <w:p w:rsidR="009B3A27" w:rsidRPr="00C30753" w:rsidRDefault="009B3A27" w:rsidP="008B2B79">
      <w:pPr>
        <w:pStyle w:val="BodyText"/>
        <w:bidi/>
        <w:spacing w:line="360" w:lineRule="auto"/>
        <w:rPr>
          <w:color w:val="365F91" w:themeColor="accent1" w:themeShade="BF"/>
        </w:rPr>
      </w:pPr>
    </w:p>
    <w:p w:rsidR="009B3A27" w:rsidRPr="00C30753" w:rsidRDefault="009B3A27" w:rsidP="008B2B79">
      <w:pPr>
        <w:pStyle w:val="BodyText"/>
        <w:bidi/>
        <w:spacing w:line="360" w:lineRule="auto"/>
        <w:rPr>
          <w:color w:val="365F91" w:themeColor="accent1" w:themeShade="BF"/>
        </w:rPr>
      </w:pPr>
    </w:p>
    <w:p w:rsidR="00B44FC7" w:rsidRPr="00C30753" w:rsidRDefault="00B44FC7" w:rsidP="008B2B79">
      <w:pPr>
        <w:pStyle w:val="BodyText"/>
        <w:bidi/>
        <w:spacing w:line="360" w:lineRule="auto"/>
        <w:jc w:val="right"/>
        <w:rPr>
          <w:color w:val="365F91" w:themeColor="accent1" w:themeShade="BF"/>
        </w:rPr>
      </w:pPr>
    </w:p>
    <w:p w:rsidR="00B44FC7" w:rsidRPr="00C30753" w:rsidRDefault="00B44FC7" w:rsidP="008B2B79">
      <w:pPr>
        <w:pStyle w:val="BodyText"/>
        <w:bidi/>
        <w:spacing w:line="360" w:lineRule="auto"/>
        <w:jc w:val="right"/>
        <w:rPr>
          <w:color w:val="365F91" w:themeColor="accent1" w:themeShade="BF"/>
        </w:rPr>
      </w:pPr>
    </w:p>
    <w:p w:rsidR="00B44FC7" w:rsidRPr="00C30753" w:rsidRDefault="00B44FC7" w:rsidP="008B2B79">
      <w:pPr>
        <w:pStyle w:val="BodyText"/>
        <w:bidi/>
        <w:spacing w:line="360" w:lineRule="auto"/>
        <w:jc w:val="right"/>
        <w:rPr>
          <w:color w:val="365F91" w:themeColor="accent1" w:themeShade="BF"/>
        </w:rPr>
      </w:pPr>
    </w:p>
    <w:p w:rsidR="00B44FC7" w:rsidRPr="00C30753" w:rsidRDefault="00B44FC7" w:rsidP="008B2B79">
      <w:pPr>
        <w:pStyle w:val="BodyText"/>
        <w:bidi/>
        <w:spacing w:line="360" w:lineRule="auto"/>
        <w:jc w:val="right"/>
        <w:rPr>
          <w:color w:val="365F91" w:themeColor="accent1" w:themeShade="BF"/>
        </w:rPr>
      </w:pPr>
    </w:p>
    <w:p w:rsidR="00B44FC7" w:rsidRPr="00C30753" w:rsidRDefault="00B44FC7" w:rsidP="008B2B79">
      <w:pPr>
        <w:pStyle w:val="BodyText"/>
        <w:bidi/>
        <w:spacing w:line="360" w:lineRule="auto"/>
        <w:jc w:val="right"/>
        <w:rPr>
          <w:color w:val="365F91" w:themeColor="accent1" w:themeShade="BF"/>
        </w:rPr>
      </w:pPr>
    </w:p>
    <w:p w:rsidR="00B44FC7" w:rsidRPr="00C30753" w:rsidRDefault="00B44FC7" w:rsidP="008B2B79">
      <w:pPr>
        <w:pStyle w:val="BodyText"/>
        <w:bidi/>
        <w:spacing w:line="360" w:lineRule="auto"/>
        <w:jc w:val="right"/>
        <w:rPr>
          <w:color w:val="365F91" w:themeColor="accent1" w:themeShade="BF"/>
        </w:rPr>
      </w:pPr>
    </w:p>
    <w:p w:rsidR="00B44FC7" w:rsidRPr="00C30753" w:rsidRDefault="00B44FC7" w:rsidP="008B2B79">
      <w:pPr>
        <w:pStyle w:val="BodyText"/>
        <w:bidi/>
        <w:spacing w:line="360" w:lineRule="auto"/>
        <w:jc w:val="right"/>
        <w:rPr>
          <w:color w:val="365F91" w:themeColor="accent1" w:themeShade="BF"/>
        </w:rPr>
      </w:pPr>
    </w:p>
    <w:p w:rsidR="00B44FC7" w:rsidRPr="00C30753" w:rsidRDefault="00B44FC7" w:rsidP="008B2B79">
      <w:pPr>
        <w:pStyle w:val="BodyText"/>
        <w:bidi/>
        <w:spacing w:line="360" w:lineRule="auto"/>
        <w:jc w:val="right"/>
        <w:rPr>
          <w:color w:val="365F91" w:themeColor="accent1" w:themeShade="BF"/>
        </w:rPr>
      </w:pPr>
    </w:p>
    <w:p w:rsidR="00DD694A" w:rsidRPr="00C30753" w:rsidRDefault="00DD694A" w:rsidP="008B2B79">
      <w:pPr>
        <w:bidi/>
        <w:rPr>
          <w:color w:val="365F91" w:themeColor="accent1" w:themeShade="BF"/>
          <w:sz w:val="24"/>
          <w:szCs w:val="24"/>
        </w:rPr>
      </w:pPr>
    </w:p>
    <w:p w:rsidR="00DD694A" w:rsidRPr="00C30753" w:rsidRDefault="00DD694A" w:rsidP="008B2B79">
      <w:pPr>
        <w:bidi/>
        <w:rPr>
          <w:color w:val="365F91" w:themeColor="accent1" w:themeShade="BF"/>
          <w:sz w:val="24"/>
          <w:szCs w:val="24"/>
        </w:rPr>
      </w:pPr>
    </w:p>
    <w:p w:rsidR="00DD694A" w:rsidRPr="00C30753" w:rsidRDefault="00DD694A" w:rsidP="008B2B79">
      <w:pPr>
        <w:bidi/>
        <w:rPr>
          <w:color w:val="365F91" w:themeColor="accent1" w:themeShade="BF"/>
          <w:sz w:val="24"/>
          <w:szCs w:val="24"/>
        </w:rPr>
      </w:pPr>
    </w:p>
    <w:p w:rsidR="00DD694A" w:rsidRPr="00C30753" w:rsidRDefault="00DD694A" w:rsidP="008B2B79">
      <w:pPr>
        <w:bidi/>
        <w:rPr>
          <w:color w:val="365F91" w:themeColor="accent1" w:themeShade="BF"/>
          <w:sz w:val="24"/>
          <w:szCs w:val="24"/>
        </w:rPr>
      </w:pPr>
    </w:p>
    <w:p w:rsidR="00DD694A" w:rsidRPr="00C30753" w:rsidRDefault="00DD694A" w:rsidP="008B2B79">
      <w:pPr>
        <w:bidi/>
        <w:rPr>
          <w:color w:val="365F91" w:themeColor="accent1" w:themeShade="BF"/>
          <w:sz w:val="24"/>
          <w:szCs w:val="24"/>
        </w:rPr>
      </w:pPr>
    </w:p>
    <w:p w:rsidR="00DD694A" w:rsidRPr="00C30753" w:rsidRDefault="00DD694A" w:rsidP="008B2B79">
      <w:pPr>
        <w:bidi/>
        <w:rPr>
          <w:color w:val="365F91" w:themeColor="accent1" w:themeShade="BF"/>
          <w:sz w:val="24"/>
          <w:szCs w:val="24"/>
        </w:rPr>
      </w:pPr>
    </w:p>
    <w:p w:rsidR="00DD694A" w:rsidRPr="00C30753" w:rsidRDefault="00DD694A" w:rsidP="008B2B79">
      <w:pPr>
        <w:bidi/>
        <w:rPr>
          <w:color w:val="365F91" w:themeColor="accent1" w:themeShade="BF"/>
          <w:sz w:val="24"/>
          <w:szCs w:val="24"/>
        </w:rPr>
      </w:pPr>
    </w:p>
    <w:p w:rsidR="00DD694A" w:rsidRPr="00C30753" w:rsidRDefault="00DD694A" w:rsidP="008B2B79">
      <w:pPr>
        <w:bidi/>
        <w:rPr>
          <w:color w:val="365F91" w:themeColor="accent1" w:themeShade="BF"/>
          <w:sz w:val="24"/>
          <w:szCs w:val="24"/>
        </w:rPr>
      </w:pPr>
    </w:p>
    <w:p w:rsidR="00DD694A" w:rsidRPr="00C30753" w:rsidRDefault="00DD694A" w:rsidP="008B2B79">
      <w:pPr>
        <w:bidi/>
        <w:rPr>
          <w:color w:val="365F91" w:themeColor="accent1" w:themeShade="BF"/>
          <w:sz w:val="24"/>
          <w:szCs w:val="24"/>
        </w:rPr>
      </w:pPr>
    </w:p>
    <w:p w:rsidR="00DD694A" w:rsidRPr="00C30753" w:rsidRDefault="00DD694A" w:rsidP="008B2B79">
      <w:pPr>
        <w:bidi/>
        <w:rPr>
          <w:color w:val="365F91" w:themeColor="accent1" w:themeShade="BF"/>
          <w:sz w:val="24"/>
          <w:szCs w:val="24"/>
        </w:rPr>
      </w:pPr>
    </w:p>
    <w:p w:rsidR="00DD694A" w:rsidRPr="00C30753" w:rsidRDefault="00DD694A" w:rsidP="008B2B79">
      <w:pPr>
        <w:bidi/>
        <w:rPr>
          <w:color w:val="365F91" w:themeColor="accent1" w:themeShade="BF"/>
          <w:sz w:val="24"/>
          <w:szCs w:val="24"/>
        </w:rPr>
      </w:pPr>
    </w:p>
    <w:p w:rsidR="00DD694A" w:rsidRPr="00C30753" w:rsidRDefault="00DD694A" w:rsidP="008B2B79">
      <w:pPr>
        <w:bidi/>
        <w:rPr>
          <w:color w:val="365F91" w:themeColor="accent1" w:themeShade="BF"/>
          <w:sz w:val="24"/>
          <w:szCs w:val="24"/>
        </w:rPr>
      </w:pPr>
    </w:p>
    <w:p w:rsidR="00DD694A" w:rsidRPr="00C30753" w:rsidRDefault="00DD694A" w:rsidP="008B2B79">
      <w:pPr>
        <w:bidi/>
        <w:rPr>
          <w:color w:val="365F91" w:themeColor="accent1" w:themeShade="BF"/>
          <w:sz w:val="24"/>
          <w:szCs w:val="24"/>
        </w:rPr>
      </w:pPr>
    </w:p>
    <w:p w:rsidR="00DD694A" w:rsidRPr="00C30753" w:rsidRDefault="00DD694A" w:rsidP="008B2B79">
      <w:pPr>
        <w:bidi/>
        <w:rPr>
          <w:color w:val="365F91" w:themeColor="accent1" w:themeShade="BF"/>
          <w:sz w:val="24"/>
          <w:szCs w:val="24"/>
        </w:rPr>
      </w:pPr>
    </w:p>
    <w:p w:rsidR="00DD694A" w:rsidRPr="00C30753" w:rsidRDefault="00DD694A" w:rsidP="008B2B79">
      <w:pPr>
        <w:bidi/>
        <w:rPr>
          <w:color w:val="365F91" w:themeColor="accent1" w:themeShade="BF"/>
          <w:sz w:val="24"/>
          <w:szCs w:val="24"/>
        </w:rPr>
      </w:pPr>
    </w:p>
    <w:p w:rsidR="00DD694A" w:rsidRPr="00C30753" w:rsidRDefault="00DD694A" w:rsidP="008B2B79">
      <w:pPr>
        <w:bidi/>
        <w:rPr>
          <w:color w:val="365F91" w:themeColor="accent1" w:themeShade="BF"/>
          <w:sz w:val="24"/>
          <w:szCs w:val="24"/>
        </w:rPr>
      </w:pPr>
    </w:p>
    <w:p w:rsidR="00DD694A" w:rsidRPr="00C30753" w:rsidRDefault="001F4631" w:rsidP="008B2B79">
      <w:pPr>
        <w:bidi/>
        <w:rPr>
          <w:color w:val="365F91" w:themeColor="accent1" w:themeShade="BF"/>
          <w:sz w:val="24"/>
          <w:szCs w:val="24"/>
        </w:rPr>
      </w:pPr>
      <w:r w:rsidRPr="00C30753">
        <w:rPr>
          <w:rFonts w:eastAsia="Times New Roman"/>
          <w:noProof/>
          <w:color w:val="365F91" w:themeColor="accent1" w:themeShade="BF"/>
          <w:sz w:val="24"/>
          <w:szCs w:val="24"/>
          <w:lang w:val="en-GB" w:eastAsia="en-GB" w:bidi="ar-SA"/>
        </w:rPr>
        <w:drawing>
          <wp:anchor distT="0" distB="0" distL="114300" distR="114300" simplePos="0" relativeHeight="251669504" behindDoc="0" locked="0" layoutInCell="1" allowOverlap="1" wp14:anchorId="6B3F40F4" wp14:editId="74ABAEBF">
            <wp:simplePos x="0" y="0"/>
            <wp:positionH relativeFrom="column">
              <wp:posOffset>-243263</wp:posOffset>
            </wp:positionH>
            <wp:positionV relativeFrom="paragraph">
              <wp:posOffset>218383</wp:posOffset>
            </wp:positionV>
            <wp:extent cx="1621271" cy="1621271"/>
            <wp:effectExtent l="0" t="0" r="4445" b="0"/>
            <wp:wrapNone/>
            <wp:docPr id="29" name="Picture 29" descr="Image result for UAE T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521959" name="Picture 1" descr="Image result for UAE TRA logo"/>
                    <pic:cNvPicPr>
                      <a:picLocks noChangeAspect="1" noChangeArrowheads="1"/>
                    </pic:cNvPicPr>
                  </pic:nvPicPr>
                  <pic:blipFill>
                    <a:blip r:embed="rId10">
                      <a:clrChange>
                        <a:clrFrom>
                          <a:srgbClr val="0154A4"/>
                        </a:clrFrom>
                        <a:clrTo>
                          <a:srgbClr val="0154A4">
                            <a:alpha val="0"/>
                          </a:srgbClr>
                        </a:clrTo>
                      </a:clrChange>
                      <a:extLst>
                        <a:ext uri="{28A0092B-C50C-407E-A947-70E740481C1C}">
                          <a14:useLocalDpi xmlns:a14="http://schemas.microsoft.com/office/drawing/2010/main" val="0"/>
                        </a:ext>
                      </a:extLst>
                    </a:blip>
                    <a:stretch>
                      <a:fillRect/>
                    </a:stretch>
                  </pic:blipFill>
                  <pic:spPr bwMode="auto">
                    <a:xfrm>
                      <a:off x="0" y="0"/>
                      <a:ext cx="1621271" cy="162127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694A" w:rsidRPr="00C30753" w:rsidRDefault="00DD694A" w:rsidP="008B2B79">
      <w:pPr>
        <w:bidi/>
        <w:rPr>
          <w:color w:val="365F91" w:themeColor="accent1" w:themeShade="BF"/>
          <w:sz w:val="24"/>
          <w:szCs w:val="24"/>
        </w:rPr>
      </w:pPr>
    </w:p>
    <w:p w:rsidR="00DD694A" w:rsidRPr="00C30753" w:rsidRDefault="00DD694A" w:rsidP="008B2B79">
      <w:pPr>
        <w:bidi/>
        <w:rPr>
          <w:color w:val="365F91" w:themeColor="accent1" w:themeShade="BF"/>
          <w:sz w:val="24"/>
          <w:szCs w:val="24"/>
        </w:rPr>
      </w:pPr>
    </w:p>
    <w:p w:rsidR="00DD694A" w:rsidRPr="00C30753" w:rsidRDefault="00DD694A" w:rsidP="008B2B79">
      <w:pPr>
        <w:bidi/>
        <w:rPr>
          <w:color w:val="365F91" w:themeColor="accent1" w:themeShade="BF"/>
          <w:sz w:val="24"/>
          <w:szCs w:val="24"/>
        </w:rPr>
      </w:pPr>
    </w:p>
    <w:p w:rsidR="00DD694A" w:rsidRPr="00C30753" w:rsidRDefault="00DD694A" w:rsidP="008B2B79">
      <w:pPr>
        <w:bidi/>
        <w:rPr>
          <w:color w:val="365F91" w:themeColor="accent1" w:themeShade="BF"/>
          <w:sz w:val="24"/>
          <w:szCs w:val="24"/>
        </w:rPr>
      </w:pPr>
    </w:p>
    <w:p w:rsidR="00DD694A" w:rsidRPr="00C30753" w:rsidRDefault="00DD694A" w:rsidP="008B2B79">
      <w:pPr>
        <w:bidi/>
        <w:rPr>
          <w:color w:val="365F91" w:themeColor="accent1" w:themeShade="BF"/>
          <w:sz w:val="24"/>
          <w:szCs w:val="24"/>
        </w:rPr>
      </w:pPr>
    </w:p>
    <w:p w:rsidR="00DD694A" w:rsidRPr="00C30753" w:rsidRDefault="00DD694A" w:rsidP="008B2B79">
      <w:pPr>
        <w:bidi/>
        <w:rPr>
          <w:color w:val="365F91" w:themeColor="accent1" w:themeShade="BF"/>
          <w:sz w:val="24"/>
          <w:szCs w:val="24"/>
        </w:rPr>
      </w:pPr>
    </w:p>
    <w:p w:rsidR="00DD694A" w:rsidRPr="00C30753" w:rsidRDefault="00DD694A" w:rsidP="008B2B79">
      <w:pPr>
        <w:bidi/>
        <w:rPr>
          <w:color w:val="365F91" w:themeColor="accent1" w:themeShade="BF"/>
          <w:sz w:val="24"/>
          <w:szCs w:val="24"/>
        </w:rPr>
      </w:pPr>
    </w:p>
    <w:p w:rsidR="00DD694A" w:rsidRPr="00C30753" w:rsidRDefault="00DD694A" w:rsidP="008B2B79">
      <w:pPr>
        <w:bidi/>
        <w:rPr>
          <w:color w:val="365F91" w:themeColor="accent1" w:themeShade="BF"/>
          <w:sz w:val="24"/>
          <w:szCs w:val="24"/>
        </w:rPr>
      </w:pPr>
    </w:p>
    <w:p w:rsidR="00DD694A" w:rsidRPr="00C30753" w:rsidRDefault="00DD694A" w:rsidP="008B2B79">
      <w:pPr>
        <w:bidi/>
        <w:rPr>
          <w:color w:val="365F91" w:themeColor="accent1" w:themeShade="BF"/>
          <w:sz w:val="24"/>
          <w:szCs w:val="24"/>
        </w:rPr>
      </w:pPr>
    </w:p>
    <w:p w:rsidR="00DD694A" w:rsidRPr="00C30753" w:rsidRDefault="001F4631" w:rsidP="008B2B79">
      <w:pPr>
        <w:bidi/>
        <w:rPr>
          <w:color w:val="365F91" w:themeColor="accent1" w:themeShade="BF"/>
          <w:sz w:val="24"/>
          <w:szCs w:val="24"/>
        </w:rPr>
      </w:pPr>
      <w:r w:rsidRPr="00C30753">
        <w:rPr>
          <w:noProof/>
          <w:color w:val="365F91" w:themeColor="accent1" w:themeShade="BF"/>
          <w:sz w:val="24"/>
          <w:szCs w:val="24"/>
          <w:lang w:val="en-GB" w:eastAsia="en-GB" w:bidi="ar-SA"/>
        </w:rPr>
        <mc:AlternateContent>
          <mc:Choice Requires="wpg">
            <w:drawing>
              <wp:anchor distT="0" distB="0" distL="114300" distR="114300" simplePos="0" relativeHeight="251667456" behindDoc="0" locked="0" layoutInCell="1" allowOverlap="1" wp14:anchorId="795BDAFB" wp14:editId="53ECCA4A">
                <wp:simplePos x="0" y="0"/>
                <wp:positionH relativeFrom="column">
                  <wp:posOffset>-480060</wp:posOffset>
                </wp:positionH>
                <wp:positionV relativeFrom="paragraph">
                  <wp:posOffset>-715645</wp:posOffset>
                </wp:positionV>
                <wp:extent cx="12583795" cy="10515600"/>
                <wp:effectExtent l="0" t="0" r="14605" b="12700"/>
                <wp:wrapNone/>
                <wp:docPr id="559943584" name="Group 6"/>
                <wp:cNvGraphicFramePr/>
                <a:graphic xmlns:a="http://schemas.openxmlformats.org/drawingml/2006/main">
                  <a:graphicData uri="http://schemas.microsoft.com/office/word/2010/wordprocessingGroup">
                    <wpg:wgp>
                      <wpg:cNvGrpSpPr/>
                      <wpg:grpSpPr>
                        <a:xfrm>
                          <a:off x="0" y="0"/>
                          <a:ext cx="12583795" cy="10515600"/>
                          <a:chOff x="0" y="0"/>
                          <a:chExt cx="12584114" cy="6853238"/>
                        </a:xfrm>
                      </wpg:grpSpPr>
                      <wps:wsp>
                        <wps:cNvPr id="559943585" name="Freeform 559943585"/>
                        <wps:cNvSpPr/>
                        <wps:spPr bwMode="auto">
                          <a:xfrm>
                            <a:off x="1724026" y="0"/>
                            <a:ext cx="3862388" cy="6843713"/>
                          </a:xfrm>
                          <a:custGeom>
                            <a:avLst/>
                            <a:gdLst/>
                            <a:ahLst/>
                            <a:cxnLst/>
                            <a:rect l="0" t="0" r="r" b="b"/>
                            <a:pathLst>
                              <a:path w="813" h="1440">
                                <a:moveTo>
                                  <a:pt x="813" y="0"/>
                                </a:moveTo>
                                <a:cubicBezTo>
                                  <a:pt x="331" y="221"/>
                                  <a:pt x="0" y="1039"/>
                                  <a:pt x="435" y="1440"/>
                                </a:cubicBezTo>
                              </a:path>
                            </a:pathLst>
                          </a:custGeom>
                          <a:noFill/>
                          <a:ln w="9525">
                            <a:solidFill>
                              <a:schemeClr val="tx1">
                                <a:alpha val="20000"/>
                              </a:schemeClr>
                            </a:solidFill>
                            <a:miter lim="800000"/>
                            <a:headEnd/>
                            <a:tailEnd/>
                          </a:ln>
                          <a:extLst>
                            <a:ext uri="{909E8E84-426E-40DD-AFC4-6F175D3DCCD1}">
                              <a14:hiddenFill xmlns:a14="http://schemas.microsoft.com/office/drawing/2010/main">
                                <a:solidFill>
                                  <a:srgbClr val="FFFFFF"/>
                                </a:solidFill>
                              </a14:hiddenFill>
                            </a:ext>
                          </a:extLst>
                        </wps:spPr>
                        <wps:bodyPr/>
                      </wps:wsp>
                      <wps:wsp>
                        <wps:cNvPr id="559943586" name="Freeform 559943586"/>
                        <wps:cNvSpPr/>
                        <wps:spPr bwMode="auto">
                          <a:xfrm>
                            <a:off x="11044238" y="9525"/>
                            <a:ext cx="1539875" cy="555625"/>
                          </a:xfrm>
                          <a:custGeom>
                            <a:avLst/>
                            <a:gdLst/>
                            <a:ahLst/>
                            <a:cxnLst/>
                            <a:rect l="0" t="0" r="r" b="b"/>
                            <a:pathLst>
                              <a:path w="324" h="117">
                                <a:moveTo>
                                  <a:pt x="324" y="117"/>
                                </a:moveTo>
                                <a:cubicBezTo>
                                  <a:pt x="223" y="64"/>
                                  <a:pt x="107" y="28"/>
                                  <a:pt x="0" y="0"/>
                                </a:cubicBezTo>
                              </a:path>
                            </a:pathLst>
                          </a:custGeom>
                          <a:noFill/>
                          <a:ln w="9525">
                            <a:solidFill>
                              <a:schemeClr val="tx1">
                                <a:alpha val="20000"/>
                              </a:schemeClr>
                            </a:solidFill>
                            <a:miter lim="800000"/>
                            <a:headEnd/>
                            <a:tailEnd/>
                          </a:ln>
                          <a:extLst>
                            <a:ext uri="{909E8E84-426E-40DD-AFC4-6F175D3DCCD1}">
                              <a14:hiddenFill xmlns:a14="http://schemas.microsoft.com/office/drawing/2010/main">
                                <a:solidFill>
                                  <a:srgbClr val="FFFFFF"/>
                                </a:solidFill>
                              </a14:hiddenFill>
                            </a:ext>
                          </a:extLst>
                        </wps:spPr>
                        <wps:bodyPr/>
                      </wps:wsp>
                      <wps:wsp>
                        <wps:cNvPr id="559943587" name="Freeform 559943587"/>
                        <wps:cNvSpPr/>
                        <wps:spPr bwMode="auto">
                          <a:xfrm>
                            <a:off x="10664826" y="5013325"/>
                            <a:ext cx="1919288" cy="1830388"/>
                          </a:xfrm>
                          <a:custGeom>
                            <a:avLst/>
                            <a:gdLst/>
                            <a:ahLst/>
                            <a:cxnLst/>
                            <a:rect l="0" t="0" r="r" b="b"/>
                            <a:pathLst>
                              <a:path w="404" h="385">
                                <a:moveTo>
                                  <a:pt x="0" y="385"/>
                                </a:moveTo>
                                <a:cubicBezTo>
                                  <a:pt x="146" y="272"/>
                                  <a:pt x="285" y="142"/>
                                  <a:pt x="404" y="0"/>
                                </a:cubicBezTo>
                              </a:path>
                            </a:pathLst>
                          </a:custGeom>
                          <a:noFill/>
                          <a:ln w="9525">
                            <a:solidFill>
                              <a:schemeClr val="tx1">
                                <a:alpha val="20000"/>
                              </a:schemeClr>
                            </a:solidFill>
                            <a:miter lim="800000"/>
                            <a:headEnd/>
                            <a:tailEnd/>
                          </a:ln>
                          <a:extLst>
                            <a:ext uri="{909E8E84-426E-40DD-AFC4-6F175D3DCCD1}">
                              <a14:hiddenFill xmlns:a14="http://schemas.microsoft.com/office/drawing/2010/main">
                                <a:solidFill>
                                  <a:srgbClr val="FFFFFF"/>
                                </a:solidFill>
                              </a14:hiddenFill>
                            </a:ext>
                          </a:extLst>
                        </wps:spPr>
                        <wps:bodyPr/>
                      </wps:wsp>
                      <wps:wsp>
                        <wps:cNvPr id="559943588" name="Freeform 559943588"/>
                        <wps:cNvSpPr/>
                        <wps:spPr bwMode="auto">
                          <a:xfrm>
                            <a:off x="1538288" y="0"/>
                            <a:ext cx="3676650" cy="6843713"/>
                          </a:xfrm>
                          <a:custGeom>
                            <a:avLst/>
                            <a:gdLst/>
                            <a:ahLst/>
                            <a:cxnLst/>
                            <a:rect l="0" t="0" r="r" b="b"/>
                            <a:pathLst>
                              <a:path w="774" h="1440">
                                <a:moveTo>
                                  <a:pt x="774" y="0"/>
                                </a:moveTo>
                                <a:cubicBezTo>
                                  <a:pt x="312" y="240"/>
                                  <a:pt x="0" y="1034"/>
                                  <a:pt x="411" y="1440"/>
                                </a:cubicBezTo>
                              </a:path>
                            </a:pathLst>
                          </a:custGeom>
                          <a:noFill/>
                          <a:ln w="9525">
                            <a:solidFill>
                              <a:schemeClr val="tx1">
                                <a:alpha val="20000"/>
                              </a:schemeClr>
                            </a:solidFill>
                            <a:prstDash val="dash"/>
                            <a:miter lim="800000"/>
                            <a:headEnd/>
                            <a:tailEnd/>
                          </a:ln>
                          <a:extLst>
                            <a:ext uri="{909E8E84-426E-40DD-AFC4-6F175D3DCCD1}">
                              <a14:hiddenFill xmlns:a14="http://schemas.microsoft.com/office/drawing/2010/main">
                                <a:solidFill>
                                  <a:srgbClr val="FFFFFF"/>
                                </a:solidFill>
                              </a14:hiddenFill>
                            </a:ext>
                          </a:extLst>
                        </wps:spPr>
                        <wps:bodyPr/>
                      </wps:wsp>
                      <wps:wsp>
                        <wps:cNvPr id="559943589" name="Freeform 559943589"/>
                        <wps:cNvSpPr/>
                        <wps:spPr bwMode="auto">
                          <a:xfrm>
                            <a:off x="11620501" y="9525"/>
                            <a:ext cx="963613" cy="366713"/>
                          </a:xfrm>
                          <a:custGeom>
                            <a:avLst/>
                            <a:gdLst/>
                            <a:ahLst/>
                            <a:cxnLst/>
                            <a:rect l="0" t="0" r="r" b="b"/>
                            <a:pathLst>
                              <a:path w="203" h="77">
                                <a:moveTo>
                                  <a:pt x="203" y="77"/>
                                </a:moveTo>
                                <a:cubicBezTo>
                                  <a:pt x="138" y="46"/>
                                  <a:pt x="68" y="21"/>
                                  <a:pt x="0" y="0"/>
                                </a:cubicBezTo>
                              </a:path>
                            </a:pathLst>
                          </a:custGeom>
                          <a:noFill/>
                          <a:ln w="9525">
                            <a:solidFill>
                              <a:schemeClr val="tx1">
                                <a:alpha val="20000"/>
                              </a:schemeClr>
                            </a:solidFill>
                            <a:prstDash val="dash"/>
                            <a:miter lim="800000"/>
                            <a:headEnd/>
                            <a:tailEnd/>
                          </a:ln>
                          <a:extLst>
                            <a:ext uri="{909E8E84-426E-40DD-AFC4-6F175D3DCCD1}">
                              <a14:hiddenFill xmlns:a14="http://schemas.microsoft.com/office/drawing/2010/main">
                                <a:solidFill>
                                  <a:srgbClr val="FFFFFF"/>
                                </a:solidFill>
                              </a14:hiddenFill>
                            </a:ext>
                          </a:extLst>
                        </wps:spPr>
                        <wps:bodyPr/>
                      </wps:wsp>
                      <wps:wsp>
                        <wps:cNvPr id="559943590" name="Freeform 559943590"/>
                        <wps:cNvSpPr/>
                        <wps:spPr bwMode="auto">
                          <a:xfrm>
                            <a:off x="10912476" y="5275263"/>
                            <a:ext cx="1666875" cy="1577975"/>
                          </a:xfrm>
                          <a:custGeom>
                            <a:avLst/>
                            <a:gdLst/>
                            <a:ahLst/>
                            <a:cxnLst/>
                            <a:rect l="0" t="0" r="r" b="b"/>
                            <a:pathLst>
                              <a:path w="351" h="332">
                                <a:moveTo>
                                  <a:pt x="0" y="332"/>
                                </a:moveTo>
                                <a:cubicBezTo>
                                  <a:pt x="125" y="232"/>
                                  <a:pt x="245" y="121"/>
                                  <a:pt x="351" y="0"/>
                                </a:cubicBezTo>
                              </a:path>
                            </a:pathLst>
                          </a:custGeom>
                          <a:noFill/>
                          <a:ln w="9525">
                            <a:solidFill>
                              <a:schemeClr val="tx1">
                                <a:alpha val="20000"/>
                              </a:schemeClr>
                            </a:solidFill>
                            <a:prstDash val="dash"/>
                            <a:miter lim="800000"/>
                            <a:headEnd/>
                            <a:tailEnd/>
                          </a:ln>
                          <a:extLst>
                            <a:ext uri="{909E8E84-426E-40DD-AFC4-6F175D3DCCD1}">
                              <a14:hiddenFill xmlns:a14="http://schemas.microsoft.com/office/drawing/2010/main">
                                <a:solidFill>
                                  <a:srgbClr val="FFFFFF"/>
                                </a:solidFill>
                              </a14:hiddenFill>
                            </a:ext>
                          </a:extLst>
                        </wps:spPr>
                        <wps:bodyPr/>
                      </wps:wsp>
                      <wps:wsp>
                        <wps:cNvPr id="559943591" name="Freeform 559943591"/>
                        <wps:cNvSpPr/>
                        <wps:spPr bwMode="auto">
                          <a:xfrm>
                            <a:off x="1419226" y="0"/>
                            <a:ext cx="3621088" cy="6843713"/>
                          </a:xfrm>
                          <a:custGeom>
                            <a:avLst/>
                            <a:gdLst/>
                            <a:ahLst/>
                            <a:cxnLst/>
                            <a:rect l="0" t="0" r="r" b="b"/>
                            <a:pathLst>
                              <a:path w="762" h="1440">
                                <a:moveTo>
                                  <a:pt x="762" y="0"/>
                                </a:moveTo>
                                <a:cubicBezTo>
                                  <a:pt x="308" y="245"/>
                                  <a:pt x="0" y="1033"/>
                                  <a:pt x="403" y="1440"/>
                                </a:cubicBezTo>
                              </a:path>
                            </a:pathLst>
                          </a:custGeom>
                          <a:noFill/>
                          <a:ln w="9525">
                            <a:solidFill>
                              <a:schemeClr val="tx1">
                                <a:alpha val="20000"/>
                              </a:schemeClr>
                            </a:solidFill>
                            <a:miter lim="800000"/>
                            <a:headEnd/>
                            <a:tailEnd/>
                          </a:ln>
                          <a:extLst>
                            <a:ext uri="{909E8E84-426E-40DD-AFC4-6F175D3DCCD1}">
                              <a14:hiddenFill xmlns:a14="http://schemas.microsoft.com/office/drawing/2010/main">
                                <a:solidFill>
                                  <a:srgbClr val="FFFFFF"/>
                                </a:solidFill>
                              </a14:hiddenFill>
                            </a:ext>
                          </a:extLst>
                        </wps:spPr>
                        <wps:bodyPr/>
                      </wps:wsp>
                      <wps:wsp>
                        <wps:cNvPr id="559943592" name="Freeform 559943592"/>
                        <wps:cNvSpPr/>
                        <wps:spPr bwMode="auto">
                          <a:xfrm>
                            <a:off x="11918951" y="9525"/>
                            <a:ext cx="665163" cy="257175"/>
                          </a:xfrm>
                          <a:custGeom>
                            <a:avLst/>
                            <a:gdLst/>
                            <a:ahLst/>
                            <a:cxnLst/>
                            <a:rect l="0" t="0" r="r" b="b"/>
                            <a:pathLst>
                              <a:path w="140" h="54">
                                <a:moveTo>
                                  <a:pt x="140" y="54"/>
                                </a:moveTo>
                                <a:cubicBezTo>
                                  <a:pt x="95" y="34"/>
                                  <a:pt x="48" y="16"/>
                                  <a:pt x="0" y="0"/>
                                </a:cubicBezTo>
                              </a:path>
                            </a:pathLst>
                          </a:custGeom>
                          <a:noFill/>
                          <a:ln w="9525">
                            <a:solidFill>
                              <a:schemeClr val="tx1">
                                <a:alpha val="20000"/>
                              </a:schemeClr>
                            </a:solidFill>
                            <a:miter lim="800000"/>
                            <a:headEnd/>
                            <a:tailEnd/>
                          </a:ln>
                          <a:extLst>
                            <a:ext uri="{909E8E84-426E-40DD-AFC4-6F175D3DCCD1}">
                              <a14:hiddenFill xmlns:a14="http://schemas.microsoft.com/office/drawing/2010/main">
                                <a:solidFill>
                                  <a:srgbClr val="FFFFFF"/>
                                </a:solidFill>
                              </a14:hiddenFill>
                            </a:ext>
                          </a:extLst>
                        </wps:spPr>
                        <wps:bodyPr/>
                      </wps:wsp>
                      <wps:wsp>
                        <wps:cNvPr id="559943593" name="Freeform 559943593"/>
                        <wps:cNvSpPr/>
                        <wps:spPr bwMode="auto">
                          <a:xfrm>
                            <a:off x="11058526" y="5408613"/>
                            <a:ext cx="1525588" cy="1435100"/>
                          </a:xfrm>
                          <a:custGeom>
                            <a:avLst/>
                            <a:gdLst/>
                            <a:ahLst/>
                            <a:cxnLst/>
                            <a:rect l="0" t="0" r="r" b="b"/>
                            <a:pathLst>
                              <a:path w="321" h="302">
                                <a:moveTo>
                                  <a:pt x="0" y="302"/>
                                </a:moveTo>
                                <a:cubicBezTo>
                                  <a:pt x="114" y="210"/>
                                  <a:pt x="223" y="109"/>
                                  <a:pt x="321" y="0"/>
                                </a:cubicBezTo>
                              </a:path>
                            </a:pathLst>
                          </a:custGeom>
                          <a:noFill/>
                          <a:ln w="9525">
                            <a:solidFill>
                              <a:schemeClr val="tx1">
                                <a:alpha val="20000"/>
                              </a:schemeClr>
                            </a:solidFill>
                            <a:miter lim="800000"/>
                            <a:headEnd/>
                            <a:tailEnd/>
                          </a:ln>
                          <a:extLst>
                            <a:ext uri="{909E8E84-426E-40DD-AFC4-6F175D3DCCD1}">
                              <a14:hiddenFill xmlns:a14="http://schemas.microsoft.com/office/drawing/2010/main">
                                <a:solidFill>
                                  <a:srgbClr val="FFFFFF"/>
                                </a:solidFill>
                              </a14:hiddenFill>
                            </a:ext>
                          </a:extLst>
                        </wps:spPr>
                        <wps:bodyPr/>
                      </wps:wsp>
                      <wps:wsp>
                        <wps:cNvPr id="559943594" name="Freeform 559943594"/>
                        <wps:cNvSpPr/>
                        <wps:spPr bwMode="auto">
                          <a:xfrm>
                            <a:off x="1419226" y="0"/>
                            <a:ext cx="3244850" cy="6843713"/>
                          </a:xfrm>
                          <a:custGeom>
                            <a:avLst/>
                            <a:gdLst/>
                            <a:ahLst/>
                            <a:cxnLst/>
                            <a:rect l="0" t="0" r="r" b="b"/>
                            <a:pathLst>
                              <a:path w="683" h="1440">
                                <a:moveTo>
                                  <a:pt x="683" y="0"/>
                                </a:moveTo>
                                <a:cubicBezTo>
                                  <a:pt x="258" y="256"/>
                                  <a:pt x="0" y="1041"/>
                                  <a:pt x="355" y="1440"/>
                                </a:cubicBezTo>
                              </a:path>
                            </a:pathLst>
                          </a:custGeom>
                          <a:noFill/>
                          <a:ln w="9525">
                            <a:solidFill>
                              <a:schemeClr val="tx1">
                                <a:alpha val="20000"/>
                              </a:schemeClr>
                            </a:solidFill>
                            <a:miter lim="800000"/>
                            <a:headEnd/>
                            <a:tailEnd/>
                          </a:ln>
                          <a:extLst>
                            <a:ext uri="{909E8E84-426E-40DD-AFC4-6F175D3DCCD1}">
                              <a14:hiddenFill xmlns:a14="http://schemas.microsoft.com/office/drawing/2010/main">
                                <a:solidFill>
                                  <a:srgbClr val="FFFFFF"/>
                                </a:solidFill>
                              </a14:hiddenFill>
                            </a:ext>
                          </a:extLst>
                        </wps:spPr>
                        <wps:bodyPr/>
                      </wps:wsp>
                      <wps:wsp>
                        <wps:cNvPr id="559943595" name="Freeform 559943595"/>
                        <wps:cNvSpPr/>
                        <wps:spPr bwMode="auto">
                          <a:xfrm>
                            <a:off x="11220451" y="5518150"/>
                            <a:ext cx="1363663" cy="1325563"/>
                          </a:xfrm>
                          <a:custGeom>
                            <a:avLst/>
                            <a:gdLst/>
                            <a:ahLst/>
                            <a:cxnLst/>
                            <a:rect l="0" t="0" r="r" b="b"/>
                            <a:pathLst>
                              <a:path w="287" h="279">
                                <a:moveTo>
                                  <a:pt x="0" y="279"/>
                                </a:moveTo>
                                <a:cubicBezTo>
                                  <a:pt x="101" y="193"/>
                                  <a:pt x="198" y="100"/>
                                  <a:pt x="287" y="0"/>
                                </a:cubicBezTo>
                              </a:path>
                            </a:pathLst>
                          </a:custGeom>
                          <a:noFill/>
                          <a:ln w="9525">
                            <a:solidFill>
                              <a:schemeClr val="tx1">
                                <a:alpha val="20000"/>
                              </a:schemeClr>
                            </a:solidFill>
                            <a:miter lim="800000"/>
                            <a:headEnd/>
                            <a:tailEnd/>
                          </a:ln>
                          <a:extLst>
                            <a:ext uri="{909E8E84-426E-40DD-AFC4-6F175D3DCCD1}">
                              <a14:hiddenFill xmlns:a14="http://schemas.microsoft.com/office/drawing/2010/main">
                                <a:solidFill>
                                  <a:srgbClr val="FFFFFF"/>
                                </a:solidFill>
                              </a14:hiddenFill>
                            </a:ext>
                          </a:extLst>
                        </wps:spPr>
                        <wps:bodyPr/>
                      </wps:wsp>
                      <wps:wsp>
                        <wps:cNvPr id="559943596" name="Freeform 559943596"/>
                        <wps:cNvSpPr/>
                        <wps:spPr bwMode="auto">
                          <a:xfrm>
                            <a:off x="1306513" y="0"/>
                            <a:ext cx="3230563" cy="6843713"/>
                          </a:xfrm>
                          <a:custGeom>
                            <a:avLst/>
                            <a:gdLst/>
                            <a:ahLst/>
                            <a:cxnLst/>
                            <a:rect l="0" t="0" r="r" b="b"/>
                            <a:pathLst>
                              <a:path w="680" h="1440">
                                <a:moveTo>
                                  <a:pt x="680" y="0"/>
                                </a:moveTo>
                                <a:cubicBezTo>
                                  <a:pt x="257" y="265"/>
                                  <a:pt x="0" y="1026"/>
                                  <a:pt x="337" y="1440"/>
                                </a:cubicBezTo>
                              </a:path>
                            </a:pathLst>
                          </a:custGeom>
                          <a:noFill/>
                          <a:ln w="9525">
                            <a:solidFill>
                              <a:schemeClr val="tx1">
                                <a:alpha val="20000"/>
                              </a:schemeClr>
                            </a:solidFill>
                            <a:miter lim="800000"/>
                            <a:headEnd/>
                            <a:tailEnd/>
                          </a:ln>
                          <a:extLst>
                            <a:ext uri="{909E8E84-426E-40DD-AFC4-6F175D3DCCD1}">
                              <a14:hiddenFill xmlns:a14="http://schemas.microsoft.com/office/drawing/2010/main">
                                <a:solidFill>
                                  <a:srgbClr val="FFFFFF"/>
                                </a:solidFill>
                              </a14:hiddenFill>
                            </a:ext>
                          </a:extLst>
                        </wps:spPr>
                        <wps:bodyPr/>
                      </wps:wsp>
                      <wps:wsp>
                        <wps:cNvPr id="559943597" name="Freeform 559943597"/>
                        <wps:cNvSpPr/>
                        <wps:spPr bwMode="auto">
                          <a:xfrm>
                            <a:off x="11396663" y="5694363"/>
                            <a:ext cx="1187450" cy="1149350"/>
                          </a:xfrm>
                          <a:custGeom>
                            <a:avLst/>
                            <a:gdLst/>
                            <a:ahLst/>
                            <a:cxnLst/>
                            <a:rect l="0" t="0" r="r" b="b"/>
                            <a:pathLst>
                              <a:path w="250" h="242">
                                <a:moveTo>
                                  <a:pt x="0" y="242"/>
                                </a:moveTo>
                                <a:cubicBezTo>
                                  <a:pt x="88" y="166"/>
                                  <a:pt x="172" y="85"/>
                                  <a:pt x="250" y="0"/>
                                </a:cubicBezTo>
                              </a:path>
                            </a:pathLst>
                          </a:custGeom>
                          <a:noFill/>
                          <a:ln w="9525">
                            <a:solidFill>
                              <a:schemeClr val="tx1">
                                <a:alpha val="20000"/>
                              </a:schemeClr>
                            </a:solidFill>
                            <a:miter lim="800000"/>
                            <a:headEnd/>
                            <a:tailEnd/>
                          </a:ln>
                          <a:extLst>
                            <a:ext uri="{909E8E84-426E-40DD-AFC4-6F175D3DCCD1}">
                              <a14:hiddenFill xmlns:a14="http://schemas.microsoft.com/office/drawing/2010/main">
                                <a:solidFill>
                                  <a:srgbClr val="FFFFFF"/>
                                </a:solidFill>
                              </a14:hiddenFill>
                            </a:ext>
                          </a:extLst>
                        </wps:spPr>
                        <wps:bodyPr/>
                      </wps:wsp>
                      <wps:wsp>
                        <wps:cNvPr id="559943598" name="Freeform 559943598"/>
                        <wps:cNvSpPr/>
                        <wps:spPr bwMode="auto">
                          <a:xfrm>
                            <a:off x="901701" y="0"/>
                            <a:ext cx="3421063" cy="6843713"/>
                          </a:xfrm>
                          <a:custGeom>
                            <a:avLst/>
                            <a:gdLst/>
                            <a:ahLst/>
                            <a:cxnLst/>
                            <a:rect l="0" t="0" r="r" b="b"/>
                            <a:pathLst>
                              <a:path w="720" h="1440">
                                <a:moveTo>
                                  <a:pt x="720" y="0"/>
                                </a:moveTo>
                                <a:cubicBezTo>
                                  <a:pt x="316" y="282"/>
                                  <a:pt x="0" y="1018"/>
                                  <a:pt x="362" y="1440"/>
                                </a:cubicBezTo>
                              </a:path>
                            </a:pathLst>
                          </a:custGeom>
                          <a:noFill/>
                          <a:ln w="9525">
                            <a:solidFill>
                              <a:schemeClr val="tx1">
                                <a:alpha val="20000"/>
                              </a:schemeClr>
                            </a:solidFill>
                            <a:miter lim="800000"/>
                            <a:headEnd/>
                            <a:tailEnd/>
                          </a:ln>
                          <a:extLst>
                            <a:ext uri="{909E8E84-426E-40DD-AFC4-6F175D3DCCD1}">
                              <a14:hiddenFill xmlns:a14="http://schemas.microsoft.com/office/drawing/2010/main">
                                <a:solidFill>
                                  <a:srgbClr val="FFFFFF"/>
                                </a:solidFill>
                              </a14:hiddenFill>
                            </a:ext>
                          </a:extLst>
                        </wps:spPr>
                        <wps:bodyPr/>
                      </wps:wsp>
                      <wps:wsp>
                        <wps:cNvPr id="559943599" name="Freeform 559943599"/>
                        <wps:cNvSpPr/>
                        <wps:spPr bwMode="auto">
                          <a:xfrm>
                            <a:off x="11704638" y="6049963"/>
                            <a:ext cx="879475" cy="793750"/>
                          </a:xfrm>
                          <a:custGeom>
                            <a:avLst/>
                            <a:gdLst/>
                            <a:ahLst/>
                            <a:cxnLst/>
                            <a:rect l="0" t="0" r="r" b="b"/>
                            <a:pathLst>
                              <a:path w="185" h="167">
                                <a:moveTo>
                                  <a:pt x="0" y="167"/>
                                </a:moveTo>
                                <a:cubicBezTo>
                                  <a:pt x="63" y="114"/>
                                  <a:pt x="125" y="58"/>
                                  <a:pt x="185" y="0"/>
                                </a:cubicBezTo>
                              </a:path>
                            </a:pathLst>
                          </a:custGeom>
                          <a:noFill/>
                          <a:ln w="9525">
                            <a:solidFill>
                              <a:schemeClr val="tx1">
                                <a:alpha val="20000"/>
                              </a:schemeClr>
                            </a:solidFill>
                            <a:miter lim="800000"/>
                            <a:headEnd/>
                            <a:tailEnd/>
                          </a:ln>
                          <a:extLst>
                            <a:ext uri="{909E8E84-426E-40DD-AFC4-6F175D3DCCD1}">
                              <a14:hiddenFill xmlns:a14="http://schemas.microsoft.com/office/drawing/2010/main">
                                <a:solidFill>
                                  <a:srgbClr val="FFFFFF"/>
                                </a:solidFill>
                              </a14:hiddenFill>
                            </a:ext>
                          </a:extLst>
                        </wps:spPr>
                        <wps:bodyPr/>
                      </wps:wsp>
                      <wps:wsp>
                        <wps:cNvPr id="559943600" name="Freeform 559943600"/>
                        <wps:cNvSpPr/>
                        <wps:spPr bwMode="auto">
                          <a:xfrm>
                            <a:off x="1016001" y="0"/>
                            <a:ext cx="2717800" cy="6843713"/>
                          </a:xfrm>
                          <a:custGeom>
                            <a:avLst/>
                            <a:gdLst/>
                            <a:ahLst/>
                            <a:cxnLst/>
                            <a:rect l="0" t="0" r="r" b="b"/>
                            <a:pathLst>
                              <a:path w="572" h="1440">
                                <a:moveTo>
                                  <a:pt x="572" y="0"/>
                                </a:moveTo>
                                <a:cubicBezTo>
                                  <a:pt x="213" y="320"/>
                                  <a:pt x="0" y="979"/>
                                  <a:pt x="164" y="1440"/>
                                </a:cubicBezTo>
                              </a:path>
                            </a:pathLst>
                          </a:custGeom>
                          <a:noFill/>
                          <a:ln w="12700">
                            <a:solidFill>
                              <a:schemeClr val="tx1">
                                <a:alpha val="20000"/>
                              </a:schemeClr>
                            </a:solidFill>
                            <a:prstDash val="dashDot"/>
                            <a:miter lim="800000"/>
                            <a:headEnd/>
                            <a:tailEnd/>
                          </a:ln>
                          <a:extLst>
                            <a:ext uri="{909E8E84-426E-40DD-AFC4-6F175D3DCCD1}">
                              <a14:hiddenFill xmlns:a14="http://schemas.microsoft.com/office/drawing/2010/main">
                                <a:solidFill>
                                  <a:srgbClr val="FFFFFF"/>
                                </a:solidFill>
                              </a14:hiddenFill>
                            </a:ext>
                          </a:extLst>
                        </wps:spPr>
                        <wps:bodyPr/>
                      </wps:wsp>
                      <wps:wsp>
                        <wps:cNvPr id="559943601" name="Freeform 559943601"/>
                        <wps:cNvSpPr/>
                        <wps:spPr bwMode="auto">
                          <a:xfrm>
                            <a:off x="679451" y="0"/>
                            <a:ext cx="2944813" cy="6843713"/>
                          </a:xfrm>
                          <a:custGeom>
                            <a:avLst/>
                            <a:gdLst/>
                            <a:ahLst/>
                            <a:cxnLst/>
                            <a:rect l="0" t="0" r="r" b="b"/>
                            <a:pathLst>
                              <a:path w="620" h="1440">
                                <a:moveTo>
                                  <a:pt x="620" y="0"/>
                                </a:moveTo>
                                <a:cubicBezTo>
                                  <a:pt x="248" y="325"/>
                                  <a:pt x="0" y="960"/>
                                  <a:pt x="186" y="1440"/>
                                </a:cubicBezTo>
                              </a:path>
                            </a:pathLst>
                          </a:custGeom>
                          <a:noFill/>
                          <a:ln w="9525">
                            <a:solidFill>
                              <a:schemeClr val="tx1">
                                <a:alpha val="20000"/>
                              </a:schemeClr>
                            </a:solidFill>
                            <a:prstDash val="lgDash"/>
                            <a:miter lim="800000"/>
                            <a:headEnd/>
                            <a:tailEnd/>
                          </a:ln>
                          <a:extLst>
                            <a:ext uri="{909E8E84-426E-40DD-AFC4-6F175D3DCCD1}">
                              <a14:hiddenFill xmlns:a14="http://schemas.microsoft.com/office/drawing/2010/main">
                                <a:solidFill>
                                  <a:srgbClr val="FFFFFF"/>
                                </a:solidFill>
                              </a14:hiddenFill>
                            </a:ext>
                          </a:extLst>
                        </wps:spPr>
                        <wps:bodyPr/>
                      </wps:wsp>
                      <wps:wsp>
                        <wps:cNvPr id="559943602" name="Freeform 559943602"/>
                        <wps:cNvSpPr/>
                        <wps:spPr bwMode="auto">
                          <a:xfrm>
                            <a:off x="0" y="0"/>
                            <a:ext cx="2403475" cy="6843713"/>
                          </a:xfrm>
                          <a:custGeom>
                            <a:avLst/>
                            <a:gdLst/>
                            <a:ahLst/>
                            <a:cxnLst/>
                            <a:rect l="0" t="0" r="r" b="b"/>
                            <a:pathLst>
                              <a:path w="506" h="1440">
                                <a:moveTo>
                                  <a:pt x="506" y="0"/>
                                </a:moveTo>
                                <a:cubicBezTo>
                                  <a:pt x="109" y="356"/>
                                  <a:pt x="0" y="943"/>
                                  <a:pt x="171" y="1440"/>
                                </a:cubicBezTo>
                              </a:path>
                            </a:pathLst>
                          </a:custGeom>
                          <a:noFill/>
                          <a:ln w="9525">
                            <a:solidFill>
                              <a:schemeClr val="tx1">
                                <a:alpha val="20000"/>
                              </a:schemeClr>
                            </a:solidFill>
                            <a:miter lim="800000"/>
                            <a:headEnd/>
                            <a:tailEnd/>
                          </a:ln>
                          <a:extLst>
                            <a:ext uri="{909E8E84-426E-40DD-AFC4-6F175D3DCCD1}">
                              <a14:hiddenFill xmlns:a14="http://schemas.microsoft.com/office/drawing/2010/main">
                                <a:solidFill>
                                  <a:srgbClr val="FFFFFF"/>
                                </a:solidFill>
                              </a14:hiddenFill>
                            </a:ext>
                          </a:extLst>
                        </wps:spPr>
                        <wps:bodyPr/>
                      </wps:wsp>
                      <wps:wsp>
                        <wps:cNvPr id="559943603" name="Freeform 559943603"/>
                        <wps:cNvSpPr/>
                        <wps:spPr bwMode="auto">
                          <a:xfrm>
                            <a:off x="431801" y="9525"/>
                            <a:ext cx="1771650" cy="3198813"/>
                          </a:xfrm>
                          <a:custGeom>
                            <a:avLst/>
                            <a:gdLst/>
                            <a:ahLst/>
                            <a:cxnLst/>
                            <a:rect l="0" t="0" r="r" b="b"/>
                            <a:pathLst>
                              <a:path w="373" h="673">
                                <a:moveTo>
                                  <a:pt x="373" y="0"/>
                                </a:moveTo>
                                <a:cubicBezTo>
                                  <a:pt x="175" y="183"/>
                                  <a:pt x="51" y="409"/>
                                  <a:pt x="0" y="673"/>
                                </a:cubicBezTo>
                              </a:path>
                            </a:pathLst>
                          </a:custGeom>
                          <a:noFill/>
                          <a:ln w="9525">
                            <a:solidFill>
                              <a:schemeClr val="tx1">
                                <a:alpha val="20000"/>
                              </a:schemeClr>
                            </a:solidFill>
                            <a:miter lim="800000"/>
                            <a:headEnd/>
                            <a:tailEnd/>
                          </a:ln>
                          <a:extLst>
                            <a:ext uri="{909E8E84-426E-40DD-AFC4-6F175D3DCCD1}">
                              <a14:hiddenFill xmlns:a14="http://schemas.microsoft.com/office/drawing/2010/main">
                                <a:solidFill>
                                  <a:srgbClr val="FFFFFF"/>
                                </a:solidFill>
                              </a14:hiddenFill>
                            </a:ext>
                          </a:extLst>
                        </wps:spPr>
                        <wps:bodyPr/>
                      </wps:wsp>
                      <wps:wsp>
                        <wps:cNvPr id="559943604" name="Freeform 559943604"/>
                        <wps:cNvSpPr/>
                        <wps:spPr bwMode="auto">
                          <a:xfrm>
                            <a:off x="422276" y="6016625"/>
                            <a:ext cx="214313" cy="827088"/>
                          </a:xfrm>
                          <a:custGeom>
                            <a:avLst/>
                            <a:gdLst/>
                            <a:ahLst/>
                            <a:cxnLst/>
                            <a:rect l="0" t="0" r="r" b="b"/>
                            <a:pathLst>
                              <a:path w="45" h="174">
                                <a:moveTo>
                                  <a:pt x="0" y="0"/>
                                </a:moveTo>
                                <a:cubicBezTo>
                                  <a:pt x="11" y="59"/>
                                  <a:pt x="26" y="118"/>
                                  <a:pt x="45" y="174"/>
                                </a:cubicBezTo>
                              </a:path>
                            </a:pathLst>
                          </a:custGeom>
                          <a:noFill/>
                          <a:ln w="9525">
                            <a:solidFill>
                              <a:schemeClr val="tx1">
                                <a:alpha val="20000"/>
                              </a:schemeClr>
                            </a:solidFill>
                            <a:miter lim="800000"/>
                            <a:headEnd/>
                            <a:tailEnd/>
                          </a:ln>
                          <a:extLst>
                            <a:ext uri="{909E8E84-426E-40DD-AFC4-6F175D3DCCD1}">
                              <a14:hiddenFill xmlns:a14="http://schemas.microsoft.com/office/drawing/2010/main">
                                <a:solidFill>
                                  <a:srgbClr val="FFFFFF"/>
                                </a:solidFill>
                              </a14:hiddenFill>
                            </a:ext>
                          </a:extLst>
                        </wps:spPr>
                        <wps:bodyPr/>
                      </wps:wsp>
                      <wps:wsp>
                        <wps:cNvPr id="559943605" name="Freeform 559943605"/>
                        <wps:cNvSpPr/>
                        <wps:spPr bwMode="auto">
                          <a:xfrm>
                            <a:off x="431801" y="0"/>
                            <a:ext cx="1562100" cy="2228850"/>
                          </a:xfrm>
                          <a:custGeom>
                            <a:avLst/>
                            <a:gdLst/>
                            <a:ahLst/>
                            <a:cxnLst/>
                            <a:rect l="0" t="0" r="r" b="b"/>
                            <a:pathLst>
                              <a:path w="329" h="469">
                                <a:moveTo>
                                  <a:pt x="329" y="0"/>
                                </a:moveTo>
                                <a:cubicBezTo>
                                  <a:pt x="189" y="133"/>
                                  <a:pt x="69" y="288"/>
                                  <a:pt x="0" y="469"/>
                                </a:cubicBezTo>
                              </a:path>
                            </a:pathLst>
                          </a:custGeom>
                          <a:noFill/>
                          <a:ln w="9525">
                            <a:solidFill>
                              <a:schemeClr val="tx1">
                                <a:alpha val="20000"/>
                              </a:schemeClr>
                            </a:solidFill>
                            <a:miter lim="800000"/>
                            <a:headEnd/>
                            <a:tailEnd/>
                          </a:ln>
                          <a:extLst>
                            <a:ext uri="{909E8E84-426E-40DD-AFC4-6F175D3DCCD1}">
                              <a14:hiddenFill xmlns:a14="http://schemas.microsoft.com/office/drawing/2010/main">
                                <a:solidFill>
                                  <a:srgbClr val="FFFFFF"/>
                                </a:solidFill>
                              </a14:hiddenFill>
                            </a:ext>
                          </a:extLst>
                        </wps:spPr>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ADCD869" id="Group 6" o:spid="_x0000_s1026" style="position:absolute;left:0;text-align:left;margin-left:-37.8pt;margin-top:-56.35pt;width:990.85pt;height:828pt;z-index:251667456;mso-width-relative:margin;mso-height-relative:margin" coordsize="125841,68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">
                <v:shape id="Freeform 559943585" o:spid="_x0000_s1027" style="position:absolute;left:17240;width:38624;height:68437;visibility:visible;mso-wrap-style:square;v-text-anchor:top" coordsize="813,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" path="m813,c331,221,,1039,435,1440e" filled="f" strokecolor="black [3213]">
                  <v:stroke opacity="13107f" joinstyle="miter"/>
                  <v:path arrowok="t"/>
                </v:shape>
                <v:shape id="Freeform 559943586" o:spid="_x0000_s1028" style="position:absolute;left:110442;top:95;width:15399;height:5556;visibility:visible;mso-wrap-style:square;v-text-anchor:top" coordsize="324,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" path="m324,117c223,64,107,28,,e" filled="f" strokecolor="black [3213]">
                  <v:stroke opacity="13107f" joinstyle="miter"/>
                  <v:path arrowok="t"/>
                </v:shape>
                <v:shape id="Freeform 559943587" o:spid="_x0000_s1029" style="position:absolute;left:106648;top:50133;width:19193;height:18304;visibility:visible;mso-wrap-style:square;v-text-anchor:top" coordsize="404,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" path="m,385c146,272,285,142,404,e" filled="f" strokecolor="black [3213]">
                  <v:stroke opacity="13107f" joinstyle="miter"/>
                  <v:path arrowok="t"/>
                </v:shape>
                <v:shape id="Freeform 559943588" o:spid="_x0000_s1030" style="position:absolute;left:15382;width:36767;height:68437;visibility:visible;mso-wrap-style:square;v-text-anchor:top" coordsize="774,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" path="m774,c312,240,,1034,411,1440e" filled="f" strokecolor="black [3213]">
                  <v:stroke dashstyle="dash" opacity="13107f" joinstyle="miter"/>
                  <v:path arrowok="t"/>
                </v:shape>
                <v:shape id="Freeform 559943589" o:spid="_x0000_s1031" style="position:absolute;left:116205;top:95;width:9636;height:3667;visibility:visible;mso-wrap-style:square;v-text-anchor:top" coordsize="20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" path="m203,77c138,46,68,21,,e" filled="f" strokecolor="black [3213]">
                  <v:stroke dashstyle="dash" opacity="13107f" joinstyle="miter"/>
                  <v:path arrowok="t"/>
                </v:shape>
                <v:shape id="Freeform 559943590" o:spid="_x0000_s1032" style="position:absolute;left:109124;top:52752;width:16669;height:15780;visibility:visible;mso-wrap-style:square;v-text-anchor:top" coordsize="35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" path="m,332c125,232,245,121,351,e" filled="f" strokecolor="black [3213]">
                  <v:stroke dashstyle="dash" opacity="13107f" joinstyle="miter"/>
                  <v:path arrowok="t"/>
                </v:shape>
                <v:shape id="Freeform 559943591" o:spid="_x0000_s1033" style="position:absolute;left:14192;width:36211;height:68437;visibility:visible;mso-wrap-style:square;v-text-anchor:top" coordsize="762,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" path="m762,c308,245,,1033,403,1440e" filled="f" strokecolor="black [3213]">
                  <v:stroke opacity="13107f" joinstyle="miter"/>
                  <v:path arrowok="t"/>
                </v:shape>
                <v:shape id="Freeform 559943592" o:spid="_x0000_s1034" style="position:absolute;left:119189;top:95;width:6652;height:2572;visibility:visible;mso-wrap-style:square;v-text-anchor:top" coordsize="14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" path="m140,54c95,34,48,16,,e" filled="f" strokecolor="black [3213]">
                  <v:stroke opacity="13107f" joinstyle="miter"/>
                  <v:path arrowok="t"/>
                </v:shape>
                <v:shape id="Freeform 559943593" o:spid="_x0000_s1035" style="position:absolute;left:110585;top:54086;width:15256;height:14351;visibility:visible;mso-wrap-style:square;v-text-anchor:top" coordsize="32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" path="m,302c114,210,223,109,321,e" filled="f" strokecolor="black [3213]">
                  <v:stroke opacity="13107f" joinstyle="miter"/>
                  <v:path arrowok="t"/>
                </v:shape>
                <v:shape id="Freeform 559943594" o:spid="_x0000_s1036" style="position:absolute;left:14192;width:32448;height:68437;visibility:visible;mso-wrap-style:square;v-text-anchor:top" coordsize="683,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" path="m683,c258,256,,1041,355,1440e" filled="f" strokecolor="black [3213]">
                  <v:stroke opacity="13107f" joinstyle="miter"/>
                  <v:path arrowok="t"/>
                </v:shape>
                <v:shape id="Freeform 559943595" o:spid="_x0000_s1037" style="position:absolute;left:112204;top:55181;width:13637;height:13256;visibility:visible;mso-wrap-style:square;v-text-anchor:top" coordsize="287,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" path="m,279c101,193,198,100,287,e" filled="f" strokecolor="black [3213]">
                  <v:stroke opacity="13107f" joinstyle="miter"/>
                  <v:path arrowok="t"/>
                </v:shape>
                <v:shape id="Freeform 559943596" o:spid="_x0000_s1038" style="position:absolute;left:13065;width:32305;height:68437;visibility:visible;mso-wrap-style:square;v-text-anchor:top" coordsize="68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" path="m680,c257,265,,1026,337,1440e" filled="f" strokecolor="black [3213]">
                  <v:stroke opacity="13107f" joinstyle="miter"/>
                  <v:path arrowok="t"/>
                </v:shape>
                <v:shape id="Freeform 559943597" o:spid="_x0000_s1039" style="position:absolute;left:113966;top:56943;width:11875;height:11494;visibility:visible;mso-wrap-style:square;v-text-anchor:top" coordsize="250,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" path="m,242c88,166,172,85,250,e" filled="f" strokecolor="black [3213]">
                  <v:stroke opacity="13107f" joinstyle="miter"/>
                  <v:path arrowok="t"/>
                </v:shape>
                <v:shape id="Freeform 559943598" o:spid="_x0000_s1040" style="position:absolute;left:9017;width:34210;height:68437;visibility:visible;mso-wrap-style:square;v-text-anchor:top" coordsize="72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" path="m720,c316,282,,1018,362,1440e" filled="f" strokecolor="black [3213]">
                  <v:stroke opacity="13107f" joinstyle="miter"/>
                  <v:path arrowok="t"/>
                </v:shape>
                <v:shape id="Freeform 559943599" o:spid="_x0000_s1041" style="position:absolute;left:117046;top:60499;width:8795;height:7938;visibility:visible;mso-wrap-style:square;v-text-anchor:top" coordsize="185,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" path="m,167c63,114,125,58,185,e" filled="f" strokecolor="black [3213]">
                  <v:stroke opacity="13107f" joinstyle="miter"/>
                  <v:path arrowok="t"/>
                </v:shape>
                <v:shape id="Freeform 559943600" o:spid="_x0000_s1042" style="position:absolute;left:10160;width:27178;height:68437;visibility:visible;mso-wrap-style:square;v-text-anchor:top" coordsize="572,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" path="m572,c213,320,,979,164,1440e" filled="f" strokecolor="black [3213]" strokeweight="1pt">
                  <v:stroke dashstyle="dashDot" opacity="13107f" joinstyle="miter"/>
                  <v:path arrowok="t"/>
                </v:shape>
                <v:shape id="Freeform 559943601" o:spid="_x0000_s1043" style="position:absolute;left:6794;width:29448;height:68437;visibility:visible;mso-wrap-style:square;v-text-anchor:top" coordsize="62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" path="m620,c248,325,,960,186,1440e" filled="f" strokecolor="black [3213]">
                  <v:stroke dashstyle="longDash" opacity="13107f" joinstyle="miter"/>
                  <v:path arrowok="t"/>
                </v:shape>
                <v:shape id="Freeform 559943602" o:spid="_x0000_s1044" style="position:absolute;width:24034;height:68437;visibility:visible;mso-wrap-style:square;v-text-anchor:top" coordsize="506,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" path="m506,c109,356,,943,171,1440e" filled="f" strokecolor="black [3213]">
                  <v:stroke opacity="13107f" joinstyle="miter"/>
                  <v:path arrowok="t"/>
                </v:shape>
                <v:shape id="Freeform 559943603" o:spid="_x0000_s1045" style="position:absolute;left:4318;top:95;width:17716;height:31988;visibility:visible;mso-wrap-style:square;v-text-anchor:top" coordsize="373,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" path="m373,c175,183,51,409,,673e" filled="f" strokecolor="black [3213]">
                  <v:stroke opacity="13107f" joinstyle="miter"/>
                  <v:path arrowok="t"/>
                </v:shape>
                <v:shape id="Freeform 559943604" o:spid="_x0000_s1046" style="position:absolute;left:4222;top:60166;width:2143;height:8271;visibility:visible;mso-wrap-style:square;v-text-anchor:top" coordsize="45,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" path="m,c11,59,26,118,45,174e" filled="f" strokecolor="black [3213]">
                  <v:stroke opacity="13107f" joinstyle="miter"/>
                  <v:path arrowok="t"/>
                </v:shape>
                <v:shape id="Freeform 559943605" o:spid="_x0000_s1047" style="position:absolute;left:4318;width:15621;height:22288;visibility:visible;mso-wrap-style:square;v-text-anchor:top" coordsize="329,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" path="m329,c189,133,69,288,,469e" filled="f" strokecolor="black [3213]">
                  <v:stroke opacity="13107f" joinstyle="miter"/>
                  <v:path arrowok="t"/>
                </v:shape>
              </v:group>
            </w:pict>
          </mc:Fallback>
        </mc:AlternateContent>
      </w:r>
    </w:p>
    <w:p w:rsidR="00DD694A" w:rsidRPr="00C30753" w:rsidRDefault="00DD694A" w:rsidP="008B2B79">
      <w:pPr>
        <w:bidi/>
        <w:rPr>
          <w:color w:val="365F91" w:themeColor="accent1" w:themeShade="BF"/>
          <w:sz w:val="24"/>
          <w:szCs w:val="24"/>
        </w:rPr>
      </w:pPr>
    </w:p>
    <w:p w:rsidR="00DD694A" w:rsidRPr="00C30753" w:rsidRDefault="00DD694A" w:rsidP="008B2B79">
      <w:pPr>
        <w:bidi/>
        <w:rPr>
          <w:color w:val="365F91" w:themeColor="accent1" w:themeShade="BF"/>
          <w:sz w:val="24"/>
          <w:szCs w:val="24"/>
        </w:rPr>
      </w:pPr>
    </w:p>
    <w:p w:rsidR="00DD694A" w:rsidRPr="00C30753" w:rsidRDefault="00DD694A" w:rsidP="008B2B79">
      <w:pPr>
        <w:bidi/>
        <w:rPr>
          <w:color w:val="365F91" w:themeColor="accent1" w:themeShade="BF"/>
          <w:sz w:val="24"/>
          <w:szCs w:val="24"/>
        </w:rPr>
      </w:pPr>
    </w:p>
    <w:p w:rsidR="00DD694A" w:rsidRPr="00C30753" w:rsidRDefault="00DD694A" w:rsidP="008B2B79">
      <w:pPr>
        <w:bidi/>
        <w:rPr>
          <w:color w:val="365F91" w:themeColor="accent1" w:themeShade="BF"/>
          <w:sz w:val="24"/>
          <w:szCs w:val="24"/>
        </w:rPr>
      </w:pPr>
    </w:p>
    <w:p w:rsidR="00DD694A" w:rsidRPr="00C30753" w:rsidRDefault="00DD694A" w:rsidP="008B2B79">
      <w:pPr>
        <w:bidi/>
        <w:rPr>
          <w:color w:val="365F91" w:themeColor="accent1" w:themeShade="BF"/>
          <w:sz w:val="24"/>
          <w:szCs w:val="24"/>
        </w:rPr>
      </w:pPr>
    </w:p>
    <w:p w:rsidR="00DD694A" w:rsidRPr="00C30753" w:rsidRDefault="00DD694A" w:rsidP="008B2B79">
      <w:pPr>
        <w:bidi/>
        <w:rPr>
          <w:color w:val="365F91" w:themeColor="accent1" w:themeShade="BF"/>
          <w:sz w:val="24"/>
          <w:szCs w:val="24"/>
        </w:rPr>
      </w:pPr>
    </w:p>
    <w:p w:rsidR="00DD694A" w:rsidRPr="00C30753" w:rsidRDefault="00DD694A" w:rsidP="008B2B79">
      <w:pPr>
        <w:bidi/>
        <w:rPr>
          <w:color w:val="365F91" w:themeColor="accent1" w:themeShade="BF"/>
          <w:sz w:val="24"/>
          <w:szCs w:val="24"/>
        </w:rPr>
      </w:pPr>
    </w:p>
    <w:p w:rsidR="00DD694A" w:rsidRPr="00C30753" w:rsidRDefault="00DD694A" w:rsidP="008B2B79">
      <w:pPr>
        <w:bidi/>
        <w:rPr>
          <w:color w:val="365F91" w:themeColor="accent1" w:themeShade="BF"/>
          <w:sz w:val="24"/>
          <w:szCs w:val="24"/>
        </w:rPr>
      </w:pPr>
    </w:p>
    <w:p w:rsidR="00DD694A" w:rsidRPr="00C30753" w:rsidRDefault="00DD694A" w:rsidP="008B2B79">
      <w:pPr>
        <w:bidi/>
        <w:rPr>
          <w:color w:val="365F91" w:themeColor="accent1" w:themeShade="BF"/>
          <w:sz w:val="24"/>
          <w:szCs w:val="24"/>
        </w:rPr>
      </w:pPr>
    </w:p>
    <w:p w:rsidR="00DD694A" w:rsidRPr="00C30753" w:rsidRDefault="00DD694A" w:rsidP="008B2B79">
      <w:pPr>
        <w:bidi/>
        <w:rPr>
          <w:color w:val="365F91" w:themeColor="accent1" w:themeShade="BF"/>
          <w:sz w:val="24"/>
          <w:szCs w:val="24"/>
        </w:rPr>
      </w:pPr>
    </w:p>
    <w:p w:rsidR="00DD694A" w:rsidRPr="00C30753" w:rsidRDefault="00DD694A" w:rsidP="008B2B79">
      <w:pPr>
        <w:bidi/>
        <w:rPr>
          <w:color w:val="365F91" w:themeColor="accent1" w:themeShade="BF"/>
          <w:sz w:val="24"/>
          <w:szCs w:val="24"/>
        </w:rPr>
      </w:pPr>
    </w:p>
    <w:p w:rsidR="00460BCA" w:rsidRPr="00C30753" w:rsidRDefault="00460BCA" w:rsidP="008B2B79">
      <w:pPr>
        <w:bidi/>
        <w:jc w:val="right"/>
        <w:rPr>
          <w:b/>
          <w:color w:val="365F91" w:themeColor="accent1" w:themeShade="BF"/>
          <w:sz w:val="24"/>
          <w:szCs w:val="24"/>
        </w:rPr>
      </w:pPr>
    </w:p>
    <w:p w:rsidR="00460BCA" w:rsidRPr="00C30753" w:rsidRDefault="00460BCA" w:rsidP="008B2B79">
      <w:pPr>
        <w:bidi/>
        <w:jc w:val="right"/>
        <w:rPr>
          <w:b/>
          <w:color w:val="365F91" w:themeColor="accent1" w:themeShade="BF"/>
          <w:sz w:val="24"/>
          <w:szCs w:val="24"/>
        </w:rPr>
      </w:pPr>
    </w:p>
    <w:p w:rsidR="00460BCA" w:rsidRPr="00C30753" w:rsidRDefault="00460BCA" w:rsidP="008B2B79">
      <w:pPr>
        <w:bidi/>
        <w:jc w:val="right"/>
        <w:rPr>
          <w:b/>
          <w:color w:val="365F91" w:themeColor="accent1" w:themeShade="BF"/>
          <w:sz w:val="24"/>
          <w:szCs w:val="24"/>
        </w:rPr>
      </w:pPr>
    </w:p>
    <w:p w:rsidR="00460BCA" w:rsidRPr="00C30753" w:rsidRDefault="00460BCA" w:rsidP="008B2B79">
      <w:pPr>
        <w:bidi/>
        <w:jc w:val="right"/>
        <w:rPr>
          <w:b/>
          <w:color w:val="365F91" w:themeColor="accent1" w:themeShade="BF"/>
          <w:sz w:val="24"/>
          <w:szCs w:val="24"/>
        </w:rPr>
      </w:pPr>
    </w:p>
    <w:p w:rsidR="00460BCA" w:rsidRPr="00C30753" w:rsidRDefault="00460BCA" w:rsidP="008B2B79">
      <w:pPr>
        <w:bidi/>
        <w:jc w:val="right"/>
        <w:rPr>
          <w:b/>
          <w:color w:val="365F91" w:themeColor="accent1" w:themeShade="BF"/>
          <w:sz w:val="24"/>
          <w:szCs w:val="24"/>
        </w:rPr>
      </w:pPr>
    </w:p>
    <w:p w:rsidR="00460BCA" w:rsidRPr="00C30753" w:rsidRDefault="00460BCA" w:rsidP="008B2B79">
      <w:pPr>
        <w:bidi/>
        <w:jc w:val="right"/>
        <w:rPr>
          <w:b/>
          <w:color w:val="365F91" w:themeColor="accent1" w:themeShade="BF"/>
          <w:sz w:val="24"/>
          <w:szCs w:val="24"/>
        </w:rPr>
      </w:pPr>
    </w:p>
    <w:p w:rsidR="00460BCA" w:rsidRPr="00C30753" w:rsidRDefault="00460BCA" w:rsidP="008B2B79">
      <w:pPr>
        <w:bidi/>
        <w:jc w:val="right"/>
        <w:rPr>
          <w:b/>
          <w:color w:val="365F91" w:themeColor="accent1" w:themeShade="BF"/>
          <w:sz w:val="24"/>
          <w:szCs w:val="24"/>
        </w:rPr>
      </w:pPr>
    </w:p>
    <w:p w:rsidR="00460BCA" w:rsidRPr="00C30753" w:rsidRDefault="00460BCA" w:rsidP="008B2B79">
      <w:pPr>
        <w:bidi/>
        <w:jc w:val="right"/>
        <w:rPr>
          <w:b/>
          <w:color w:val="365F91" w:themeColor="accent1" w:themeShade="BF"/>
          <w:sz w:val="24"/>
          <w:szCs w:val="24"/>
        </w:rPr>
      </w:pPr>
    </w:p>
    <w:p w:rsidR="00460BCA" w:rsidRPr="00C30753" w:rsidRDefault="00460BCA" w:rsidP="008B2B79">
      <w:pPr>
        <w:bidi/>
        <w:jc w:val="right"/>
        <w:rPr>
          <w:b/>
          <w:color w:val="365F91" w:themeColor="accent1" w:themeShade="BF"/>
          <w:sz w:val="24"/>
          <w:szCs w:val="24"/>
        </w:rPr>
      </w:pPr>
    </w:p>
    <w:p w:rsidR="00460BCA" w:rsidRPr="00C30753" w:rsidRDefault="00460BCA" w:rsidP="008B2B79">
      <w:pPr>
        <w:bidi/>
        <w:jc w:val="right"/>
        <w:rPr>
          <w:b/>
          <w:color w:val="365F91" w:themeColor="accent1" w:themeShade="BF"/>
          <w:sz w:val="24"/>
          <w:szCs w:val="24"/>
        </w:rPr>
      </w:pPr>
    </w:p>
    <w:p w:rsidR="00460BCA" w:rsidRPr="00C30753" w:rsidRDefault="00460BCA" w:rsidP="008B2B79">
      <w:pPr>
        <w:bidi/>
        <w:jc w:val="right"/>
        <w:rPr>
          <w:b/>
          <w:color w:val="365F91" w:themeColor="accent1" w:themeShade="BF"/>
          <w:sz w:val="24"/>
          <w:szCs w:val="24"/>
        </w:rPr>
      </w:pPr>
    </w:p>
    <w:p w:rsidR="00460BCA" w:rsidRPr="00C30753" w:rsidRDefault="00460BCA" w:rsidP="008B2B79">
      <w:pPr>
        <w:bidi/>
        <w:jc w:val="right"/>
        <w:rPr>
          <w:b/>
          <w:color w:val="365F91" w:themeColor="accent1" w:themeShade="BF"/>
          <w:sz w:val="24"/>
          <w:szCs w:val="24"/>
        </w:rPr>
      </w:pPr>
    </w:p>
    <w:p w:rsidR="00460BCA" w:rsidRPr="00C30753" w:rsidRDefault="00460BCA" w:rsidP="008B2B79">
      <w:pPr>
        <w:bidi/>
        <w:jc w:val="right"/>
        <w:rPr>
          <w:b/>
          <w:color w:val="365F91" w:themeColor="accent1" w:themeShade="BF"/>
          <w:sz w:val="24"/>
          <w:szCs w:val="24"/>
        </w:rPr>
      </w:pPr>
    </w:p>
    <w:p w:rsidR="00460BCA" w:rsidRPr="00C30753" w:rsidRDefault="00460BCA" w:rsidP="008B2B79">
      <w:pPr>
        <w:bidi/>
        <w:jc w:val="right"/>
        <w:rPr>
          <w:b/>
          <w:color w:val="365F91" w:themeColor="accent1" w:themeShade="BF"/>
          <w:sz w:val="24"/>
          <w:szCs w:val="24"/>
        </w:rPr>
      </w:pPr>
    </w:p>
    <w:p w:rsidR="00460BCA" w:rsidRPr="00C30753" w:rsidRDefault="00460BCA" w:rsidP="008B2B79">
      <w:pPr>
        <w:bidi/>
        <w:jc w:val="right"/>
        <w:rPr>
          <w:b/>
          <w:color w:val="365F91" w:themeColor="accent1" w:themeShade="BF"/>
          <w:sz w:val="24"/>
          <w:szCs w:val="24"/>
        </w:rPr>
      </w:pPr>
    </w:p>
    <w:p w:rsidR="00460BCA" w:rsidRPr="00C30753" w:rsidRDefault="00460BCA" w:rsidP="008B2B79">
      <w:pPr>
        <w:bidi/>
        <w:jc w:val="right"/>
        <w:rPr>
          <w:b/>
          <w:color w:val="365F91" w:themeColor="accent1" w:themeShade="BF"/>
          <w:sz w:val="24"/>
          <w:szCs w:val="24"/>
        </w:rPr>
      </w:pPr>
    </w:p>
    <w:p w:rsidR="0063342E" w:rsidRPr="009D09EE" w:rsidRDefault="0063342E" w:rsidP="008B2B79">
      <w:pPr>
        <w:bidi/>
        <w:rPr>
          <w:rFonts w:cs="PT Bold Heading"/>
          <w:sz w:val="44"/>
          <w:szCs w:val="44"/>
        </w:rPr>
      </w:pPr>
      <w:r w:rsidRPr="0063342E">
        <w:rPr>
          <w:rFonts w:hint="cs"/>
          <w:color w:val="365F91" w:themeColor="accent1" w:themeShade="BF"/>
          <w:sz w:val="24"/>
          <w:szCs w:val="24"/>
          <w:rtl/>
          <w:lang w:bidi="ar-SA"/>
        </w:rPr>
        <w:t xml:space="preserve">التوجهات الرقمية العامة في </w:t>
      </w:r>
      <w:r w:rsidRPr="0063342E">
        <w:rPr>
          <w:color w:val="365F91" w:themeColor="accent1" w:themeShade="BF"/>
          <w:sz w:val="24"/>
          <w:szCs w:val="24"/>
          <w:rtl/>
          <w:lang w:bidi="ar-SA"/>
        </w:rPr>
        <w:t>دولة الإمارات العربية المتحدة</w:t>
      </w:r>
      <w:r w:rsidRPr="009D09EE">
        <w:rPr>
          <w:rFonts w:cs="PT Bold Heading"/>
          <w:sz w:val="44"/>
          <w:szCs w:val="44"/>
        </w:rPr>
        <w:t xml:space="preserve"> </w:t>
      </w:r>
    </w:p>
    <w:p w:rsidR="00B12EB7" w:rsidRPr="0063342E" w:rsidRDefault="00B12EB7" w:rsidP="008B2B79">
      <w:pPr>
        <w:bidi/>
        <w:rPr>
          <w:color w:val="365F91" w:themeColor="accent1" w:themeShade="BF"/>
          <w:sz w:val="24"/>
          <w:szCs w:val="24"/>
        </w:rPr>
      </w:pPr>
    </w:p>
    <w:p w:rsidR="00B12EB7" w:rsidRPr="00C30753" w:rsidRDefault="00B12EB7" w:rsidP="008B2B79">
      <w:pPr>
        <w:bidi/>
        <w:rPr>
          <w:color w:val="365F91" w:themeColor="accent1" w:themeShade="BF"/>
          <w:sz w:val="24"/>
          <w:szCs w:val="24"/>
        </w:rPr>
      </w:pPr>
      <w:r w:rsidRPr="00C30753">
        <w:rPr>
          <w:color w:val="365F91" w:themeColor="accent1" w:themeShade="BF"/>
          <w:sz w:val="24"/>
          <w:szCs w:val="24"/>
          <w:rtl/>
          <w:lang w:bidi="ar-SA"/>
        </w:rPr>
        <w:t>أبريل 2019</w:t>
      </w:r>
    </w:p>
    <w:p w:rsidR="00B12EB7" w:rsidRPr="00C30753" w:rsidRDefault="00B12EB7" w:rsidP="008B2B79">
      <w:pPr>
        <w:bidi/>
        <w:rPr>
          <w:color w:val="365F91" w:themeColor="accent1" w:themeShade="BF"/>
          <w:sz w:val="24"/>
          <w:szCs w:val="24"/>
        </w:rPr>
      </w:pPr>
      <w:r w:rsidRPr="00C30753">
        <w:rPr>
          <w:color w:val="365F91" w:themeColor="accent1" w:themeShade="BF"/>
          <w:sz w:val="24"/>
          <w:szCs w:val="24"/>
          <w:rtl/>
          <w:lang w:bidi="ar-SA"/>
        </w:rPr>
        <w:t>هيئة تنظيم الاتصالات</w:t>
      </w:r>
      <w:r w:rsidRPr="00C30753">
        <w:rPr>
          <w:color w:val="365F91" w:themeColor="accent1" w:themeShade="BF"/>
          <w:sz w:val="24"/>
          <w:szCs w:val="24"/>
        </w:rPr>
        <w:t xml:space="preserve"> (TRA)</w:t>
      </w:r>
      <w:r w:rsidR="00B94BAE" w:rsidRPr="00C30753">
        <w:rPr>
          <w:color w:val="365F91" w:themeColor="accent1" w:themeShade="BF"/>
          <w:sz w:val="24"/>
          <w:szCs w:val="24"/>
        </w:rPr>
        <w:t xml:space="preserve"> </w:t>
      </w:r>
    </w:p>
    <w:p w:rsidR="00B12EB7" w:rsidRPr="00C30753" w:rsidRDefault="00B12EB7" w:rsidP="008B2B79">
      <w:pPr>
        <w:bidi/>
        <w:rPr>
          <w:color w:val="365F91" w:themeColor="accent1" w:themeShade="BF"/>
          <w:sz w:val="24"/>
          <w:szCs w:val="24"/>
        </w:rPr>
      </w:pPr>
      <w:r w:rsidRPr="00C30753">
        <w:rPr>
          <w:color w:val="365F91" w:themeColor="accent1" w:themeShade="BF"/>
          <w:sz w:val="24"/>
          <w:szCs w:val="24"/>
          <w:rtl/>
          <w:lang w:bidi="ar-SA"/>
        </w:rPr>
        <w:t>ص ب:: 116688 دبي، الإمارات العربية المتحدة</w:t>
      </w:r>
    </w:p>
    <w:p w:rsidR="00B94BAE" w:rsidRPr="00C30753" w:rsidRDefault="00B12EB7" w:rsidP="008B2B79">
      <w:pPr>
        <w:bidi/>
        <w:rPr>
          <w:color w:val="365F91" w:themeColor="accent1" w:themeShade="BF"/>
          <w:sz w:val="24"/>
          <w:szCs w:val="24"/>
          <w:lang w:bidi="ar-BH"/>
        </w:rPr>
      </w:pPr>
      <w:r w:rsidRPr="00C30753">
        <w:rPr>
          <w:color w:val="365F91" w:themeColor="accent1" w:themeShade="BF"/>
          <w:sz w:val="24"/>
          <w:szCs w:val="24"/>
          <w:rtl/>
          <w:lang w:bidi="ar-SA"/>
        </w:rPr>
        <w:t xml:space="preserve">الإحداثيات: </w:t>
      </w:r>
      <w:r w:rsidR="00B94BAE" w:rsidRPr="00C30753">
        <w:rPr>
          <w:color w:val="365F91" w:themeColor="accent1" w:themeShade="BF"/>
          <w:sz w:val="24"/>
          <w:szCs w:val="24"/>
          <w:lang w:bidi="ar-SA"/>
        </w:rPr>
        <w:t>25</w:t>
      </w:r>
      <w:r w:rsidR="00B94BAE" w:rsidRPr="00C30753">
        <w:rPr>
          <w:color w:val="365F91" w:themeColor="accent1" w:themeShade="BF"/>
          <w:sz w:val="24"/>
          <w:szCs w:val="24"/>
          <w:rtl/>
          <w:lang w:bidi="ar-SA"/>
        </w:rPr>
        <w:t>°</w:t>
      </w:r>
      <w:r w:rsidR="00B94BAE" w:rsidRPr="00C30753">
        <w:rPr>
          <w:color w:val="365F91" w:themeColor="accent1" w:themeShade="BF"/>
          <w:sz w:val="24"/>
          <w:szCs w:val="24"/>
          <w:lang w:bidi="ar-SA"/>
        </w:rPr>
        <w:t xml:space="preserve">17"14.0"N </w:t>
      </w:r>
      <w:r w:rsidR="00B94BAE" w:rsidRPr="00C30753">
        <w:rPr>
          <w:rFonts w:hint="cs"/>
          <w:color w:val="365F91" w:themeColor="accent1" w:themeShade="BF"/>
          <w:sz w:val="24"/>
          <w:szCs w:val="24"/>
          <w:rtl/>
          <w:lang w:bidi="ar-BH"/>
        </w:rPr>
        <w:t xml:space="preserve"> </w:t>
      </w:r>
      <w:r w:rsidR="00B94BAE" w:rsidRPr="00C30753">
        <w:rPr>
          <w:color w:val="365F91" w:themeColor="accent1" w:themeShade="BF"/>
          <w:sz w:val="24"/>
          <w:szCs w:val="24"/>
          <w:lang w:bidi="ar-BH"/>
        </w:rPr>
        <w:t>55</w:t>
      </w:r>
      <w:r w:rsidR="00B94BAE" w:rsidRPr="00C30753">
        <w:rPr>
          <w:color w:val="365F91" w:themeColor="accent1" w:themeShade="BF"/>
          <w:sz w:val="24"/>
          <w:szCs w:val="24"/>
          <w:rtl/>
          <w:lang w:bidi="ar-SA"/>
        </w:rPr>
        <w:t>°</w:t>
      </w:r>
      <w:r w:rsidR="00B94BAE" w:rsidRPr="00C30753">
        <w:rPr>
          <w:color w:val="365F91" w:themeColor="accent1" w:themeShade="BF"/>
          <w:sz w:val="24"/>
          <w:szCs w:val="24"/>
          <w:lang w:bidi="ar-BH"/>
        </w:rPr>
        <w:t>21'02.4"E</w:t>
      </w:r>
    </w:p>
    <w:p w:rsidR="00B12EB7" w:rsidRPr="00C30753" w:rsidRDefault="00B12EB7" w:rsidP="008B2B79">
      <w:pPr>
        <w:bidi/>
        <w:rPr>
          <w:color w:val="365F91" w:themeColor="accent1" w:themeShade="BF"/>
          <w:sz w:val="24"/>
          <w:szCs w:val="24"/>
          <w:rtl/>
          <w:lang w:bidi="ar-BH"/>
        </w:rPr>
      </w:pPr>
      <w:r w:rsidRPr="00C30753">
        <w:rPr>
          <w:color w:val="365F91" w:themeColor="accent1" w:themeShade="BF"/>
          <w:sz w:val="24"/>
          <w:szCs w:val="24"/>
          <w:rtl/>
          <w:lang w:bidi="ar-SA"/>
        </w:rPr>
        <w:t xml:space="preserve">هاتف: </w:t>
      </w:r>
      <w:r w:rsidR="00B94BAE" w:rsidRPr="00C30753">
        <w:rPr>
          <w:rFonts w:hint="cs"/>
          <w:color w:val="365F91" w:themeColor="accent1" w:themeShade="BF"/>
          <w:sz w:val="24"/>
          <w:szCs w:val="24"/>
          <w:rtl/>
          <w:lang w:bidi="ar-SA"/>
        </w:rPr>
        <w:t>7774049 7 973+</w:t>
      </w:r>
    </w:p>
    <w:p w:rsidR="00B12EB7" w:rsidRPr="00C30753" w:rsidRDefault="00B12EB7" w:rsidP="008B2B79">
      <w:pPr>
        <w:bidi/>
        <w:rPr>
          <w:color w:val="365F91" w:themeColor="accent1" w:themeShade="BF"/>
          <w:sz w:val="24"/>
          <w:szCs w:val="24"/>
        </w:rPr>
      </w:pPr>
      <w:r w:rsidRPr="00C30753">
        <w:rPr>
          <w:color w:val="365F91" w:themeColor="accent1" w:themeShade="BF"/>
          <w:sz w:val="24"/>
          <w:szCs w:val="24"/>
          <w:rtl/>
          <w:lang w:bidi="ar-SA"/>
        </w:rPr>
        <w:t>البريد الإلكتروني</w:t>
      </w:r>
      <w:r w:rsidRPr="00C30753">
        <w:rPr>
          <w:rFonts w:hint="cs"/>
          <w:color w:val="365F91" w:themeColor="accent1" w:themeShade="BF"/>
          <w:sz w:val="24"/>
          <w:szCs w:val="24"/>
          <w:rtl/>
          <w:lang w:bidi="ar-SA"/>
        </w:rPr>
        <w:t xml:space="preserve">: </w:t>
      </w:r>
      <w:r w:rsidRPr="00C30753">
        <w:rPr>
          <w:color w:val="365F91" w:themeColor="accent1" w:themeShade="BF"/>
          <w:sz w:val="24"/>
          <w:szCs w:val="24"/>
        </w:rPr>
        <w:t>info@tra.gov.ae</w:t>
      </w:r>
    </w:p>
    <w:p w:rsidR="008B2B79" w:rsidRDefault="00B12EB7" w:rsidP="008B2B79">
      <w:pPr>
        <w:bidi/>
        <w:rPr>
          <w:color w:val="365F91" w:themeColor="accent1" w:themeShade="BF"/>
          <w:sz w:val="24"/>
          <w:szCs w:val="24"/>
        </w:rPr>
      </w:pPr>
      <w:r w:rsidRPr="00C30753">
        <w:rPr>
          <w:color w:val="365F91" w:themeColor="accent1" w:themeShade="BF"/>
          <w:sz w:val="24"/>
          <w:szCs w:val="24"/>
          <w:rtl/>
          <w:lang w:bidi="ar-SA"/>
        </w:rPr>
        <w:t>الموقع</w:t>
      </w:r>
      <w:r w:rsidRPr="00C30753">
        <w:rPr>
          <w:rFonts w:hint="cs"/>
          <w:color w:val="365F91" w:themeColor="accent1" w:themeShade="BF"/>
          <w:sz w:val="24"/>
          <w:szCs w:val="24"/>
          <w:rtl/>
          <w:lang w:bidi="ar-SA"/>
        </w:rPr>
        <w:t xml:space="preserve">: </w:t>
      </w:r>
      <w:hyperlink r:id="rId11" w:history="1">
        <w:r w:rsidR="008B2B79" w:rsidRPr="00587CD5">
          <w:rPr>
            <w:rStyle w:val="Hyperlink"/>
            <w:sz w:val="24"/>
            <w:szCs w:val="24"/>
          </w:rPr>
          <w:t>www.tra.gov.ae</w:t>
        </w:r>
      </w:hyperlink>
    </w:p>
    <w:p w:rsidR="008B2B79" w:rsidRDefault="008B2B79" w:rsidP="008B2B79">
      <w:pPr>
        <w:bidi/>
        <w:rPr>
          <w:color w:val="365F91" w:themeColor="accent1" w:themeShade="BF"/>
          <w:sz w:val="24"/>
          <w:szCs w:val="24"/>
        </w:rPr>
      </w:pPr>
      <w:r>
        <w:rPr>
          <w:color w:val="365F91" w:themeColor="accent1" w:themeShade="BF"/>
          <w:sz w:val="24"/>
          <w:szCs w:val="24"/>
        </w:rPr>
        <w:br w:type="page"/>
      </w:r>
    </w:p>
    <w:p w:rsidR="00F25A5E" w:rsidRPr="00C30753" w:rsidRDefault="00F25A5E" w:rsidP="008B2B79">
      <w:pPr>
        <w:bidi/>
        <w:rPr>
          <w:color w:val="365F91" w:themeColor="accent1" w:themeShade="BF"/>
          <w:sz w:val="24"/>
          <w:szCs w:val="24"/>
        </w:rPr>
      </w:pPr>
    </w:p>
    <w:sdt>
      <w:sdtPr>
        <w:rPr>
          <w:color w:val="365F91" w:themeColor="accent1" w:themeShade="BF"/>
          <w:sz w:val="22"/>
          <w:szCs w:val="22"/>
          <w:rtl/>
        </w:rPr>
        <w:id w:val="-1149820265"/>
        <w:docPartObj>
          <w:docPartGallery w:val="Table of Contents"/>
          <w:docPartUnique/>
        </w:docPartObj>
      </w:sdtPr>
      <w:sdtEndPr>
        <w:rPr>
          <w:b/>
          <w:bCs/>
          <w:noProof/>
          <w:sz w:val="24"/>
          <w:szCs w:val="24"/>
        </w:rPr>
      </w:sdtEndPr>
      <w:sdtContent>
        <w:p w:rsidR="002144F5" w:rsidRPr="00D12FCE" w:rsidRDefault="007E1C00" w:rsidP="008B2B79">
          <w:pPr>
            <w:pStyle w:val="TOC1"/>
            <w:jc w:val="left"/>
            <w:rPr>
              <w:color w:val="365F91" w:themeColor="accent1" w:themeShade="BF"/>
              <w:lang w:bidi="ar-SA"/>
            </w:rPr>
          </w:pPr>
          <w:r w:rsidRPr="00D12FCE">
            <w:rPr>
              <w:noProof/>
              <w:color w:val="365F91" w:themeColor="accent1" w:themeShade="BF"/>
              <w:rtl/>
              <w:lang w:bidi="ar-SA"/>
            </w:rPr>
            <w:t>ال</w:t>
          </w:r>
          <w:r w:rsidRPr="00D12FCE">
            <w:rPr>
              <w:rFonts w:hint="cs"/>
              <w:noProof/>
              <w:color w:val="365F91" w:themeColor="accent1" w:themeShade="BF"/>
              <w:rtl/>
              <w:lang w:bidi="ar-SA"/>
            </w:rPr>
            <w:t>محتوى</w:t>
          </w:r>
        </w:p>
        <w:p w:rsidR="00D12FCE" w:rsidRPr="00D12FCE" w:rsidRDefault="001F4631" w:rsidP="008B2B79">
          <w:pPr>
            <w:pStyle w:val="TOC1"/>
            <w:jc w:val="right"/>
            <w:rPr>
              <w:rFonts w:asciiTheme="minorHAnsi" w:eastAsiaTheme="minorEastAsia" w:hAnsiTheme="minorHAnsi" w:cstheme="minorBidi"/>
              <w:noProof/>
              <w:color w:val="365F91" w:themeColor="accent1" w:themeShade="BF"/>
              <w:sz w:val="24"/>
              <w:szCs w:val="24"/>
              <w:lang w:bidi="ar-SA"/>
            </w:rPr>
          </w:pPr>
          <w:r w:rsidRPr="00D12FCE">
            <w:rPr>
              <w:color w:val="365F91" w:themeColor="accent1" w:themeShade="BF"/>
            </w:rPr>
            <w:fldChar w:fldCharType="begin"/>
          </w:r>
          <w:r w:rsidRPr="00D12FCE">
            <w:rPr>
              <w:color w:val="365F91" w:themeColor="accent1" w:themeShade="BF"/>
            </w:rPr>
            <w:instrText xml:space="preserve"> TOC \o "1-3" \h \z \u </w:instrText>
          </w:r>
          <w:r w:rsidRPr="00D12FCE">
            <w:rPr>
              <w:color w:val="365F91" w:themeColor="accent1" w:themeShade="BF"/>
            </w:rPr>
            <w:fldChar w:fldCharType="separate"/>
          </w:r>
          <w:hyperlink w:anchor="_Toc11303665" w:history="1">
            <w:r w:rsidR="00D12FCE" w:rsidRPr="00D12FCE">
              <w:rPr>
                <w:rStyle w:val="Hyperlink"/>
                <w:noProof/>
                <w:color w:val="365F91" w:themeColor="accent1" w:themeShade="BF"/>
                <w:rtl/>
              </w:rPr>
              <w:t xml:space="preserve">1 </w:t>
            </w:r>
            <w:r w:rsidR="00D12FCE" w:rsidRPr="00D12FCE">
              <w:rPr>
                <w:rStyle w:val="Hyperlink"/>
                <w:rFonts w:ascii="Times New Roman" w:hAnsi="Times New Roman" w:cs="Times New Roman"/>
                <w:noProof/>
                <w:color w:val="365F91" w:themeColor="accent1" w:themeShade="BF"/>
                <w:rtl/>
              </w:rPr>
              <w:t>–</w:t>
            </w:r>
            <w:r w:rsidR="00D12FCE" w:rsidRPr="00D12FCE">
              <w:rPr>
                <w:rStyle w:val="Hyperlink"/>
                <w:noProof/>
                <w:color w:val="365F91" w:themeColor="accent1" w:themeShade="BF"/>
                <w:rtl/>
                <w:lang w:bidi="ar-SA"/>
              </w:rPr>
              <w:t xml:space="preserve"> قيادة مسار التحول الرقمي</w:t>
            </w:r>
            <w:r w:rsidR="00D12FCE" w:rsidRPr="00D12FCE">
              <w:rPr>
                <w:noProof/>
                <w:webHidden/>
                <w:color w:val="365F91" w:themeColor="accent1" w:themeShade="BF"/>
              </w:rPr>
              <w:tab/>
            </w:r>
            <w:r w:rsidR="00D12FCE" w:rsidRPr="00D12FCE">
              <w:rPr>
                <w:noProof/>
                <w:webHidden/>
                <w:color w:val="365F91" w:themeColor="accent1" w:themeShade="BF"/>
              </w:rPr>
              <w:fldChar w:fldCharType="begin"/>
            </w:r>
            <w:r w:rsidR="00D12FCE" w:rsidRPr="00D12FCE">
              <w:rPr>
                <w:noProof/>
                <w:webHidden/>
                <w:color w:val="365F91" w:themeColor="accent1" w:themeShade="BF"/>
              </w:rPr>
              <w:instrText xml:space="preserve"> PAGEREF _Toc11303665 \h </w:instrText>
            </w:r>
            <w:r w:rsidR="00D12FCE" w:rsidRPr="00D12FCE">
              <w:rPr>
                <w:noProof/>
                <w:webHidden/>
                <w:color w:val="365F91" w:themeColor="accent1" w:themeShade="BF"/>
              </w:rPr>
            </w:r>
            <w:r w:rsidR="00D12FCE" w:rsidRPr="00D12FCE">
              <w:rPr>
                <w:noProof/>
                <w:webHidden/>
                <w:color w:val="365F91" w:themeColor="accent1" w:themeShade="BF"/>
              </w:rPr>
              <w:fldChar w:fldCharType="separate"/>
            </w:r>
            <w:r w:rsidR="00D12FCE" w:rsidRPr="00D12FCE">
              <w:rPr>
                <w:noProof/>
                <w:webHidden/>
                <w:color w:val="365F91" w:themeColor="accent1" w:themeShade="BF"/>
              </w:rPr>
              <w:t>4</w:t>
            </w:r>
            <w:r w:rsidR="00D12FCE" w:rsidRPr="00D12FCE">
              <w:rPr>
                <w:noProof/>
                <w:webHidden/>
                <w:color w:val="365F91" w:themeColor="accent1" w:themeShade="BF"/>
              </w:rPr>
              <w:fldChar w:fldCharType="end"/>
            </w:r>
          </w:hyperlink>
        </w:p>
        <w:p w:rsidR="00D12FCE" w:rsidRPr="00D12FCE" w:rsidRDefault="00FA5CD9" w:rsidP="008B2B79">
          <w:pPr>
            <w:pStyle w:val="TOC1"/>
            <w:jc w:val="right"/>
            <w:rPr>
              <w:rFonts w:asciiTheme="minorHAnsi" w:eastAsiaTheme="minorEastAsia" w:hAnsiTheme="minorHAnsi" w:cstheme="minorBidi"/>
              <w:noProof/>
              <w:color w:val="365F91" w:themeColor="accent1" w:themeShade="BF"/>
              <w:sz w:val="24"/>
              <w:szCs w:val="24"/>
              <w:lang w:bidi="ar-SA"/>
            </w:rPr>
          </w:pPr>
          <w:hyperlink w:anchor="_Toc11303666" w:history="1">
            <w:r w:rsidR="00D12FCE" w:rsidRPr="00D12FCE">
              <w:rPr>
                <w:rStyle w:val="Hyperlink"/>
                <w:noProof/>
                <w:color w:val="365F91" w:themeColor="accent1" w:themeShade="BF"/>
                <w:rtl/>
              </w:rPr>
              <w:t xml:space="preserve">2. </w:t>
            </w:r>
            <w:r w:rsidR="00D12FCE" w:rsidRPr="00D12FCE">
              <w:rPr>
                <w:rStyle w:val="Hyperlink"/>
                <w:noProof/>
                <w:color w:val="365F91" w:themeColor="accent1" w:themeShade="BF"/>
                <w:rtl/>
                <w:lang w:bidi="ar-SA"/>
              </w:rPr>
              <w:t>رحلة الإمارات الرقمية</w:t>
            </w:r>
            <w:r w:rsidR="00D12FCE" w:rsidRPr="00D12FCE">
              <w:rPr>
                <w:noProof/>
                <w:webHidden/>
                <w:color w:val="365F91" w:themeColor="accent1" w:themeShade="BF"/>
              </w:rPr>
              <w:tab/>
            </w:r>
            <w:r w:rsidR="00D12FCE" w:rsidRPr="00D12FCE">
              <w:rPr>
                <w:noProof/>
                <w:webHidden/>
                <w:color w:val="365F91" w:themeColor="accent1" w:themeShade="BF"/>
              </w:rPr>
              <w:fldChar w:fldCharType="begin"/>
            </w:r>
            <w:r w:rsidR="00D12FCE" w:rsidRPr="00D12FCE">
              <w:rPr>
                <w:noProof/>
                <w:webHidden/>
                <w:color w:val="365F91" w:themeColor="accent1" w:themeShade="BF"/>
              </w:rPr>
              <w:instrText xml:space="preserve"> PAGEREF _Toc11303666 \h </w:instrText>
            </w:r>
            <w:r w:rsidR="00D12FCE" w:rsidRPr="00D12FCE">
              <w:rPr>
                <w:noProof/>
                <w:webHidden/>
                <w:color w:val="365F91" w:themeColor="accent1" w:themeShade="BF"/>
              </w:rPr>
            </w:r>
            <w:r w:rsidR="00D12FCE" w:rsidRPr="00D12FCE">
              <w:rPr>
                <w:noProof/>
                <w:webHidden/>
                <w:color w:val="365F91" w:themeColor="accent1" w:themeShade="BF"/>
              </w:rPr>
              <w:fldChar w:fldCharType="separate"/>
            </w:r>
            <w:r w:rsidR="00D12FCE" w:rsidRPr="00D12FCE">
              <w:rPr>
                <w:noProof/>
                <w:webHidden/>
                <w:color w:val="365F91" w:themeColor="accent1" w:themeShade="BF"/>
              </w:rPr>
              <w:t>5</w:t>
            </w:r>
            <w:r w:rsidR="00D12FCE" w:rsidRPr="00D12FCE">
              <w:rPr>
                <w:noProof/>
                <w:webHidden/>
                <w:color w:val="365F91" w:themeColor="accent1" w:themeShade="BF"/>
              </w:rPr>
              <w:fldChar w:fldCharType="end"/>
            </w:r>
          </w:hyperlink>
        </w:p>
        <w:p w:rsidR="00D12FCE" w:rsidRPr="00D12FCE" w:rsidRDefault="00FA5CD9" w:rsidP="008B2B79">
          <w:pPr>
            <w:pStyle w:val="TOC1"/>
            <w:jc w:val="right"/>
            <w:rPr>
              <w:rFonts w:asciiTheme="minorHAnsi" w:eastAsiaTheme="minorEastAsia" w:hAnsiTheme="minorHAnsi" w:cstheme="minorBidi"/>
              <w:noProof/>
              <w:color w:val="365F91" w:themeColor="accent1" w:themeShade="BF"/>
              <w:sz w:val="24"/>
              <w:szCs w:val="24"/>
              <w:lang w:bidi="ar-SA"/>
            </w:rPr>
          </w:pPr>
          <w:hyperlink w:anchor="_Toc11303667" w:history="1">
            <w:r w:rsidR="00D12FCE" w:rsidRPr="00D12FCE">
              <w:rPr>
                <w:rStyle w:val="Hyperlink"/>
                <w:noProof/>
                <w:color w:val="365F91" w:themeColor="accent1" w:themeShade="BF"/>
                <w:rtl/>
              </w:rPr>
              <w:t xml:space="preserve">3 - </w:t>
            </w:r>
            <w:r w:rsidR="00D12FCE" w:rsidRPr="00D12FCE">
              <w:rPr>
                <w:rStyle w:val="Hyperlink"/>
                <w:noProof/>
                <w:color w:val="365F91" w:themeColor="accent1" w:themeShade="BF"/>
                <w:rtl/>
                <w:lang w:bidi="ar-SA"/>
              </w:rPr>
              <w:t>الأهداف</w:t>
            </w:r>
            <w:r w:rsidR="00D12FCE" w:rsidRPr="00D12FCE">
              <w:rPr>
                <w:noProof/>
                <w:webHidden/>
                <w:color w:val="365F91" w:themeColor="accent1" w:themeShade="BF"/>
              </w:rPr>
              <w:tab/>
            </w:r>
            <w:r w:rsidR="00D12FCE" w:rsidRPr="00D12FCE">
              <w:rPr>
                <w:noProof/>
                <w:webHidden/>
                <w:color w:val="365F91" w:themeColor="accent1" w:themeShade="BF"/>
              </w:rPr>
              <w:fldChar w:fldCharType="begin"/>
            </w:r>
            <w:r w:rsidR="00D12FCE" w:rsidRPr="00D12FCE">
              <w:rPr>
                <w:noProof/>
                <w:webHidden/>
                <w:color w:val="365F91" w:themeColor="accent1" w:themeShade="BF"/>
              </w:rPr>
              <w:instrText xml:space="preserve"> PAGEREF _Toc11303667 \h </w:instrText>
            </w:r>
            <w:r w:rsidR="00D12FCE" w:rsidRPr="00D12FCE">
              <w:rPr>
                <w:noProof/>
                <w:webHidden/>
                <w:color w:val="365F91" w:themeColor="accent1" w:themeShade="BF"/>
              </w:rPr>
            </w:r>
            <w:r w:rsidR="00D12FCE" w:rsidRPr="00D12FCE">
              <w:rPr>
                <w:noProof/>
                <w:webHidden/>
                <w:color w:val="365F91" w:themeColor="accent1" w:themeShade="BF"/>
              </w:rPr>
              <w:fldChar w:fldCharType="separate"/>
            </w:r>
            <w:r w:rsidR="00D12FCE" w:rsidRPr="00D12FCE">
              <w:rPr>
                <w:noProof/>
                <w:webHidden/>
                <w:color w:val="365F91" w:themeColor="accent1" w:themeShade="BF"/>
              </w:rPr>
              <w:t>6</w:t>
            </w:r>
            <w:r w:rsidR="00D12FCE" w:rsidRPr="00D12FCE">
              <w:rPr>
                <w:noProof/>
                <w:webHidden/>
                <w:color w:val="365F91" w:themeColor="accent1" w:themeShade="BF"/>
              </w:rPr>
              <w:fldChar w:fldCharType="end"/>
            </w:r>
          </w:hyperlink>
        </w:p>
        <w:p w:rsidR="00D12FCE" w:rsidRPr="00D12FCE" w:rsidRDefault="00FA5CD9" w:rsidP="008B2B79">
          <w:pPr>
            <w:pStyle w:val="TOC1"/>
            <w:jc w:val="right"/>
            <w:rPr>
              <w:rFonts w:asciiTheme="minorHAnsi" w:eastAsiaTheme="minorEastAsia" w:hAnsiTheme="minorHAnsi" w:cstheme="minorBidi"/>
              <w:noProof/>
              <w:color w:val="365F91" w:themeColor="accent1" w:themeShade="BF"/>
              <w:sz w:val="24"/>
              <w:szCs w:val="24"/>
              <w:lang w:bidi="ar-SA"/>
            </w:rPr>
          </w:pPr>
          <w:hyperlink w:anchor="_Toc11303668" w:history="1">
            <w:r w:rsidR="00D12FCE" w:rsidRPr="00D12FCE">
              <w:rPr>
                <w:rStyle w:val="Hyperlink"/>
                <w:noProof/>
                <w:color w:val="365F91" w:themeColor="accent1" w:themeShade="BF"/>
                <w:rtl/>
              </w:rPr>
              <w:t xml:space="preserve">4 – </w:t>
            </w:r>
            <w:r w:rsidR="00D12FCE" w:rsidRPr="00D12FCE">
              <w:rPr>
                <w:rStyle w:val="Hyperlink"/>
                <w:noProof/>
                <w:color w:val="365F91" w:themeColor="accent1" w:themeShade="BF"/>
                <w:rtl/>
                <w:lang w:bidi="ar-SA"/>
              </w:rPr>
              <w:t>ممكنو التحول الرقمي</w:t>
            </w:r>
            <w:r w:rsidR="00D12FCE" w:rsidRPr="00D12FCE">
              <w:rPr>
                <w:noProof/>
                <w:webHidden/>
                <w:color w:val="365F91" w:themeColor="accent1" w:themeShade="BF"/>
              </w:rPr>
              <w:tab/>
            </w:r>
            <w:r w:rsidR="00D12FCE" w:rsidRPr="00D12FCE">
              <w:rPr>
                <w:noProof/>
                <w:webHidden/>
                <w:color w:val="365F91" w:themeColor="accent1" w:themeShade="BF"/>
              </w:rPr>
              <w:fldChar w:fldCharType="begin"/>
            </w:r>
            <w:r w:rsidR="00D12FCE" w:rsidRPr="00D12FCE">
              <w:rPr>
                <w:noProof/>
                <w:webHidden/>
                <w:color w:val="365F91" w:themeColor="accent1" w:themeShade="BF"/>
              </w:rPr>
              <w:instrText xml:space="preserve"> PAGEREF _Toc11303668 \h </w:instrText>
            </w:r>
            <w:r w:rsidR="00D12FCE" w:rsidRPr="00D12FCE">
              <w:rPr>
                <w:noProof/>
                <w:webHidden/>
                <w:color w:val="365F91" w:themeColor="accent1" w:themeShade="BF"/>
              </w:rPr>
            </w:r>
            <w:r w:rsidR="00D12FCE" w:rsidRPr="00D12FCE">
              <w:rPr>
                <w:noProof/>
                <w:webHidden/>
                <w:color w:val="365F91" w:themeColor="accent1" w:themeShade="BF"/>
              </w:rPr>
              <w:fldChar w:fldCharType="separate"/>
            </w:r>
            <w:r w:rsidR="00D12FCE" w:rsidRPr="00D12FCE">
              <w:rPr>
                <w:noProof/>
                <w:webHidden/>
                <w:color w:val="365F91" w:themeColor="accent1" w:themeShade="BF"/>
              </w:rPr>
              <w:t>6</w:t>
            </w:r>
            <w:r w:rsidR="00D12FCE" w:rsidRPr="00D12FCE">
              <w:rPr>
                <w:noProof/>
                <w:webHidden/>
                <w:color w:val="365F91" w:themeColor="accent1" w:themeShade="BF"/>
              </w:rPr>
              <w:fldChar w:fldCharType="end"/>
            </w:r>
          </w:hyperlink>
        </w:p>
        <w:p w:rsidR="00D12FCE" w:rsidRPr="00D12FCE" w:rsidRDefault="00FA5CD9" w:rsidP="008B2B79">
          <w:pPr>
            <w:pStyle w:val="TOC1"/>
            <w:jc w:val="right"/>
            <w:rPr>
              <w:rFonts w:asciiTheme="minorHAnsi" w:eastAsiaTheme="minorEastAsia" w:hAnsiTheme="minorHAnsi" w:cstheme="minorBidi"/>
              <w:noProof/>
              <w:color w:val="365F91" w:themeColor="accent1" w:themeShade="BF"/>
              <w:sz w:val="24"/>
              <w:szCs w:val="24"/>
              <w:lang w:bidi="ar-SA"/>
            </w:rPr>
          </w:pPr>
          <w:hyperlink w:anchor="_Toc11303669" w:history="1">
            <w:r w:rsidR="00D12FCE" w:rsidRPr="00D12FCE">
              <w:rPr>
                <w:rStyle w:val="Hyperlink"/>
                <w:noProof/>
                <w:color w:val="365F91" w:themeColor="accent1" w:themeShade="BF"/>
                <w:rtl/>
              </w:rPr>
              <w:t xml:space="preserve">5 - </w:t>
            </w:r>
            <w:r w:rsidR="00D12FCE" w:rsidRPr="00D12FCE">
              <w:rPr>
                <w:rStyle w:val="Hyperlink"/>
                <w:noProof/>
                <w:color w:val="365F91" w:themeColor="accent1" w:themeShade="BF"/>
                <w:rtl/>
                <w:lang w:bidi="ar-SA"/>
              </w:rPr>
              <w:t>النقاط المركزية</w:t>
            </w:r>
            <w:r w:rsidR="00D12FCE" w:rsidRPr="00D12FCE">
              <w:rPr>
                <w:noProof/>
                <w:webHidden/>
                <w:color w:val="365F91" w:themeColor="accent1" w:themeShade="BF"/>
              </w:rPr>
              <w:tab/>
            </w:r>
            <w:r w:rsidR="00D12FCE" w:rsidRPr="00D12FCE">
              <w:rPr>
                <w:noProof/>
                <w:webHidden/>
                <w:color w:val="365F91" w:themeColor="accent1" w:themeShade="BF"/>
              </w:rPr>
              <w:fldChar w:fldCharType="begin"/>
            </w:r>
            <w:r w:rsidR="00D12FCE" w:rsidRPr="00D12FCE">
              <w:rPr>
                <w:noProof/>
                <w:webHidden/>
                <w:color w:val="365F91" w:themeColor="accent1" w:themeShade="BF"/>
              </w:rPr>
              <w:instrText xml:space="preserve"> PAGEREF _Toc11303669 \h </w:instrText>
            </w:r>
            <w:r w:rsidR="00D12FCE" w:rsidRPr="00D12FCE">
              <w:rPr>
                <w:noProof/>
                <w:webHidden/>
                <w:color w:val="365F91" w:themeColor="accent1" w:themeShade="BF"/>
              </w:rPr>
            </w:r>
            <w:r w:rsidR="00D12FCE" w:rsidRPr="00D12FCE">
              <w:rPr>
                <w:noProof/>
                <w:webHidden/>
                <w:color w:val="365F91" w:themeColor="accent1" w:themeShade="BF"/>
              </w:rPr>
              <w:fldChar w:fldCharType="separate"/>
            </w:r>
            <w:r w:rsidR="00D12FCE" w:rsidRPr="00D12FCE">
              <w:rPr>
                <w:noProof/>
                <w:webHidden/>
                <w:color w:val="365F91" w:themeColor="accent1" w:themeShade="BF"/>
              </w:rPr>
              <w:t>10</w:t>
            </w:r>
            <w:r w:rsidR="00D12FCE" w:rsidRPr="00D12FCE">
              <w:rPr>
                <w:noProof/>
                <w:webHidden/>
                <w:color w:val="365F91" w:themeColor="accent1" w:themeShade="BF"/>
              </w:rPr>
              <w:fldChar w:fldCharType="end"/>
            </w:r>
          </w:hyperlink>
        </w:p>
        <w:p w:rsidR="00D12FCE" w:rsidRPr="00D12FCE" w:rsidRDefault="00FA5CD9" w:rsidP="008B2B79">
          <w:pPr>
            <w:pStyle w:val="TOC1"/>
            <w:jc w:val="right"/>
            <w:rPr>
              <w:rFonts w:asciiTheme="minorHAnsi" w:eastAsiaTheme="minorEastAsia" w:hAnsiTheme="minorHAnsi" w:cstheme="minorBidi"/>
              <w:noProof/>
              <w:color w:val="365F91" w:themeColor="accent1" w:themeShade="BF"/>
              <w:sz w:val="24"/>
              <w:szCs w:val="24"/>
              <w:lang w:bidi="ar-SA"/>
            </w:rPr>
          </w:pPr>
          <w:hyperlink w:anchor="_Toc11303670" w:history="1">
            <w:r w:rsidR="00D12FCE" w:rsidRPr="00D12FCE">
              <w:rPr>
                <w:rStyle w:val="Hyperlink"/>
                <w:noProof/>
                <w:color w:val="365F91" w:themeColor="accent1" w:themeShade="BF"/>
                <w:rtl/>
              </w:rPr>
              <w:t xml:space="preserve">5 – 1 – </w:t>
            </w:r>
            <w:r w:rsidR="00D12FCE" w:rsidRPr="00D12FCE">
              <w:rPr>
                <w:rStyle w:val="Hyperlink"/>
                <w:noProof/>
                <w:color w:val="365F91" w:themeColor="accent1" w:themeShade="BF"/>
                <w:rtl/>
                <w:lang w:bidi="ar-SA"/>
              </w:rPr>
              <w:t>إمكانية الوصول</w:t>
            </w:r>
            <w:r w:rsidR="00D12FCE" w:rsidRPr="00D12FCE">
              <w:rPr>
                <w:noProof/>
                <w:webHidden/>
                <w:color w:val="365F91" w:themeColor="accent1" w:themeShade="BF"/>
              </w:rPr>
              <w:tab/>
            </w:r>
            <w:r w:rsidR="00D12FCE" w:rsidRPr="00D12FCE">
              <w:rPr>
                <w:noProof/>
                <w:webHidden/>
                <w:color w:val="365F91" w:themeColor="accent1" w:themeShade="BF"/>
              </w:rPr>
              <w:fldChar w:fldCharType="begin"/>
            </w:r>
            <w:r w:rsidR="00D12FCE" w:rsidRPr="00D12FCE">
              <w:rPr>
                <w:noProof/>
                <w:webHidden/>
                <w:color w:val="365F91" w:themeColor="accent1" w:themeShade="BF"/>
              </w:rPr>
              <w:instrText xml:space="preserve"> PAGEREF _Toc11303670 \h </w:instrText>
            </w:r>
            <w:r w:rsidR="00D12FCE" w:rsidRPr="00D12FCE">
              <w:rPr>
                <w:noProof/>
                <w:webHidden/>
                <w:color w:val="365F91" w:themeColor="accent1" w:themeShade="BF"/>
              </w:rPr>
            </w:r>
            <w:r w:rsidR="00D12FCE" w:rsidRPr="00D12FCE">
              <w:rPr>
                <w:noProof/>
                <w:webHidden/>
                <w:color w:val="365F91" w:themeColor="accent1" w:themeShade="BF"/>
              </w:rPr>
              <w:fldChar w:fldCharType="separate"/>
            </w:r>
            <w:r w:rsidR="00D12FCE" w:rsidRPr="00D12FCE">
              <w:rPr>
                <w:noProof/>
                <w:webHidden/>
                <w:color w:val="365F91" w:themeColor="accent1" w:themeShade="BF"/>
              </w:rPr>
              <w:t>10</w:t>
            </w:r>
            <w:r w:rsidR="00D12FCE" w:rsidRPr="00D12FCE">
              <w:rPr>
                <w:noProof/>
                <w:webHidden/>
                <w:color w:val="365F91" w:themeColor="accent1" w:themeShade="BF"/>
              </w:rPr>
              <w:fldChar w:fldCharType="end"/>
            </w:r>
          </w:hyperlink>
        </w:p>
        <w:p w:rsidR="00D12FCE" w:rsidRPr="00D12FCE" w:rsidRDefault="00FA5CD9" w:rsidP="008B2B79">
          <w:pPr>
            <w:pStyle w:val="TOC1"/>
            <w:jc w:val="right"/>
            <w:rPr>
              <w:rFonts w:asciiTheme="minorHAnsi" w:eastAsiaTheme="minorEastAsia" w:hAnsiTheme="minorHAnsi" w:cstheme="minorBidi"/>
              <w:noProof/>
              <w:color w:val="365F91" w:themeColor="accent1" w:themeShade="BF"/>
              <w:sz w:val="24"/>
              <w:szCs w:val="24"/>
              <w:lang w:bidi="ar-SA"/>
            </w:rPr>
          </w:pPr>
          <w:hyperlink w:anchor="_Toc11303671" w:history="1">
            <w:r w:rsidR="00D12FCE" w:rsidRPr="00D12FCE">
              <w:rPr>
                <w:rStyle w:val="Hyperlink"/>
                <w:noProof/>
                <w:color w:val="365F91" w:themeColor="accent1" w:themeShade="BF"/>
                <w:rtl/>
              </w:rPr>
              <w:t xml:space="preserve">5 – 2 - </w:t>
            </w:r>
            <w:r w:rsidR="00D12FCE" w:rsidRPr="00D12FCE">
              <w:rPr>
                <w:rStyle w:val="Hyperlink"/>
                <w:noProof/>
                <w:color w:val="365F91" w:themeColor="accent1" w:themeShade="BF"/>
                <w:rtl/>
                <w:lang w:bidi="ar-SA"/>
              </w:rPr>
              <w:t>المساءلة</w:t>
            </w:r>
            <w:r w:rsidR="00D12FCE" w:rsidRPr="00D12FCE">
              <w:rPr>
                <w:noProof/>
                <w:webHidden/>
                <w:color w:val="365F91" w:themeColor="accent1" w:themeShade="BF"/>
              </w:rPr>
              <w:tab/>
            </w:r>
            <w:r w:rsidR="00D12FCE" w:rsidRPr="00D12FCE">
              <w:rPr>
                <w:noProof/>
                <w:webHidden/>
                <w:color w:val="365F91" w:themeColor="accent1" w:themeShade="BF"/>
              </w:rPr>
              <w:fldChar w:fldCharType="begin"/>
            </w:r>
            <w:r w:rsidR="00D12FCE" w:rsidRPr="00D12FCE">
              <w:rPr>
                <w:noProof/>
                <w:webHidden/>
                <w:color w:val="365F91" w:themeColor="accent1" w:themeShade="BF"/>
              </w:rPr>
              <w:instrText xml:space="preserve"> PAGEREF _Toc11303671 \h </w:instrText>
            </w:r>
            <w:r w:rsidR="00D12FCE" w:rsidRPr="00D12FCE">
              <w:rPr>
                <w:noProof/>
                <w:webHidden/>
                <w:color w:val="365F91" w:themeColor="accent1" w:themeShade="BF"/>
              </w:rPr>
            </w:r>
            <w:r w:rsidR="00D12FCE" w:rsidRPr="00D12FCE">
              <w:rPr>
                <w:noProof/>
                <w:webHidden/>
                <w:color w:val="365F91" w:themeColor="accent1" w:themeShade="BF"/>
              </w:rPr>
              <w:fldChar w:fldCharType="separate"/>
            </w:r>
            <w:r w:rsidR="00D12FCE" w:rsidRPr="00D12FCE">
              <w:rPr>
                <w:noProof/>
                <w:webHidden/>
                <w:color w:val="365F91" w:themeColor="accent1" w:themeShade="BF"/>
              </w:rPr>
              <w:t>11</w:t>
            </w:r>
            <w:r w:rsidR="00D12FCE" w:rsidRPr="00D12FCE">
              <w:rPr>
                <w:noProof/>
                <w:webHidden/>
                <w:color w:val="365F91" w:themeColor="accent1" w:themeShade="BF"/>
              </w:rPr>
              <w:fldChar w:fldCharType="end"/>
            </w:r>
          </w:hyperlink>
        </w:p>
        <w:p w:rsidR="00D12FCE" w:rsidRPr="00D12FCE" w:rsidRDefault="00FA5CD9" w:rsidP="008B2B79">
          <w:pPr>
            <w:pStyle w:val="TOC1"/>
            <w:jc w:val="right"/>
            <w:rPr>
              <w:rFonts w:asciiTheme="minorHAnsi" w:eastAsiaTheme="minorEastAsia" w:hAnsiTheme="minorHAnsi" w:cstheme="minorBidi"/>
              <w:noProof/>
              <w:color w:val="365F91" w:themeColor="accent1" w:themeShade="BF"/>
              <w:sz w:val="24"/>
              <w:szCs w:val="24"/>
              <w:lang w:bidi="ar-SA"/>
            </w:rPr>
          </w:pPr>
          <w:hyperlink w:anchor="_Toc11303672" w:history="1">
            <w:r w:rsidR="00D12FCE" w:rsidRPr="00D12FCE">
              <w:rPr>
                <w:rStyle w:val="Hyperlink"/>
                <w:noProof/>
                <w:color w:val="365F91" w:themeColor="accent1" w:themeShade="BF"/>
                <w:rtl/>
              </w:rPr>
              <w:t xml:space="preserve">5 – 3 - </w:t>
            </w:r>
            <w:r w:rsidR="00D12FCE" w:rsidRPr="00D12FCE">
              <w:rPr>
                <w:rStyle w:val="Hyperlink"/>
                <w:noProof/>
                <w:color w:val="365F91" w:themeColor="accent1" w:themeShade="BF"/>
                <w:rtl/>
                <w:lang w:bidi="ar-SA"/>
              </w:rPr>
              <w:t>بناء الثقافة الصحيحة</w:t>
            </w:r>
            <w:r w:rsidR="00D12FCE" w:rsidRPr="00D12FCE">
              <w:rPr>
                <w:noProof/>
                <w:webHidden/>
                <w:color w:val="365F91" w:themeColor="accent1" w:themeShade="BF"/>
              </w:rPr>
              <w:tab/>
            </w:r>
            <w:r w:rsidR="00D12FCE" w:rsidRPr="00D12FCE">
              <w:rPr>
                <w:noProof/>
                <w:webHidden/>
                <w:color w:val="365F91" w:themeColor="accent1" w:themeShade="BF"/>
              </w:rPr>
              <w:fldChar w:fldCharType="begin"/>
            </w:r>
            <w:r w:rsidR="00D12FCE" w:rsidRPr="00D12FCE">
              <w:rPr>
                <w:noProof/>
                <w:webHidden/>
                <w:color w:val="365F91" w:themeColor="accent1" w:themeShade="BF"/>
              </w:rPr>
              <w:instrText xml:space="preserve"> PAGEREF _Toc11303672 \h </w:instrText>
            </w:r>
            <w:r w:rsidR="00D12FCE" w:rsidRPr="00D12FCE">
              <w:rPr>
                <w:noProof/>
                <w:webHidden/>
                <w:color w:val="365F91" w:themeColor="accent1" w:themeShade="BF"/>
              </w:rPr>
            </w:r>
            <w:r w:rsidR="00D12FCE" w:rsidRPr="00D12FCE">
              <w:rPr>
                <w:noProof/>
                <w:webHidden/>
                <w:color w:val="365F91" w:themeColor="accent1" w:themeShade="BF"/>
              </w:rPr>
              <w:fldChar w:fldCharType="separate"/>
            </w:r>
            <w:r w:rsidR="00D12FCE" w:rsidRPr="00D12FCE">
              <w:rPr>
                <w:noProof/>
                <w:webHidden/>
                <w:color w:val="365F91" w:themeColor="accent1" w:themeShade="BF"/>
              </w:rPr>
              <w:t>11</w:t>
            </w:r>
            <w:r w:rsidR="00D12FCE" w:rsidRPr="00D12FCE">
              <w:rPr>
                <w:noProof/>
                <w:webHidden/>
                <w:color w:val="365F91" w:themeColor="accent1" w:themeShade="BF"/>
              </w:rPr>
              <w:fldChar w:fldCharType="end"/>
            </w:r>
          </w:hyperlink>
        </w:p>
        <w:p w:rsidR="00D12FCE" w:rsidRPr="00D12FCE" w:rsidRDefault="00FA5CD9" w:rsidP="008B2B79">
          <w:pPr>
            <w:pStyle w:val="TOC1"/>
            <w:jc w:val="right"/>
            <w:rPr>
              <w:rFonts w:asciiTheme="minorHAnsi" w:eastAsiaTheme="minorEastAsia" w:hAnsiTheme="minorHAnsi" w:cstheme="minorBidi"/>
              <w:noProof/>
              <w:color w:val="365F91" w:themeColor="accent1" w:themeShade="BF"/>
              <w:sz w:val="24"/>
              <w:szCs w:val="24"/>
              <w:lang w:bidi="ar-SA"/>
            </w:rPr>
          </w:pPr>
          <w:hyperlink w:anchor="_Toc11303673" w:history="1">
            <w:r w:rsidR="00D12FCE" w:rsidRPr="00D12FCE">
              <w:rPr>
                <w:rStyle w:val="Hyperlink"/>
                <w:noProof/>
                <w:color w:val="365F91" w:themeColor="accent1" w:themeShade="BF"/>
                <w:rtl/>
              </w:rPr>
              <w:t xml:space="preserve">5 – 4 - </w:t>
            </w:r>
            <w:r w:rsidR="00D12FCE" w:rsidRPr="00D12FCE">
              <w:rPr>
                <w:rStyle w:val="Hyperlink"/>
                <w:noProof/>
                <w:color w:val="365F91" w:themeColor="accent1" w:themeShade="BF"/>
                <w:rtl/>
                <w:lang w:bidi="ar-SA"/>
              </w:rPr>
              <w:t>الترسيخ</w:t>
            </w:r>
            <w:r w:rsidR="00D12FCE" w:rsidRPr="00D12FCE">
              <w:rPr>
                <w:noProof/>
                <w:webHidden/>
                <w:color w:val="365F91" w:themeColor="accent1" w:themeShade="BF"/>
              </w:rPr>
              <w:tab/>
            </w:r>
            <w:r w:rsidR="00D12FCE" w:rsidRPr="00D12FCE">
              <w:rPr>
                <w:noProof/>
                <w:webHidden/>
                <w:color w:val="365F91" w:themeColor="accent1" w:themeShade="BF"/>
              </w:rPr>
              <w:fldChar w:fldCharType="begin"/>
            </w:r>
            <w:r w:rsidR="00D12FCE" w:rsidRPr="00D12FCE">
              <w:rPr>
                <w:noProof/>
                <w:webHidden/>
                <w:color w:val="365F91" w:themeColor="accent1" w:themeShade="BF"/>
              </w:rPr>
              <w:instrText xml:space="preserve"> PAGEREF _Toc11303673 \h </w:instrText>
            </w:r>
            <w:r w:rsidR="00D12FCE" w:rsidRPr="00D12FCE">
              <w:rPr>
                <w:noProof/>
                <w:webHidden/>
                <w:color w:val="365F91" w:themeColor="accent1" w:themeShade="BF"/>
              </w:rPr>
            </w:r>
            <w:r w:rsidR="00D12FCE" w:rsidRPr="00D12FCE">
              <w:rPr>
                <w:noProof/>
                <w:webHidden/>
                <w:color w:val="365F91" w:themeColor="accent1" w:themeShade="BF"/>
              </w:rPr>
              <w:fldChar w:fldCharType="separate"/>
            </w:r>
            <w:r w:rsidR="00D12FCE" w:rsidRPr="00D12FCE">
              <w:rPr>
                <w:noProof/>
                <w:webHidden/>
                <w:color w:val="365F91" w:themeColor="accent1" w:themeShade="BF"/>
              </w:rPr>
              <w:t>12</w:t>
            </w:r>
            <w:r w:rsidR="00D12FCE" w:rsidRPr="00D12FCE">
              <w:rPr>
                <w:noProof/>
                <w:webHidden/>
                <w:color w:val="365F91" w:themeColor="accent1" w:themeShade="BF"/>
              </w:rPr>
              <w:fldChar w:fldCharType="end"/>
            </w:r>
          </w:hyperlink>
        </w:p>
        <w:p w:rsidR="00D12FCE" w:rsidRPr="00D12FCE" w:rsidRDefault="00FA5CD9" w:rsidP="008B2B79">
          <w:pPr>
            <w:pStyle w:val="TOC1"/>
            <w:jc w:val="right"/>
            <w:rPr>
              <w:rFonts w:asciiTheme="minorHAnsi" w:eastAsiaTheme="minorEastAsia" w:hAnsiTheme="minorHAnsi" w:cstheme="minorBidi"/>
              <w:noProof/>
              <w:color w:val="365F91" w:themeColor="accent1" w:themeShade="BF"/>
              <w:sz w:val="24"/>
              <w:szCs w:val="24"/>
              <w:lang w:bidi="ar-SA"/>
            </w:rPr>
          </w:pPr>
          <w:hyperlink w:anchor="_Toc11303674" w:history="1">
            <w:r w:rsidR="00D12FCE" w:rsidRPr="00D12FCE">
              <w:rPr>
                <w:rStyle w:val="Hyperlink"/>
                <w:noProof/>
                <w:color w:val="365F91" w:themeColor="accent1" w:themeShade="BF"/>
                <w:rtl/>
              </w:rPr>
              <w:t xml:space="preserve">5 </w:t>
            </w:r>
            <w:r w:rsidR="00D12FCE" w:rsidRPr="00D12FCE">
              <w:rPr>
                <w:rStyle w:val="Hyperlink"/>
                <w:rFonts w:ascii="Times New Roman" w:hAnsi="Times New Roman" w:cs="Times New Roman"/>
                <w:noProof/>
                <w:color w:val="365F91" w:themeColor="accent1" w:themeShade="BF"/>
                <w:rtl/>
              </w:rPr>
              <w:t>-</w:t>
            </w:r>
            <w:r w:rsidR="00D12FCE" w:rsidRPr="00D12FCE">
              <w:rPr>
                <w:rStyle w:val="Hyperlink"/>
                <w:noProof/>
                <w:color w:val="365F91" w:themeColor="accent1" w:themeShade="BF"/>
                <w:rtl/>
              </w:rPr>
              <w:t xml:space="preserve">5 </w:t>
            </w:r>
            <w:r w:rsidR="00D12FCE" w:rsidRPr="00D12FCE">
              <w:rPr>
                <w:rStyle w:val="Hyperlink"/>
                <w:rFonts w:ascii="Times New Roman" w:hAnsi="Times New Roman" w:cs="Times New Roman"/>
                <w:noProof/>
                <w:color w:val="365F91" w:themeColor="accent1" w:themeShade="BF"/>
                <w:rtl/>
              </w:rPr>
              <w:t>-</w:t>
            </w:r>
            <w:r w:rsidR="00D12FCE" w:rsidRPr="00D12FCE">
              <w:rPr>
                <w:rStyle w:val="Hyperlink"/>
                <w:noProof/>
                <w:color w:val="365F91" w:themeColor="accent1" w:themeShade="BF"/>
                <w:rtl/>
                <w:lang w:bidi="ar-SA"/>
              </w:rPr>
              <w:t xml:space="preserve"> المحتوى</w:t>
            </w:r>
            <w:r w:rsidR="00D12FCE" w:rsidRPr="00D12FCE">
              <w:rPr>
                <w:noProof/>
                <w:webHidden/>
                <w:color w:val="365F91" w:themeColor="accent1" w:themeShade="BF"/>
              </w:rPr>
              <w:tab/>
            </w:r>
            <w:r w:rsidR="00D12FCE" w:rsidRPr="00D12FCE">
              <w:rPr>
                <w:noProof/>
                <w:webHidden/>
                <w:color w:val="365F91" w:themeColor="accent1" w:themeShade="BF"/>
              </w:rPr>
              <w:fldChar w:fldCharType="begin"/>
            </w:r>
            <w:r w:rsidR="00D12FCE" w:rsidRPr="00D12FCE">
              <w:rPr>
                <w:noProof/>
                <w:webHidden/>
                <w:color w:val="365F91" w:themeColor="accent1" w:themeShade="BF"/>
              </w:rPr>
              <w:instrText xml:space="preserve"> PAGEREF _Toc11303674 \h </w:instrText>
            </w:r>
            <w:r w:rsidR="00D12FCE" w:rsidRPr="00D12FCE">
              <w:rPr>
                <w:noProof/>
                <w:webHidden/>
                <w:color w:val="365F91" w:themeColor="accent1" w:themeShade="BF"/>
              </w:rPr>
            </w:r>
            <w:r w:rsidR="00D12FCE" w:rsidRPr="00D12FCE">
              <w:rPr>
                <w:noProof/>
                <w:webHidden/>
                <w:color w:val="365F91" w:themeColor="accent1" w:themeShade="BF"/>
              </w:rPr>
              <w:fldChar w:fldCharType="separate"/>
            </w:r>
            <w:r w:rsidR="00D12FCE" w:rsidRPr="00D12FCE">
              <w:rPr>
                <w:noProof/>
                <w:webHidden/>
                <w:color w:val="365F91" w:themeColor="accent1" w:themeShade="BF"/>
              </w:rPr>
              <w:t>13</w:t>
            </w:r>
            <w:r w:rsidR="00D12FCE" w:rsidRPr="00D12FCE">
              <w:rPr>
                <w:noProof/>
                <w:webHidden/>
                <w:color w:val="365F91" w:themeColor="accent1" w:themeShade="BF"/>
              </w:rPr>
              <w:fldChar w:fldCharType="end"/>
            </w:r>
          </w:hyperlink>
        </w:p>
        <w:p w:rsidR="00D12FCE" w:rsidRPr="00D12FCE" w:rsidRDefault="00FA5CD9" w:rsidP="008B2B79">
          <w:pPr>
            <w:pStyle w:val="TOC1"/>
            <w:jc w:val="right"/>
            <w:rPr>
              <w:rFonts w:asciiTheme="minorHAnsi" w:eastAsiaTheme="minorEastAsia" w:hAnsiTheme="minorHAnsi" w:cstheme="minorBidi"/>
              <w:noProof/>
              <w:color w:val="365F91" w:themeColor="accent1" w:themeShade="BF"/>
              <w:sz w:val="24"/>
              <w:szCs w:val="24"/>
              <w:lang w:bidi="ar-SA"/>
            </w:rPr>
          </w:pPr>
          <w:hyperlink w:anchor="_Toc11303675" w:history="1">
            <w:r w:rsidR="00D12FCE" w:rsidRPr="00D12FCE">
              <w:rPr>
                <w:rStyle w:val="Hyperlink"/>
                <w:noProof/>
                <w:color w:val="365F91" w:themeColor="accent1" w:themeShade="BF"/>
                <w:rtl/>
              </w:rPr>
              <w:t xml:space="preserve">6 - </w:t>
            </w:r>
            <w:r w:rsidR="00D12FCE" w:rsidRPr="00D12FCE">
              <w:rPr>
                <w:rStyle w:val="Hyperlink"/>
                <w:noProof/>
                <w:color w:val="365F91" w:themeColor="accent1" w:themeShade="BF"/>
                <w:rtl/>
                <w:lang w:bidi="ar-SA"/>
              </w:rPr>
              <w:t>سهولة الاستخدام مع ضمان الجودة العالية</w:t>
            </w:r>
            <w:r w:rsidR="00D12FCE" w:rsidRPr="00D12FCE">
              <w:rPr>
                <w:noProof/>
                <w:webHidden/>
                <w:color w:val="365F91" w:themeColor="accent1" w:themeShade="BF"/>
              </w:rPr>
              <w:tab/>
            </w:r>
            <w:r w:rsidR="00D12FCE" w:rsidRPr="00D12FCE">
              <w:rPr>
                <w:noProof/>
                <w:webHidden/>
                <w:color w:val="365F91" w:themeColor="accent1" w:themeShade="BF"/>
              </w:rPr>
              <w:fldChar w:fldCharType="begin"/>
            </w:r>
            <w:r w:rsidR="00D12FCE" w:rsidRPr="00D12FCE">
              <w:rPr>
                <w:noProof/>
                <w:webHidden/>
                <w:color w:val="365F91" w:themeColor="accent1" w:themeShade="BF"/>
              </w:rPr>
              <w:instrText xml:space="preserve"> PAGEREF _Toc11303675 \h </w:instrText>
            </w:r>
            <w:r w:rsidR="00D12FCE" w:rsidRPr="00D12FCE">
              <w:rPr>
                <w:noProof/>
                <w:webHidden/>
                <w:color w:val="365F91" w:themeColor="accent1" w:themeShade="BF"/>
              </w:rPr>
            </w:r>
            <w:r w:rsidR="00D12FCE" w:rsidRPr="00D12FCE">
              <w:rPr>
                <w:noProof/>
                <w:webHidden/>
                <w:color w:val="365F91" w:themeColor="accent1" w:themeShade="BF"/>
              </w:rPr>
              <w:fldChar w:fldCharType="separate"/>
            </w:r>
            <w:r w:rsidR="00D12FCE" w:rsidRPr="00D12FCE">
              <w:rPr>
                <w:noProof/>
                <w:webHidden/>
                <w:color w:val="365F91" w:themeColor="accent1" w:themeShade="BF"/>
              </w:rPr>
              <w:t>13</w:t>
            </w:r>
            <w:r w:rsidR="00D12FCE" w:rsidRPr="00D12FCE">
              <w:rPr>
                <w:noProof/>
                <w:webHidden/>
                <w:color w:val="365F91" w:themeColor="accent1" w:themeShade="BF"/>
              </w:rPr>
              <w:fldChar w:fldCharType="end"/>
            </w:r>
          </w:hyperlink>
        </w:p>
        <w:p w:rsidR="00D12FCE" w:rsidRPr="00D12FCE" w:rsidRDefault="00FA5CD9" w:rsidP="008B2B79">
          <w:pPr>
            <w:pStyle w:val="TOC1"/>
            <w:jc w:val="right"/>
            <w:rPr>
              <w:rFonts w:asciiTheme="minorHAnsi" w:eastAsiaTheme="minorEastAsia" w:hAnsiTheme="minorHAnsi" w:cstheme="minorBidi"/>
              <w:noProof/>
              <w:color w:val="365F91" w:themeColor="accent1" w:themeShade="BF"/>
              <w:sz w:val="24"/>
              <w:szCs w:val="24"/>
              <w:lang w:bidi="ar-SA"/>
            </w:rPr>
          </w:pPr>
          <w:hyperlink w:anchor="_Toc11303676" w:history="1">
            <w:r w:rsidR="00D12FCE" w:rsidRPr="00D12FCE">
              <w:rPr>
                <w:rStyle w:val="Hyperlink"/>
                <w:noProof/>
                <w:color w:val="365F91" w:themeColor="accent1" w:themeShade="BF"/>
                <w:rtl/>
              </w:rPr>
              <w:t xml:space="preserve">6 – 1 – </w:t>
            </w:r>
            <w:r w:rsidR="00D12FCE" w:rsidRPr="00D12FCE">
              <w:rPr>
                <w:rStyle w:val="Hyperlink"/>
                <w:noProof/>
                <w:color w:val="365F91" w:themeColor="accent1" w:themeShade="BF"/>
                <w:rtl/>
                <w:lang w:bidi="ar-SA"/>
              </w:rPr>
              <w:t>سهولة الاستخدام والبساطة</w:t>
            </w:r>
            <w:r w:rsidR="00D12FCE" w:rsidRPr="00D12FCE">
              <w:rPr>
                <w:noProof/>
                <w:webHidden/>
                <w:color w:val="365F91" w:themeColor="accent1" w:themeShade="BF"/>
              </w:rPr>
              <w:tab/>
            </w:r>
            <w:r w:rsidR="00D12FCE" w:rsidRPr="00D12FCE">
              <w:rPr>
                <w:noProof/>
                <w:webHidden/>
                <w:color w:val="365F91" w:themeColor="accent1" w:themeShade="BF"/>
              </w:rPr>
              <w:fldChar w:fldCharType="begin"/>
            </w:r>
            <w:r w:rsidR="00D12FCE" w:rsidRPr="00D12FCE">
              <w:rPr>
                <w:noProof/>
                <w:webHidden/>
                <w:color w:val="365F91" w:themeColor="accent1" w:themeShade="BF"/>
              </w:rPr>
              <w:instrText xml:space="preserve"> PAGEREF _Toc11303676 \h </w:instrText>
            </w:r>
            <w:r w:rsidR="00D12FCE" w:rsidRPr="00D12FCE">
              <w:rPr>
                <w:noProof/>
                <w:webHidden/>
                <w:color w:val="365F91" w:themeColor="accent1" w:themeShade="BF"/>
              </w:rPr>
            </w:r>
            <w:r w:rsidR="00D12FCE" w:rsidRPr="00D12FCE">
              <w:rPr>
                <w:noProof/>
                <w:webHidden/>
                <w:color w:val="365F91" w:themeColor="accent1" w:themeShade="BF"/>
              </w:rPr>
              <w:fldChar w:fldCharType="separate"/>
            </w:r>
            <w:r w:rsidR="00D12FCE" w:rsidRPr="00D12FCE">
              <w:rPr>
                <w:noProof/>
                <w:webHidden/>
                <w:color w:val="365F91" w:themeColor="accent1" w:themeShade="BF"/>
              </w:rPr>
              <w:t>13</w:t>
            </w:r>
            <w:r w:rsidR="00D12FCE" w:rsidRPr="00D12FCE">
              <w:rPr>
                <w:noProof/>
                <w:webHidden/>
                <w:color w:val="365F91" w:themeColor="accent1" w:themeShade="BF"/>
              </w:rPr>
              <w:fldChar w:fldCharType="end"/>
            </w:r>
          </w:hyperlink>
        </w:p>
        <w:p w:rsidR="00D12FCE" w:rsidRPr="00D12FCE" w:rsidRDefault="00FA5CD9" w:rsidP="008B2B79">
          <w:pPr>
            <w:pStyle w:val="TOC1"/>
            <w:jc w:val="right"/>
            <w:rPr>
              <w:rFonts w:asciiTheme="minorHAnsi" w:eastAsiaTheme="minorEastAsia" w:hAnsiTheme="minorHAnsi" w:cstheme="minorBidi"/>
              <w:noProof/>
              <w:color w:val="365F91" w:themeColor="accent1" w:themeShade="BF"/>
              <w:sz w:val="24"/>
              <w:szCs w:val="24"/>
              <w:lang w:bidi="ar-SA"/>
            </w:rPr>
          </w:pPr>
          <w:hyperlink w:anchor="_Toc11303677" w:history="1">
            <w:r w:rsidR="00D12FCE" w:rsidRPr="00D12FCE">
              <w:rPr>
                <w:rStyle w:val="Hyperlink"/>
                <w:noProof/>
                <w:color w:val="365F91" w:themeColor="accent1" w:themeShade="BF"/>
                <w:rtl/>
              </w:rPr>
              <w:t xml:space="preserve">6 – 2 - </w:t>
            </w:r>
            <w:r w:rsidR="00D12FCE" w:rsidRPr="00D12FCE">
              <w:rPr>
                <w:rStyle w:val="Hyperlink"/>
                <w:noProof/>
                <w:color w:val="365F91" w:themeColor="accent1" w:themeShade="BF"/>
                <w:rtl/>
                <w:lang w:bidi="ar-SA"/>
              </w:rPr>
              <w:t>تحسين البيانات من أجل المعالجة السهلة</w:t>
            </w:r>
            <w:r w:rsidR="00D12FCE" w:rsidRPr="00D12FCE">
              <w:rPr>
                <w:noProof/>
                <w:webHidden/>
                <w:color w:val="365F91" w:themeColor="accent1" w:themeShade="BF"/>
              </w:rPr>
              <w:tab/>
            </w:r>
            <w:r w:rsidR="00D12FCE" w:rsidRPr="00D12FCE">
              <w:rPr>
                <w:noProof/>
                <w:webHidden/>
                <w:color w:val="365F91" w:themeColor="accent1" w:themeShade="BF"/>
              </w:rPr>
              <w:fldChar w:fldCharType="begin"/>
            </w:r>
            <w:r w:rsidR="00D12FCE" w:rsidRPr="00D12FCE">
              <w:rPr>
                <w:noProof/>
                <w:webHidden/>
                <w:color w:val="365F91" w:themeColor="accent1" w:themeShade="BF"/>
              </w:rPr>
              <w:instrText xml:space="preserve"> PAGEREF _Toc11303677 \h </w:instrText>
            </w:r>
            <w:r w:rsidR="00D12FCE" w:rsidRPr="00D12FCE">
              <w:rPr>
                <w:noProof/>
                <w:webHidden/>
                <w:color w:val="365F91" w:themeColor="accent1" w:themeShade="BF"/>
              </w:rPr>
            </w:r>
            <w:r w:rsidR="00D12FCE" w:rsidRPr="00D12FCE">
              <w:rPr>
                <w:noProof/>
                <w:webHidden/>
                <w:color w:val="365F91" w:themeColor="accent1" w:themeShade="BF"/>
              </w:rPr>
              <w:fldChar w:fldCharType="separate"/>
            </w:r>
            <w:r w:rsidR="00D12FCE" w:rsidRPr="00D12FCE">
              <w:rPr>
                <w:noProof/>
                <w:webHidden/>
                <w:color w:val="365F91" w:themeColor="accent1" w:themeShade="BF"/>
              </w:rPr>
              <w:t>13</w:t>
            </w:r>
            <w:r w:rsidR="00D12FCE" w:rsidRPr="00D12FCE">
              <w:rPr>
                <w:noProof/>
                <w:webHidden/>
                <w:color w:val="365F91" w:themeColor="accent1" w:themeShade="BF"/>
              </w:rPr>
              <w:fldChar w:fldCharType="end"/>
            </w:r>
          </w:hyperlink>
        </w:p>
        <w:p w:rsidR="00D12FCE" w:rsidRPr="00D12FCE" w:rsidRDefault="00FA5CD9" w:rsidP="008B2B79">
          <w:pPr>
            <w:pStyle w:val="TOC1"/>
            <w:jc w:val="right"/>
            <w:rPr>
              <w:rFonts w:asciiTheme="minorHAnsi" w:eastAsiaTheme="minorEastAsia" w:hAnsiTheme="minorHAnsi" w:cstheme="minorBidi"/>
              <w:noProof/>
              <w:color w:val="365F91" w:themeColor="accent1" w:themeShade="BF"/>
              <w:sz w:val="24"/>
              <w:szCs w:val="24"/>
              <w:lang w:bidi="ar-SA"/>
            </w:rPr>
          </w:pPr>
          <w:hyperlink w:anchor="_Toc11303678" w:history="1">
            <w:r w:rsidR="00D12FCE" w:rsidRPr="00D12FCE">
              <w:rPr>
                <w:rStyle w:val="Hyperlink"/>
                <w:noProof/>
                <w:color w:val="365F91" w:themeColor="accent1" w:themeShade="BF"/>
                <w:rtl/>
              </w:rPr>
              <w:t xml:space="preserve">6 – 3 - </w:t>
            </w:r>
            <w:r w:rsidR="00D12FCE" w:rsidRPr="00D12FCE">
              <w:rPr>
                <w:rStyle w:val="Hyperlink"/>
                <w:noProof/>
                <w:color w:val="365F91" w:themeColor="accent1" w:themeShade="BF"/>
                <w:rtl/>
                <w:lang w:bidi="ar-SA"/>
              </w:rPr>
              <w:t>الثبات في تقديم الخدمة من أجل تحقيق السعادة وزيادة الرفاهية</w:t>
            </w:r>
            <w:r w:rsidR="00D12FCE" w:rsidRPr="00D12FCE">
              <w:rPr>
                <w:noProof/>
                <w:webHidden/>
                <w:color w:val="365F91" w:themeColor="accent1" w:themeShade="BF"/>
              </w:rPr>
              <w:tab/>
            </w:r>
            <w:r w:rsidR="00D12FCE" w:rsidRPr="00D12FCE">
              <w:rPr>
                <w:noProof/>
                <w:webHidden/>
                <w:color w:val="365F91" w:themeColor="accent1" w:themeShade="BF"/>
              </w:rPr>
              <w:fldChar w:fldCharType="begin"/>
            </w:r>
            <w:r w:rsidR="00D12FCE" w:rsidRPr="00D12FCE">
              <w:rPr>
                <w:noProof/>
                <w:webHidden/>
                <w:color w:val="365F91" w:themeColor="accent1" w:themeShade="BF"/>
              </w:rPr>
              <w:instrText xml:space="preserve"> PAGEREF _Toc11303678 \h </w:instrText>
            </w:r>
            <w:r w:rsidR="00D12FCE" w:rsidRPr="00D12FCE">
              <w:rPr>
                <w:noProof/>
                <w:webHidden/>
                <w:color w:val="365F91" w:themeColor="accent1" w:themeShade="BF"/>
              </w:rPr>
            </w:r>
            <w:r w:rsidR="00D12FCE" w:rsidRPr="00D12FCE">
              <w:rPr>
                <w:noProof/>
                <w:webHidden/>
                <w:color w:val="365F91" w:themeColor="accent1" w:themeShade="BF"/>
              </w:rPr>
              <w:fldChar w:fldCharType="separate"/>
            </w:r>
            <w:r w:rsidR="00D12FCE" w:rsidRPr="00D12FCE">
              <w:rPr>
                <w:noProof/>
                <w:webHidden/>
                <w:color w:val="365F91" w:themeColor="accent1" w:themeShade="BF"/>
              </w:rPr>
              <w:t>13</w:t>
            </w:r>
            <w:r w:rsidR="00D12FCE" w:rsidRPr="00D12FCE">
              <w:rPr>
                <w:noProof/>
                <w:webHidden/>
                <w:color w:val="365F91" w:themeColor="accent1" w:themeShade="BF"/>
              </w:rPr>
              <w:fldChar w:fldCharType="end"/>
            </w:r>
          </w:hyperlink>
        </w:p>
        <w:p w:rsidR="00D12FCE" w:rsidRPr="00D12FCE" w:rsidRDefault="00FA5CD9" w:rsidP="008B2B79">
          <w:pPr>
            <w:pStyle w:val="TOC1"/>
            <w:jc w:val="right"/>
            <w:rPr>
              <w:rFonts w:asciiTheme="minorHAnsi" w:eastAsiaTheme="minorEastAsia" w:hAnsiTheme="minorHAnsi" w:cstheme="minorBidi"/>
              <w:noProof/>
              <w:color w:val="365F91" w:themeColor="accent1" w:themeShade="BF"/>
              <w:sz w:val="24"/>
              <w:szCs w:val="24"/>
              <w:lang w:bidi="ar-SA"/>
            </w:rPr>
          </w:pPr>
          <w:hyperlink w:anchor="_Toc11303679" w:history="1">
            <w:r w:rsidR="00D12FCE" w:rsidRPr="00D12FCE">
              <w:rPr>
                <w:rStyle w:val="Hyperlink"/>
                <w:noProof/>
                <w:color w:val="365F91" w:themeColor="accent1" w:themeShade="BF"/>
                <w:rtl/>
                <w:lang w:bidi="ar-SA"/>
              </w:rPr>
              <w:t>تبني أدوات الذكاء الاصطناعي</w:t>
            </w:r>
            <w:r w:rsidR="00D12FCE" w:rsidRPr="00D12FCE">
              <w:rPr>
                <w:noProof/>
                <w:webHidden/>
                <w:color w:val="365F91" w:themeColor="accent1" w:themeShade="BF"/>
              </w:rPr>
              <w:tab/>
            </w:r>
            <w:r w:rsidR="00D12FCE" w:rsidRPr="00D12FCE">
              <w:rPr>
                <w:noProof/>
                <w:webHidden/>
                <w:color w:val="365F91" w:themeColor="accent1" w:themeShade="BF"/>
              </w:rPr>
              <w:fldChar w:fldCharType="begin"/>
            </w:r>
            <w:r w:rsidR="00D12FCE" w:rsidRPr="00D12FCE">
              <w:rPr>
                <w:noProof/>
                <w:webHidden/>
                <w:color w:val="365F91" w:themeColor="accent1" w:themeShade="BF"/>
              </w:rPr>
              <w:instrText xml:space="preserve"> PAGEREF _Toc11303679 \h </w:instrText>
            </w:r>
            <w:r w:rsidR="00D12FCE" w:rsidRPr="00D12FCE">
              <w:rPr>
                <w:noProof/>
                <w:webHidden/>
                <w:color w:val="365F91" w:themeColor="accent1" w:themeShade="BF"/>
              </w:rPr>
            </w:r>
            <w:r w:rsidR="00D12FCE" w:rsidRPr="00D12FCE">
              <w:rPr>
                <w:noProof/>
                <w:webHidden/>
                <w:color w:val="365F91" w:themeColor="accent1" w:themeShade="BF"/>
              </w:rPr>
              <w:fldChar w:fldCharType="separate"/>
            </w:r>
            <w:r w:rsidR="00D12FCE" w:rsidRPr="00D12FCE">
              <w:rPr>
                <w:noProof/>
                <w:webHidden/>
                <w:color w:val="365F91" w:themeColor="accent1" w:themeShade="BF"/>
              </w:rPr>
              <w:t>15</w:t>
            </w:r>
            <w:r w:rsidR="00D12FCE" w:rsidRPr="00D12FCE">
              <w:rPr>
                <w:noProof/>
                <w:webHidden/>
                <w:color w:val="365F91" w:themeColor="accent1" w:themeShade="BF"/>
              </w:rPr>
              <w:fldChar w:fldCharType="end"/>
            </w:r>
          </w:hyperlink>
        </w:p>
        <w:p w:rsidR="00D12FCE" w:rsidRPr="00D12FCE" w:rsidRDefault="00FA5CD9" w:rsidP="008B2B79">
          <w:pPr>
            <w:pStyle w:val="TOC1"/>
            <w:jc w:val="right"/>
            <w:rPr>
              <w:rFonts w:asciiTheme="minorHAnsi" w:eastAsiaTheme="minorEastAsia" w:hAnsiTheme="minorHAnsi" w:cstheme="minorBidi"/>
              <w:noProof/>
              <w:color w:val="365F91" w:themeColor="accent1" w:themeShade="BF"/>
              <w:sz w:val="24"/>
              <w:szCs w:val="24"/>
              <w:lang w:bidi="ar-SA"/>
            </w:rPr>
          </w:pPr>
          <w:hyperlink w:anchor="_Toc11303680" w:history="1">
            <w:r w:rsidR="00D12FCE" w:rsidRPr="00D12FCE">
              <w:rPr>
                <w:rStyle w:val="Hyperlink"/>
                <w:noProof/>
                <w:color w:val="365F91" w:themeColor="accent1" w:themeShade="BF"/>
                <w:rtl/>
              </w:rPr>
              <w:t xml:space="preserve">7 – 2 - </w:t>
            </w:r>
            <w:r w:rsidR="00D12FCE" w:rsidRPr="00D12FCE">
              <w:rPr>
                <w:rStyle w:val="Hyperlink"/>
                <w:noProof/>
                <w:color w:val="365F91" w:themeColor="accent1" w:themeShade="BF"/>
                <w:rtl/>
                <w:lang w:bidi="ar-SA"/>
              </w:rPr>
              <w:t>البيانات المفتوحة كعامل تمكين للتطور</w:t>
            </w:r>
            <w:r w:rsidR="00D12FCE" w:rsidRPr="00D12FCE">
              <w:rPr>
                <w:noProof/>
                <w:webHidden/>
                <w:color w:val="365F91" w:themeColor="accent1" w:themeShade="BF"/>
              </w:rPr>
              <w:tab/>
            </w:r>
            <w:r w:rsidR="00D12FCE" w:rsidRPr="00D12FCE">
              <w:rPr>
                <w:noProof/>
                <w:webHidden/>
                <w:color w:val="365F91" w:themeColor="accent1" w:themeShade="BF"/>
              </w:rPr>
              <w:fldChar w:fldCharType="begin"/>
            </w:r>
            <w:r w:rsidR="00D12FCE" w:rsidRPr="00D12FCE">
              <w:rPr>
                <w:noProof/>
                <w:webHidden/>
                <w:color w:val="365F91" w:themeColor="accent1" w:themeShade="BF"/>
              </w:rPr>
              <w:instrText xml:space="preserve"> PAGEREF _Toc11303680 \h </w:instrText>
            </w:r>
            <w:r w:rsidR="00D12FCE" w:rsidRPr="00D12FCE">
              <w:rPr>
                <w:noProof/>
                <w:webHidden/>
                <w:color w:val="365F91" w:themeColor="accent1" w:themeShade="BF"/>
              </w:rPr>
            </w:r>
            <w:r w:rsidR="00D12FCE" w:rsidRPr="00D12FCE">
              <w:rPr>
                <w:noProof/>
                <w:webHidden/>
                <w:color w:val="365F91" w:themeColor="accent1" w:themeShade="BF"/>
              </w:rPr>
              <w:fldChar w:fldCharType="separate"/>
            </w:r>
            <w:r w:rsidR="00D12FCE" w:rsidRPr="00D12FCE">
              <w:rPr>
                <w:noProof/>
                <w:webHidden/>
                <w:color w:val="365F91" w:themeColor="accent1" w:themeShade="BF"/>
              </w:rPr>
              <w:t>16</w:t>
            </w:r>
            <w:r w:rsidR="00D12FCE" w:rsidRPr="00D12FCE">
              <w:rPr>
                <w:noProof/>
                <w:webHidden/>
                <w:color w:val="365F91" w:themeColor="accent1" w:themeShade="BF"/>
              </w:rPr>
              <w:fldChar w:fldCharType="end"/>
            </w:r>
          </w:hyperlink>
        </w:p>
        <w:p w:rsidR="00D12FCE" w:rsidRPr="00D12FCE" w:rsidRDefault="00FA5CD9" w:rsidP="008B2B79">
          <w:pPr>
            <w:pStyle w:val="TOC1"/>
            <w:jc w:val="right"/>
            <w:rPr>
              <w:rFonts w:asciiTheme="minorHAnsi" w:eastAsiaTheme="minorEastAsia" w:hAnsiTheme="minorHAnsi" w:cstheme="minorBidi"/>
              <w:noProof/>
              <w:color w:val="365F91" w:themeColor="accent1" w:themeShade="BF"/>
              <w:sz w:val="24"/>
              <w:szCs w:val="24"/>
              <w:lang w:bidi="ar-SA"/>
            </w:rPr>
          </w:pPr>
          <w:hyperlink w:anchor="_Toc11303681" w:history="1">
            <w:r w:rsidR="00D12FCE" w:rsidRPr="00D12FCE">
              <w:rPr>
                <w:rStyle w:val="Hyperlink"/>
                <w:noProof/>
                <w:color w:val="365F91" w:themeColor="accent1" w:themeShade="BF"/>
                <w:rtl/>
              </w:rPr>
              <w:t xml:space="preserve">7 – 3 - </w:t>
            </w:r>
            <w:r w:rsidR="00D12FCE" w:rsidRPr="00D12FCE">
              <w:rPr>
                <w:rStyle w:val="Hyperlink"/>
                <w:noProof/>
                <w:color w:val="365F91" w:themeColor="accent1" w:themeShade="BF"/>
                <w:rtl/>
                <w:lang w:bidi="ar-SA"/>
              </w:rPr>
              <w:t>الكفاءة والفعالية</w:t>
            </w:r>
            <w:r w:rsidR="00D12FCE" w:rsidRPr="00D12FCE">
              <w:rPr>
                <w:noProof/>
                <w:webHidden/>
                <w:color w:val="365F91" w:themeColor="accent1" w:themeShade="BF"/>
              </w:rPr>
              <w:tab/>
            </w:r>
            <w:r w:rsidR="00D12FCE" w:rsidRPr="00D12FCE">
              <w:rPr>
                <w:noProof/>
                <w:webHidden/>
                <w:color w:val="365F91" w:themeColor="accent1" w:themeShade="BF"/>
              </w:rPr>
              <w:fldChar w:fldCharType="begin"/>
            </w:r>
            <w:r w:rsidR="00D12FCE" w:rsidRPr="00D12FCE">
              <w:rPr>
                <w:noProof/>
                <w:webHidden/>
                <w:color w:val="365F91" w:themeColor="accent1" w:themeShade="BF"/>
              </w:rPr>
              <w:instrText xml:space="preserve"> PAGEREF _Toc11303681 \h </w:instrText>
            </w:r>
            <w:r w:rsidR="00D12FCE" w:rsidRPr="00D12FCE">
              <w:rPr>
                <w:noProof/>
                <w:webHidden/>
                <w:color w:val="365F91" w:themeColor="accent1" w:themeShade="BF"/>
              </w:rPr>
            </w:r>
            <w:r w:rsidR="00D12FCE" w:rsidRPr="00D12FCE">
              <w:rPr>
                <w:noProof/>
                <w:webHidden/>
                <w:color w:val="365F91" w:themeColor="accent1" w:themeShade="BF"/>
              </w:rPr>
              <w:fldChar w:fldCharType="separate"/>
            </w:r>
            <w:r w:rsidR="00D12FCE" w:rsidRPr="00D12FCE">
              <w:rPr>
                <w:noProof/>
                <w:webHidden/>
                <w:color w:val="365F91" w:themeColor="accent1" w:themeShade="BF"/>
              </w:rPr>
              <w:t>16</w:t>
            </w:r>
            <w:r w:rsidR="00D12FCE" w:rsidRPr="00D12FCE">
              <w:rPr>
                <w:noProof/>
                <w:webHidden/>
                <w:color w:val="365F91" w:themeColor="accent1" w:themeShade="BF"/>
              </w:rPr>
              <w:fldChar w:fldCharType="end"/>
            </w:r>
          </w:hyperlink>
        </w:p>
        <w:p w:rsidR="00D12FCE" w:rsidRPr="00D12FCE" w:rsidRDefault="00FA5CD9" w:rsidP="008B2B79">
          <w:pPr>
            <w:pStyle w:val="TOC1"/>
            <w:jc w:val="right"/>
            <w:rPr>
              <w:rFonts w:asciiTheme="minorHAnsi" w:eastAsiaTheme="minorEastAsia" w:hAnsiTheme="minorHAnsi" w:cstheme="minorBidi"/>
              <w:noProof/>
              <w:color w:val="365F91" w:themeColor="accent1" w:themeShade="BF"/>
              <w:sz w:val="24"/>
              <w:szCs w:val="24"/>
              <w:lang w:bidi="ar-SA"/>
            </w:rPr>
          </w:pPr>
          <w:hyperlink w:anchor="_Toc11303682" w:history="1">
            <w:r w:rsidR="00D12FCE" w:rsidRPr="00D12FCE">
              <w:rPr>
                <w:rStyle w:val="Hyperlink"/>
                <w:noProof/>
                <w:color w:val="365F91" w:themeColor="accent1" w:themeShade="BF"/>
                <w:rtl/>
              </w:rPr>
              <w:t xml:space="preserve">8 – 2 </w:t>
            </w:r>
            <w:r w:rsidR="00D12FCE" w:rsidRPr="00D12FCE">
              <w:rPr>
                <w:rStyle w:val="Hyperlink"/>
                <w:noProof/>
                <w:color w:val="365F91" w:themeColor="accent1" w:themeShade="BF"/>
                <w:rtl/>
                <w:lang w:bidi="ar-SA"/>
              </w:rPr>
              <w:t>هياكل قوية</w:t>
            </w:r>
            <w:r w:rsidR="00D12FCE" w:rsidRPr="00D12FCE">
              <w:rPr>
                <w:noProof/>
                <w:webHidden/>
                <w:color w:val="365F91" w:themeColor="accent1" w:themeShade="BF"/>
              </w:rPr>
              <w:tab/>
            </w:r>
            <w:r w:rsidR="00D12FCE" w:rsidRPr="00D12FCE">
              <w:rPr>
                <w:noProof/>
                <w:webHidden/>
                <w:color w:val="365F91" w:themeColor="accent1" w:themeShade="BF"/>
              </w:rPr>
              <w:fldChar w:fldCharType="begin"/>
            </w:r>
            <w:r w:rsidR="00D12FCE" w:rsidRPr="00D12FCE">
              <w:rPr>
                <w:noProof/>
                <w:webHidden/>
                <w:color w:val="365F91" w:themeColor="accent1" w:themeShade="BF"/>
              </w:rPr>
              <w:instrText xml:space="preserve"> PAGEREF _Toc11303682 \h </w:instrText>
            </w:r>
            <w:r w:rsidR="00D12FCE" w:rsidRPr="00D12FCE">
              <w:rPr>
                <w:noProof/>
                <w:webHidden/>
                <w:color w:val="365F91" w:themeColor="accent1" w:themeShade="BF"/>
              </w:rPr>
            </w:r>
            <w:r w:rsidR="00D12FCE" w:rsidRPr="00D12FCE">
              <w:rPr>
                <w:noProof/>
                <w:webHidden/>
                <w:color w:val="365F91" w:themeColor="accent1" w:themeShade="BF"/>
              </w:rPr>
              <w:fldChar w:fldCharType="separate"/>
            </w:r>
            <w:r w:rsidR="00D12FCE" w:rsidRPr="00D12FCE">
              <w:rPr>
                <w:noProof/>
                <w:webHidden/>
                <w:color w:val="365F91" w:themeColor="accent1" w:themeShade="BF"/>
              </w:rPr>
              <w:t>16</w:t>
            </w:r>
            <w:r w:rsidR="00D12FCE" w:rsidRPr="00D12FCE">
              <w:rPr>
                <w:noProof/>
                <w:webHidden/>
                <w:color w:val="365F91" w:themeColor="accent1" w:themeShade="BF"/>
              </w:rPr>
              <w:fldChar w:fldCharType="end"/>
            </w:r>
          </w:hyperlink>
        </w:p>
        <w:p w:rsidR="00D12FCE" w:rsidRPr="00D12FCE" w:rsidRDefault="00FA5CD9" w:rsidP="008B2B79">
          <w:pPr>
            <w:pStyle w:val="TOC1"/>
            <w:jc w:val="right"/>
            <w:rPr>
              <w:rFonts w:asciiTheme="minorHAnsi" w:eastAsiaTheme="minorEastAsia" w:hAnsiTheme="minorHAnsi" w:cstheme="minorBidi"/>
              <w:noProof/>
              <w:color w:val="365F91" w:themeColor="accent1" w:themeShade="BF"/>
              <w:sz w:val="24"/>
              <w:szCs w:val="24"/>
              <w:lang w:bidi="ar-SA"/>
            </w:rPr>
          </w:pPr>
          <w:hyperlink w:anchor="_Toc11303683" w:history="1">
            <w:r w:rsidR="00D12FCE" w:rsidRPr="00D12FCE">
              <w:rPr>
                <w:rStyle w:val="Hyperlink"/>
                <w:noProof/>
                <w:color w:val="365F91" w:themeColor="accent1" w:themeShade="BF"/>
                <w:rtl/>
              </w:rPr>
              <w:t xml:space="preserve">9 - </w:t>
            </w:r>
            <w:r w:rsidR="00D12FCE" w:rsidRPr="00D12FCE">
              <w:rPr>
                <w:rStyle w:val="Hyperlink"/>
                <w:noProof/>
                <w:color w:val="365F91" w:themeColor="accent1" w:themeShade="BF"/>
                <w:rtl/>
                <w:lang w:bidi="ar-SA"/>
              </w:rPr>
              <w:t>التكيف والتغلب</w:t>
            </w:r>
            <w:r w:rsidR="00D12FCE" w:rsidRPr="00D12FCE">
              <w:rPr>
                <w:noProof/>
                <w:webHidden/>
                <w:color w:val="365F91" w:themeColor="accent1" w:themeShade="BF"/>
              </w:rPr>
              <w:tab/>
            </w:r>
            <w:r w:rsidR="00D12FCE" w:rsidRPr="00D12FCE">
              <w:rPr>
                <w:noProof/>
                <w:webHidden/>
                <w:color w:val="365F91" w:themeColor="accent1" w:themeShade="BF"/>
              </w:rPr>
              <w:fldChar w:fldCharType="begin"/>
            </w:r>
            <w:r w:rsidR="00D12FCE" w:rsidRPr="00D12FCE">
              <w:rPr>
                <w:noProof/>
                <w:webHidden/>
                <w:color w:val="365F91" w:themeColor="accent1" w:themeShade="BF"/>
              </w:rPr>
              <w:instrText xml:space="preserve"> PAGEREF _Toc11303683 \h </w:instrText>
            </w:r>
            <w:r w:rsidR="00D12FCE" w:rsidRPr="00D12FCE">
              <w:rPr>
                <w:noProof/>
                <w:webHidden/>
                <w:color w:val="365F91" w:themeColor="accent1" w:themeShade="BF"/>
              </w:rPr>
            </w:r>
            <w:r w:rsidR="00D12FCE" w:rsidRPr="00D12FCE">
              <w:rPr>
                <w:noProof/>
                <w:webHidden/>
                <w:color w:val="365F91" w:themeColor="accent1" w:themeShade="BF"/>
              </w:rPr>
              <w:fldChar w:fldCharType="separate"/>
            </w:r>
            <w:r w:rsidR="00D12FCE" w:rsidRPr="00D12FCE">
              <w:rPr>
                <w:noProof/>
                <w:webHidden/>
                <w:color w:val="365F91" w:themeColor="accent1" w:themeShade="BF"/>
              </w:rPr>
              <w:t>16</w:t>
            </w:r>
            <w:r w:rsidR="00D12FCE" w:rsidRPr="00D12FCE">
              <w:rPr>
                <w:noProof/>
                <w:webHidden/>
                <w:color w:val="365F91" w:themeColor="accent1" w:themeShade="BF"/>
              </w:rPr>
              <w:fldChar w:fldCharType="end"/>
            </w:r>
          </w:hyperlink>
        </w:p>
        <w:p w:rsidR="00D12FCE" w:rsidRPr="00D12FCE" w:rsidRDefault="00FA5CD9" w:rsidP="008B2B79">
          <w:pPr>
            <w:pStyle w:val="TOC1"/>
            <w:jc w:val="right"/>
            <w:rPr>
              <w:rFonts w:asciiTheme="minorHAnsi" w:eastAsiaTheme="minorEastAsia" w:hAnsiTheme="minorHAnsi" w:cstheme="minorBidi"/>
              <w:noProof/>
              <w:color w:val="365F91" w:themeColor="accent1" w:themeShade="BF"/>
              <w:sz w:val="24"/>
              <w:szCs w:val="24"/>
              <w:lang w:bidi="ar-SA"/>
            </w:rPr>
          </w:pPr>
          <w:hyperlink w:anchor="_Toc11303684" w:history="1">
            <w:r w:rsidR="00D12FCE" w:rsidRPr="00D12FCE">
              <w:rPr>
                <w:rStyle w:val="Hyperlink"/>
                <w:noProof/>
                <w:color w:val="365F91" w:themeColor="accent1" w:themeShade="BF"/>
                <w:rtl/>
              </w:rPr>
              <w:t xml:space="preserve">10 </w:t>
            </w:r>
            <w:r w:rsidR="00D12FCE" w:rsidRPr="00D12FCE">
              <w:rPr>
                <w:rStyle w:val="Hyperlink"/>
                <w:rFonts w:ascii="Times New Roman" w:hAnsi="Times New Roman" w:cs="Times New Roman"/>
                <w:noProof/>
                <w:color w:val="365F91" w:themeColor="accent1" w:themeShade="BF"/>
                <w:rtl/>
              </w:rPr>
              <w:t>–</w:t>
            </w:r>
            <w:r w:rsidR="00D12FCE" w:rsidRPr="00D12FCE">
              <w:rPr>
                <w:rStyle w:val="Hyperlink"/>
                <w:noProof/>
                <w:color w:val="365F91" w:themeColor="accent1" w:themeShade="BF"/>
                <w:rtl/>
                <w:lang w:bidi="ar-SA"/>
              </w:rPr>
              <w:t xml:space="preserve"> المقارنة بالدول الرائدة</w:t>
            </w:r>
            <w:r w:rsidR="00D12FCE" w:rsidRPr="00D12FCE">
              <w:rPr>
                <w:noProof/>
                <w:webHidden/>
                <w:color w:val="365F91" w:themeColor="accent1" w:themeShade="BF"/>
              </w:rPr>
              <w:tab/>
            </w:r>
            <w:r w:rsidR="00D12FCE" w:rsidRPr="00D12FCE">
              <w:rPr>
                <w:noProof/>
                <w:webHidden/>
                <w:color w:val="365F91" w:themeColor="accent1" w:themeShade="BF"/>
              </w:rPr>
              <w:fldChar w:fldCharType="begin"/>
            </w:r>
            <w:r w:rsidR="00D12FCE" w:rsidRPr="00D12FCE">
              <w:rPr>
                <w:noProof/>
                <w:webHidden/>
                <w:color w:val="365F91" w:themeColor="accent1" w:themeShade="BF"/>
              </w:rPr>
              <w:instrText xml:space="preserve"> PAGEREF _Toc11303684 \h </w:instrText>
            </w:r>
            <w:r w:rsidR="00D12FCE" w:rsidRPr="00D12FCE">
              <w:rPr>
                <w:noProof/>
                <w:webHidden/>
                <w:color w:val="365F91" w:themeColor="accent1" w:themeShade="BF"/>
              </w:rPr>
            </w:r>
            <w:r w:rsidR="00D12FCE" w:rsidRPr="00D12FCE">
              <w:rPr>
                <w:noProof/>
                <w:webHidden/>
                <w:color w:val="365F91" w:themeColor="accent1" w:themeShade="BF"/>
              </w:rPr>
              <w:fldChar w:fldCharType="separate"/>
            </w:r>
            <w:r w:rsidR="00D12FCE" w:rsidRPr="00D12FCE">
              <w:rPr>
                <w:noProof/>
                <w:webHidden/>
                <w:color w:val="365F91" w:themeColor="accent1" w:themeShade="BF"/>
              </w:rPr>
              <w:t>16</w:t>
            </w:r>
            <w:r w:rsidR="00D12FCE" w:rsidRPr="00D12FCE">
              <w:rPr>
                <w:noProof/>
                <w:webHidden/>
                <w:color w:val="365F91" w:themeColor="accent1" w:themeShade="BF"/>
              </w:rPr>
              <w:fldChar w:fldCharType="end"/>
            </w:r>
          </w:hyperlink>
        </w:p>
        <w:p w:rsidR="00D12FCE" w:rsidRPr="00D12FCE" w:rsidRDefault="00FA5CD9" w:rsidP="008B2B79">
          <w:pPr>
            <w:pStyle w:val="TOC1"/>
            <w:jc w:val="right"/>
            <w:rPr>
              <w:rFonts w:asciiTheme="minorHAnsi" w:eastAsiaTheme="minorEastAsia" w:hAnsiTheme="minorHAnsi" w:cstheme="minorBidi"/>
              <w:noProof/>
              <w:color w:val="365F91" w:themeColor="accent1" w:themeShade="BF"/>
              <w:sz w:val="24"/>
              <w:szCs w:val="24"/>
              <w:lang w:bidi="ar-SA"/>
            </w:rPr>
          </w:pPr>
          <w:hyperlink w:anchor="_Toc11303685" w:history="1">
            <w:r w:rsidR="00D12FCE" w:rsidRPr="00D12FCE">
              <w:rPr>
                <w:rStyle w:val="Hyperlink"/>
                <w:noProof/>
                <w:color w:val="365F91" w:themeColor="accent1" w:themeShade="BF"/>
                <w:rtl/>
              </w:rPr>
              <w:t xml:space="preserve">11 - </w:t>
            </w:r>
            <w:r w:rsidR="00D12FCE" w:rsidRPr="00D12FCE">
              <w:rPr>
                <w:rStyle w:val="Hyperlink"/>
                <w:noProof/>
                <w:color w:val="365F91" w:themeColor="accent1" w:themeShade="BF"/>
                <w:rtl/>
                <w:lang w:bidi="ar-SA"/>
              </w:rPr>
              <w:t>إنشاء بيئة للمقارنة</w:t>
            </w:r>
            <w:r w:rsidR="00D12FCE" w:rsidRPr="00D12FCE">
              <w:rPr>
                <w:noProof/>
                <w:webHidden/>
                <w:color w:val="365F91" w:themeColor="accent1" w:themeShade="BF"/>
              </w:rPr>
              <w:tab/>
            </w:r>
            <w:r w:rsidR="00D12FCE" w:rsidRPr="00D12FCE">
              <w:rPr>
                <w:noProof/>
                <w:webHidden/>
                <w:color w:val="365F91" w:themeColor="accent1" w:themeShade="BF"/>
              </w:rPr>
              <w:fldChar w:fldCharType="begin"/>
            </w:r>
            <w:r w:rsidR="00D12FCE" w:rsidRPr="00D12FCE">
              <w:rPr>
                <w:noProof/>
                <w:webHidden/>
                <w:color w:val="365F91" w:themeColor="accent1" w:themeShade="BF"/>
              </w:rPr>
              <w:instrText xml:space="preserve"> PAGEREF _Toc11303685 \h </w:instrText>
            </w:r>
            <w:r w:rsidR="00D12FCE" w:rsidRPr="00D12FCE">
              <w:rPr>
                <w:noProof/>
                <w:webHidden/>
                <w:color w:val="365F91" w:themeColor="accent1" w:themeShade="BF"/>
              </w:rPr>
            </w:r>
            <w:r w:rsidR="00D12FCE" w:rsidRPr="00D12FCE">
              <w:rPr>
                <w:noProof/>
                <w:webHidden/>
                <w:color w:val="365F91" w:themeColor="accent1" w:themeShade="BF"/>
              </w:rPr>
              <w:fldChar w:fldCharType="separate"/>
            </w:r>
            <w:r w:rsidR="00D12FCE" w:rsidRPr="00D12FCE">
              <w:rPr>
                <w:noProof/>
                <w:webHidden/>
                <w:color w:val="365F91" w:themeColor="accent1" w:themeShade="BF"/>
              </w:rPr>
              <w:t>19</w:t>
            </w:r>
            <w:r w:rsidR="00D12FCE" w:rsidRPr="00D12FCE">
              <w:rPr>
                <w:noProof/>
                <w:webHidden/>
                <w:color w:val="365F91" w:themeColor="accent1" w:themeShade="BF"/>
              </w:rPr>
              <w:fldChar w:fldCharType="end"/>
            </w:r>
          </w:hyperlink>
        </w:p>
        <w:p w:rsidR="00D12FCE" w:rsidRPr="00D12FCE" w:rsidRDefault="00FA5CD9" w:rsidP="008B2B79">
          <w:pPr>
            <w:pStyle w:val="TOC1"/>
            <w:jc w:val="right"/>
            <w:rPr>
              <w:rFonts w:asciiTheme="minorHAnsi" w:eastAsiaTheme="minorEastAsia" w:hAnsiTheme="minorHAnsi" w:cstheme="minorBidi"/>
              <w:noProof/>
              <w:color w:val="365F91" w:themeColor="accent1" w:themeShade="BF"/>
              <w:sz w:val="24"/>
              <w:szCs w:val="24"/>
              <w:lang w:bidi="ar-SA"/>
            </w:rPr>
          </w:pPr>
          <w:hyperlink w:anchor="_Toc11303686" w:history="1">
            <w:r w:rsidR="00D12FCE" w:rsidRPr="00D12FCE">
              <w:rPr>
                <w:rStyle w:val="Hyperlink"/>
                <w:noProof/>
                <w:color w:val="365F91" w:themeColor="accent1" w:themeShade="BF"/>
                <w:rtl/>
              </w:rPr>
              <w:t xml:space="preserve">12 - </w:t>
            </w:r>
            <w:r w:rsidR="00D12FCE" w:rsidRPr="00D12FCE">
              <w:rPr>
                <w:rStyle w:val="Hyperlink"/>
                <w:noProof/>
                <w:color w:val="365F91" w:themeColor="accent1" w:themeShade="BF"/>
                <w:rtl/>
                <w:lang w:bidi="ar-SA"/>
              </w:rPr>
              <w:t>إنشاء المجتمعات الذكية والمدن</w:t>
            </w:r>
            <w:r w:rsidR="00D12FCE" w:rsidRPr="00D12FCE">
              <w:rPr>
                <w:noProof/>
                <w:webHidden/>
                <w:color w:val="365F91" w:themeColor="accent1" w:themeShade="BF"/>
              </w:rPr>
              <w:tab/>
            </w:r>
            <w:r w:rsidR="00D12FCE" w:rsidRPr="00D12FCE">
              <w:rPr>
                <w:noProof/>
                <w:webHidden/>
                <w:color w:val="365F91" w:themeColor="accent1" w:themeShade="BF"/>
              </w:rPr>
              <w:fldChar w:fldCharType="begin"/>
            </w:r>
            <w:r w:rsidR="00D12FCE" w:rsidRPr="00D12FCE">
              <w:rPr>
                <w:noProof/>
                <w:webHidden/>
                <w:color w:val="365F91" w:themeColor="accent1" w:themeShade="BF"/>
              </w:rPr>
              <w:instrText xml:space="preserve"> PAGEREF _Toc11303686 \h </w:instrText>
            </w:r>
            <w:r w:rsidR="00D12FCE" w:rsidRPr="00D12FCE">
              <w:rPr>
                <w:noProof/>
                <w:webHidden/>
                <w:color w:val="365F91" w:themeColor="accent1" w:themeShade="BF"/>
              </w:rPr>
            </w:r>
            <w:r w:rsidR="00D12FCE" w:rsidRPr="00D12FCE">
              <w:rPr>
                <w:noProof/>
                <w:webHidden/>
                <w:color w:val="365F91" w:themeColor="accent1" w:themeShade="BF"/>
              </w:rPr>
              <w:fldChar w:fldCharType="separate"/>
            </w:r>
            <w:r w:rsidR="00D12FCE" w:rsidRPr="00D12FCE">
              <w:rPr>
                <w:noProof/>
                <w:webHidden/>
                <w:color w:val="365F91" w:themeColor="accent1" w:themeShade="BF"/>
              </w:rPr>
              <w:t>19</w:t>
            </w:r>
            <w:r w:rsidR="00D12FCE" w:rsidRPr="00D12FCE">
              <w:rPr>
                <w:noProof/>
                <w:webHidden/>
                <w:color w:val="365F91" w:themeColor="accent1" w:themeShade="BF"/>
              </w:rPr>
              <w:fldChar w:fldCharType="end"/>
            </w:r>
          </w:hyperlink>
        </w:p>
        <w:p w:rsidR="00D12FCE" w:rsidRPr="00D12FCE" w:rsidRDefault="00FA5CD9" w:rsidP="008B2B79">
          <w:pPr>
            <w:pStyle w:val="TOC1"/>
            <w:jc w:val="right"/>
            <w:rPr>
              <w:rFonts w:asciiTheme="minorHAnsi" w:eastAsiaTheme="minorEastAsia" w:hAnsiTheme="minorHAnsi" w:cstheme="minorBidi"/>
              <w:noProof/>
              <w:color w:val="365F91" w:themeColor="accent1" w:themeShade="BF"/>
              <w:sz w:val="24"/>
              <w:szCs w:val="24"/>
              <w:lang w:bidi="ar-SA"/>
            </w:rPr>
          </w:pPr>
          <w:hyperlink w:anchor="_Toc11303687" w:history="1">
            <w:r w:rsidR="00D12FCE" w:rsidRPr="00D12FCE">
              <w:rPr>
                <w:rStyle w:val="Hyperlink"/>
                <w:noProof/>
                <w:color w:val="365F91" w:themeColor="accent1" w:themeShade="BF"/>
                <w:rtl/>
                <w:lang w:bidi="ar-SA"/>
              </w:rPr>
              <w:t>المراجع</w:t>
            </w:r>
            <w:r w:rsidR="00D12FCE" w:rsidRPr="00D12FCE">
              <w:rPr>
                <w:noProof/>
                <w:webHidden/>
                <w:color w:val="365F91" w:themeColor="accent1" w:themeShade="BF"/>
              </w:rPr>
              <w:tab/>
            </w:r>
            <w:r w:rsidR="00D12FCE" w:rsidRPr="00D12FCE">
              <w:rPr>
                <w:noProof/>
                <w:webHidden/>
                <w:color w:val="365F91" w:themeColor="accent1" w:themeShade="BF"/>
              </w:rPr>
              <w:fldChar w:fldCharType="begin"/>
            </w:r>
            <w:r w:rsidR="00D12FCE" w:rsidRPr="00D12FCE">
              <w:rPr>
                <w:noProof/>
                <w:webHidden/>
                <w:color w:val="365F91" w:themeColor="accent1" w:themeShade="BF"/>
              </w:rPr>
              <w:instrText xml:space="preserve"> PAGEREF _Toc11303687 \h </w:instrText>
            </w:r>
            <w:r w:rsidR="00D12FCE" w:rsidRPr="00D12FCE">
              <w:rPr>
                <w:noProof/>
                <w:webHidden/>
                <w:color w:val="365F91" w:themeColor="accent1" w:themeShade="BF"/>
              </w:rPr>
            </w:r>
            <w:r w:rsidR="00D12FCE" w:rsidRPr="00D12FCE">
              <w:rPr>
                <w:noProof/>
                <w:webHidden/>
                <w:color w:val="365F91" w:themeColor="accent1" w:themeShade="BF"/>
              </w:rPr>
              <w:fldChar w:fldCharType="separate"/>
            </w:r>
            <w:r w:rsidR="00D12FCE" w:rsidRPr="00D12FCE">
              <w:rPr>
                <w:noProof/>
                <w:webHidden/>
                <w:color w:val="365F91" w:themeColor="accent1" w:themeShade="BF"/>
              </w:rPr>
              <w:t>20</w:t>
            </w:r>
            <w:r w:rsidR="00D12FCE" w:rsidRPr="00D12FCE">
              <w:rPr>
                <w:noProof/>
                <w:webHidden/>
                <w:color w:val="365F91" w:themeColor="accent1" w:themeShade="BF"/>
              </w:rPr>
              <w:fldChar w:fldCharType="end"/>
            </w:r>
          </w:hyperlink>
        </w:p>
        <w:p w:rsidR="002144F5" w:rsidRPr="00C30753" w:rsidRDefault="001F4631" w:rsidP="008B2B79">
          <w:pPr>
            <w:bidi/>
            <w:jc w:val="right"/>
            <w:rPr>
              <w:color w:val="365F91" w:themeColor="accent1" w:themeShade="BF"/>
              <w:sz w:val="24"/>
              <w:szCs w:val="24"/>
            </w:rPr>
          </w:pPr>
          <w:r w:rsidRPr="00D12FCE">
            <w:rPr>
              <w:b/>
              <w:bCs/>
              <w:noProof/>
              <w:color w:val="365F91" w:themeColor="accent1" w:themeShade="BF"/>
              <w:sz w:val="24"/>
              <w:szCs w:val="24"/>
            </w:rPr>
            <w:fldChar w:fldCharType="end"/>
          </w:r>
        </w:p>
      </w:sdtContent>
    </w:sdt>
    <w:p w:rsidR="00042024" w:rsidRPr="00C30753" w:rsidRDefault="00042024" w:rsidP="008B2B79">
      <w:pPr>
        <w:bidi/>
        <w:rPr>
          <w:color w:val="365F91" w:themeColor="accent1" w:themeShade="BF"/>
          <w:sz w:val="24"/>
          <w:szCs w:val="24"/>
        </w:rPr>
      </w:pPr>
    </w:p>
    <w:p w:rsidR="007F455D" w:rsidRPr="00C30753" w:rsidRDefault="007F455D" w:rsidP="008B2B79">
      <w:pPr>
        <w:bidi/>
        <w:rPr>
          <w:color w:val="365F91" w:themeColor="accent1" w:themeShade="BF"/>
          <w:sz w:val="24"/>
          <w:szCs w:val="24"/>
          <w:lang w:bidi="ar-SA"/>
        </w:rPr>
      </w:pPr>
    </w:p>
    <w:p w:rsidR="007F455D" w:rsidRPr="00C30753" w:rsidRDefault="007F455D" w:rsidP="008B2B79">
      <w:pPr>
        <w:bidi/>
        <w:rPr>
          <w:color w:val="365F91" w:themeColor="accent1" w:themeShade="BF"/>
          <w:sz w:val="24"/>
          <w:szCs w:val="24"/>
        </w:rPr>
      </w:pPr>
    </w:p>
    <w:p w:rsidR="007F455D" w:rsidRPr="00C30753" w:rsidRDefault="007F455D" w:rsidP="008B2B79">
      <w:pPr>
        <w:bidi/>
        <w:rPr>
          <w:color w:val="365F91" w:themeColor="accent1" w:themeShade="BF"/>
          <w:sz w:val="24"/>
          <w:szCs w:val="24"/>
        </w:rPr>
      </w:pPr>
    </w:p>
    <w:p w:rsidR="007F455D" w:rsidRPr="00C30753" w:rsidRDefault="007F455D" w:rsidP="008B2B79">
      <w:pPr>
        <w:bidi/>
        <w:rPr>
          <w:color w:val="365F91" w:themeColor="accent1" w:themeShade="BF"/>
          <w:sz w:val="24"/>
          <w:szCs w:val="24"/>
        </w:rPr>
      </w:pPr>
    </w:p>
    <w:p w:rsidR="00D12FCE" w:rsidRPr="00C30753" w:rsidRDefault="00D12FCE" w:rsidP="008B2B79">
      <w:pPr>
        <w:bidi/>
        <w:rPr>
          <w:color w:val="365F91" w:themeColor="accent1" w:themeShade="BF"/>
          <w:sz w:val="24"/>
          <w:szCs w:val="24"/>
        </w:rPr>
      </w:pPr>
    </w:p>
    <w:p w:rsidR="006E0C83" w:rsidRPr="00C30753" w:rsidRDefault="006E0C83" w:rsidP="008B2B79">
      <w:pPr>
        <w:pStyle w:val="Heading1"/>
        <w:ind w:left="0"/>
        <w:rPr>
          <w:color w:val="365F91" w:themeColor="accent1" w:themeShade="BF"/>
        </w:rPr>
      </w:pPr>
      <w:bookmarkStart w:id="0" w:name="_Toc11303665"/>
      <w:r w:rsidRPr="00C30753">
        <w:rPr>
          <w:rFonts w:hint="cs"/>
          <w:color w:val="365F91" w:themeColor="accent1" w:themeShade="BF"/>
          <w:rtl/>
        </w:rPr>
        <w:t xml:space="preserve">1 </w:t>
      </w:r>
      <w:r w:rsidRPr="00C30753">
        <w:rPr>
          <w:rFonts w:ascii="Times New Roman" w:hAnsi="Times New Roman" w:cs="Times New Roman" w:hint="cs"/>
          <w:color w:val="365F91" w:themeColor="accent1" w:themeShade="BF"/>
          <w:rtl/>
        </w:rPr>
        <w:t>–</w:t>
      </w:r>
      <w:r w:rsidRPr="00C30753">
        <w:rPr>
          <w:rFonts w:hint="cs"/>
          <w:color w:val="365F91" w:themeColor="accent1" w:themeShade="BF"/>
          <w:rtl/>
        </w:rPr>
        <w:t xml:space="preserve"> </w:t>
      </w:r>
      <w:r w:rsidR="007E1C00" w:rsidRPr="00C30753">
        <w:rPr>
          <w:rFonts w:hint="cs"/>
          <w:color w:val="365F91" w:themeColor="accent1" w:themeShade="BF"/>
          <w:rtl/>
        </w:rPr>
        <w:t>قيادة</w:t>
      </w:r>
      <w:r w:rsidRPr="00C30753">
        <w:rPr>
          <w:color w:val="365F91" w:themeColor="accent1" w:themeShade="BF"/>
          <w:rtl/>
        </w:rPr>
        <w:t xml:space="preserve"> </w:t>
      </w:r>
      <w:r w:rsidR="007E1C00" w:rsidRPr="00C30753">
        <w:rPr>
          <w:rFonts w:hint="cs"/>
          <w:color w:val="365F91" w:themeColor="accent1" w:themeShade="BF"/>
          <w:rtl/>
        </w:rPr>
        <w:t>مسار</w:t>
      </w:r>
      <w:r w:rsidRPr="00C30753">
        <w:rPr>
          <w:rFonts w:hint="cs"/>
          <w:color w:val="365F91" w:themeColor="accent1" w:themeShade="BF"/>
          <w:rtl/>
        </w:rPr>
        <w:t xml:space="preserve"> التحول </w:t>
      </w:r>
      <w:r w:rsidRPr="00C30753">
        <w:rPr>
          <w:color w:val="365F91" w:themeColor="accent1" w:themeShade="BF"/>
          <w:rtl/>
        </w:rPr>
        <w:t>الرقمي</w:t>
      </w:r>
      <w:bookmarkEnd w:id="0"/>
    </w:p>
    <w:p w:rsidR="006E0C83" w:rsidRPr="00C30753" w:rsidRDefault="006E0C83" w:rsidP="008B2B79">
      <w:pPr>
        <w:pStyle w:val="BodyText"/>
        <w:bidi/>
        <w:ind w:left="-35"/>
        <w:jc w:val="both"/>
        <w:rPr>
          <w:color w:val="365F91" w:themeColor="accent1" w:themeShade="BF"/>
          <w:sz w:val="28"/>
          <w:szCs w:val="28"/>
          <w:lang w:bidi="ar-SA"/>
        </w:rPr>
      </w:pPr>
      <w:r w:rsidRPr="00C30753">
        <w:rPr>
          <w:color w:val="365F91" w:themeColor="accent1" w:themeShade="BF"/>
          <w:sz w:val="28"/>
          <w:szCs w:val="28"/>
          <w:rtl/>
          <w:lang w:bidi="ar-SA"/>
        </w:rPr>
        <w:t xml:space="preserve">خلال السنوات الست الماضية منذ عام </w:t>
      </w:r>
      <w:r w:rsidRPr="00C30753">
        <w:rPr>
          <w:rFonts w:hint="cs"/>
          <w:color w:val="365F91" w:themeColor="accent1" w:themeShade="BF"/>
          <w:sz w:val="28"/>
          <w:szCs w:val="28"/>
          <w:rtl/>
          <w:lang w:bidi="ar-SA"/>
        </w:rPr>
        <w:t>2</w:t>
      </w:r>
      <w:r w:rsidRPr="00C30753">
        <w:rPr>
          <w:color w:val="365F91" w:themeColor="accent1" w:themeShade="BF"/>
          <w:sz w:val="28"/>
          <w:szCs w:val="28"/>
          <w:rtl/>
          <w:lang w:bidi="ar-SA"/>
        </w:rPr>
        <w:t>013، مرت هيئة تنظيم الاتصالات في دولة الإمارات العربية المتحدة</w:t>
      </w:r>
      <w:r w:rsidRPr="00C30753">
        <w:rPr>
          <w:rFonts w:hint="cs"/>
          <w:color w:val="365F91" w:themeColor="accent1" w:themeShade="BF"/>
          <w:sz w:val="28"/>
          <w:szCs w:val="28"/>
          <w:rtl/>
          <w:lang w:bidi="ar-SA"/>
        </w:rPr>
        <w:t xml:space="preserve"> </w:t>
      </w:r>
      <w:r w:rsidRPr="00C30753">
        <w:rPr>
          <w:color w:val="365F91" w:themeColor="accent1" w:themeShade="BF"/>
          <w:sz w:val="28"/>
          <w:szCs w:val="28"/>
          <w:lang w:bidi="ar-SA"/>
        </w:rPr>
        <w:t>(</w:t>
      </w:r>
      <w:r w:rsidR="00D12FCE" w:rsidRPr="00C30753">
        <w:rPr>
          <w:color w:val="365F91" w:themeColor="accent1" w:themeShade="BF"/>
          <w:sz w:val="28"/>
          <w:szCs w:val="28"/>
          <w:lang w:bidi="ar-SA"/>
        </w:rPr>
        <w:t xml:space="preserve">TRA) </w:t>
      </w:r>
      <w:r w:rsidR="00D12FCE">
        <w:rPr>
          <w:rFonts w:hint="cs"/>
          <w:color w:val="365F91" w:themeColor="accent1" w:themeShade="BF"/>
          <w:sz w:val="28"/>
          <w:szCs w:val="28"/>
          <w:rtl/>
          <w:lang w:bidi="ar-SA"/>
        </w:rPr>
        <w:t>برحلة</w:t>
      </w:r>
      <w:r w:rsidR="0063342E">
        <w:rPr>
          <w:rFonts w:hint="cs"/>
          <w:color w:val="365F91" w:themeColor="accent1" w:themeShade="BF"/>
          <w:sz w:val="28"/>
          <w:szCs w:val="28"/>
          <w:rtl/>
          <w:lang w:bidi="ar-SA"/>
        </w:rPr>
        <w:t xml:space="preserve"> تضمنت العديد من المشاريع والمبادرات الوطنية الهادفة إلى تقليص استخدام</w:t>
      </w:r>
      <w:r w:rsidRPr="00C30753">
        <w:rPr>
          <w:color w:val="365F91" w:themeColor="accent1" w:themeShade="BF"/>
          <w:sz w:val="28"/>
          <w:szCs w:val="28"/>
          <w:rtl/>
          <w:lang w:bidi="ar-SA"/>
        </w:rPr>
        <w:t xml:space="preserve"> الورق </w:t>
      </w:r>
      <w:r w:rsidR="0063342E">
        <w:rPr>
          <w:rFonts w:hint="cs"/>
          <w:color w:val="365F91" w:themeColor="accent1" w:themeShade="BF"/>
          <w:sz w:val="28"/>
          <w:szCs w:val="28"/>
          <w:rtl/>
          <w:lang w:bidi="ar-SA"/>
        </w:rPr>
        <w:t>لدى</w:t>
      </w:r>
      <w:r w:rsidRPr="00C30753">
        <w:rPr>
          <w:color w:val="365F91" w:themeColor="accent1" w:themeShade="BF"/>
          <w:sz w:val="28"/>
          <w:szCs w:val="28"/>
          <w:rtl/>
          <w:lang w:bidi="ar-SA"/>
        </w:rPr>
        <w:t xml:space="preserve"> </w:t>
      </w:r>
      <w:r w:rsidR="0063342E">
        <w:rPr>
          <w:rFonts w:hint="cs"/>
          <w:color w:val="365F91" w:themeColor="accent1" w:themeShade="BF"/>
          <w:sz w:val="28"/>
          <w:szCs w:val="28"/>
          <w:rtl/>
          <w:lang w:bidi="ar-SA"/>
        </w:rPr>
        <w:t>الجهات</w:t>
      </w:r>
      <w:r w:rsidR="0063342E" w:rsidRPr="00C30753">
        <w:rPr>
          <w:color w:val="365F91" w:themeColor="accent1" w:themeShade="BF"/>
          <w:sz w:val="28"/>
          <w:szCs w:val="28"/>
          <w:rtl/>
          <w:lang w:bidi="ar-SA"/>
        </w:rPr>
        <w:t xml:space="preserve"> </w:t>
      </w:r>
      <w:r w:rsidRPr="00C30753">
        <w:rPr>
          <w:color w:val="365F91" w:themeColor="accent1" w:themeShade="BF"/>
          <w:sz w:val="28"/>
          <w:szCs w:val="28"/>
          <w:rtl/>
          <w:lang w:bidi="ar-SA"/>
        </w:rPr>
        <w:t xml:space="preserve">الحكومية </w:t>
      </w:r>
      <w:r w:rsidR="0063342E">
        <w:rPr>
          <w:rFonts w:hint="cs"/>
          <w:color w:val="365F91" w:themeColor="accent1" w:themeShade="BF"/>
          <w:sz w:val="28"/>
          <w:szCs w:val="28"/>
          <w:rtl/>
          <w:lang w:bidi="ar-SA"/>
        </w:rPr>
        <w:t xml:space="preserve">الاتحادية </w:t>
      </w:r>
      <w:r w:rsidRPr="00C30753">
        <w:rPr>
          <w:color w:val="365F91" w:themeColor="accent1" w:themeShade="BF"/>
          <w:sz w:val="28"/>
          <w:szCs w:val="28"/>
          <w:rtl/>
          <w:lang w:bidi="ar-SA"/>
        </w:rPr>
        <w:t xml:space="preserve">بشكل </w:t>
      </w:r>
      <w:r w:rsidRPr="00C30753">
        <w:rPr>
          <w:rFonts w:hint="cs"/>
          <w:color w:val="365F91" w:themeColor="accent1" w:themeShade="BF"/>
          <w:sz w:val="28"/>
          <w:szCs w:val="28"/>
          <w:rtl/>
          <w:lang w:bidi="ar-SA"/>
        </w:rPr>
        <w:t>ضخم</w:t>
      </w:r>
      <w:r w:rsidRPr="00C30753">
        <w:rPr>
          <w:color w:val="365F91" w:themeColor="accent1" w:themeShade="BF"/>
          <w:sz w:val="28"/>
          <w:szCs w:val="28"/>
          <w:rtl/>
          <w:lang w:bidi="ar-SA"/>
        </w:rPr>
        <w:t>.</w:t>
      </w:r>
      <w:r w:rsidR="0063342E">
        <w:rPr>
          <w:rFonts w:hint="cs"/>
          <w:color w:val="365F91" w:themeColor="accent1" w:themeShade="BF"/>
          <w:sz w:val="28"/>
          <w:szCs w:val="28"/>
          <w:rtl/>
          <w:lang w:bidi="ar-SA"/>
        </w:rPr>
        <w:t xml:space="preserve"> يأتي ذلك انسجاماً مع دور الهيئة في الجمع بين تنظيم قطاع الاتصالات، وتمكين التحول الرقمي مع مراعاة مقتضيات الأمن الإلكتروني. وقد</w:t>
      </w:r>
      <w:r w:rsidRPr="00C30753">
        <w:rPr>
          <w:color w:val="365F91" w:themeColor="accent1" w:themeShade="BF"/>
          <w:sz w:val="28"/>
          <w:szCs w:val="28"/>
          <w:rtl/>
          <w:lang w:bidi="ar-SA"/>
        </w:rPr>
        <w:t xml:space="preserve"> </w:t>
      </w:r>
      <w:r w:rsidR="0063342E">
        <w:rPr>
          <w:rFonts w:hint="cs"/>
          <w:color w:val="365F91" w:themeColor="accent1" w:themeShade="BF"/>
          <w:sz w:val="28"/>
          <w:szCs w:val="28"/>
          <w:rtl/>
          <w:lang w:bidi="ar-SA"/>
        </w:rPr>
        <w:t xml:space="preserve">نتج عن تلك الجهود تعزيز التحول الرقمي بشكل واسع. </w:t>
      </w:r>
    </w:p>
    <w:p w:rsidR="006E0C83" w:rsidRPr="00C30753" w:rsidRDefault="006E0C83" w:rsidP="008B2B79">
      <w:pPr>
        <w:pStyle w:val="BodyText"/>
        <w:bidi/>
        <w:ind w:left="450"/>
        <w:jc w:val="both"/>
        <w:rPr>
          <w:color w:val="365F91" w:themeColor="accent1" w:themeShade="BF"/>
        </w:rPr>
      </w:pPr>
      <w:r w:rsidRPr="00C30753">
        <w:rPr>
          <w:color w:val="365F91" w:themeColor="accent1" w:themeShade="BF"/>
        </w:rPr>
        <w:t xml:space="preserve"> </w:t>
      </w:r>
    </w:p>
    <w:p w:rsidR="006E0C83" w:rsidRPr="00C30753" w:rsidRDefault="0063342E" w:rsidP="008B2B79">
      <w:pPr>
        <w:pStyle w:val="BodyText"/>
        <w:bidi/>
        <w:ind w:left="-35"/>
        <w:jc w:val="both"/>
        <w:rPr>
          <w:color w:val="365F91" w:themeColor="accent1" w:themeShade="BF"/>
          <w:sz w:val="28"/>
          <w:szCs w:val="28"/>
          <w:rtl/>
          <w:lang w:bidi="ar-SA"/>
        </w:rPr>
      </w:pPr>
      <w:r>
        <w:rPr>
          <w:rFonts w:hint="cs"/>
          <w:color w:val="365F91" w:themeColor="accent1" w:themeShade="BF"/>
          <w:sz w:val="28"/>
          <w:szCs w:val="28"/>
          <w:rtl/>
          <w:lang w:bidi="ar-SA"/>
        </w:rPr>
        <w:t>ووضعت الهيئة في رأس أولياتها تعزيز التكامل والترابط بين الجهات الحكومية المختلفة على المستوى الوطني، بهدف الانتقال من مفهوم الوحدات المنعزلة (</w:t>
      </w:r>
      <w:r>
        <w:rPr>
          <w:color w:val="365F91" w:themeColor="accent1" w:themeShade="BF"/>
          <w:sz w:val="28"/>
          <w:szCs w:val="28"/>
          <w:lang w:bidi="ar-SA"/>
        </w:rPr>
        <w:t>silo</w:t>
      </w:r>
      <w:r>
        <w:rPr>
          <w:rFonts w:hint="cs"/>
          <w:color w:val="365F91" w:themeColor="accent1" w:themeShade="BF"/>
          <w:sz w:val="28"/>
          <w:szCs w:val="28"/>
          <w:rtl/>
          <w:lang w:bidi="ar-SA"/>
        </w:rPr>
        <w:t>)</w:t>
      </w:r>
      <w:r>
        <w:rPr>
          <w:rFonts w:hint="cs"/>
          <w:color w:val="365F91" w:themeColor="accent1" w:themeShade="BF"/>
          <w:sz w:val="28"/>
          <w:szCs w:val="28"/>
          <w:rtl/>
          <w:lang w:bidi="ar-AE"/>
        </w:rPr>
        <w:t xml:space="preserve"> إلى نهج </w:t>
      </w:r>
      <w:r>
        <w:rPr>
          <w:rFonts w:hint="cs"/>
          <w:color w:val="365F91" w:themeColor="accent1" w:themeShade="BF"/>
          <w:sz w:val="28"/>
          <w:szCs w:val="28"/>
          <w:rtl/>
          <w:lang w:bidi="ar-SA"/>
        </w:rPr>
        <w:t>ال</w:t>
      </w:r>
      <w:r w:rsidR="006E0C83" w:rsidRPr="00C30753">
        <w:rPr>
          <w:color w:val="365F91" w:themeColor="accent1" w:themeShade="BF"/>
          <w:sz w:val="28"/>
          <w:szCs w:val="28"/>
          <w:rtl/>
          <w:lang w:bidi="ar-SA"/>
        </w:rPr>
        <w:t xml:space="preserve">حكومة </w:t>
      </w:r>
      <w:r>
        <w:rPr>
          <w:rFonts w:hint="cs"/>
          <w:color w:val="365F91" w:themeColor="accent1" w:themeShade="BF"/>
          <w:sz w:val="28"/>
          <w:szCs w:val="28"/>
          <w:rtl/>
          <w:lang w:bidi="ar-SA"/>
        </w:rPr>
        <w:t>ال</w:t>
      </w:r>
      <w:r w:rsidR="006E0C83" w:rsidRPr="00C30753">
        <w:rPr>
          <w:color w:val="365F91" w:themeColor="accent1" w:themeShade="BF"/>
          <w:sz w:val="28"/>
          <w:szCs w:val="28"/>
          <w:rtl/>
          <w:lang w:bidi="ar-SA"/>
        </w:rPr>
        <w:t>رقمية</w:t>
      </w:r>
      <w:r>
        <w:rPr>
          <w:rFonts w:hint="cs"/>
          <w:color w:val="365F91" w:themeColor="accent1" w:themeShade="BF"/>
          <w:sz w:val="28"/>
          <w:szCs w:val="28"/>
          <w:rtl/>
          <w:lang w:bidi="ar-SA"/>
        </w:rPr>
        <w:t xml:space="preserve"> </w:t>
      </w:r>
      <w:r w:rsidR="00D12FCE">
        <w:rPr>
          <w:rFonts w:hint="cs"/>
          <w:color w:val="365F91" w:themeColor="accent1" w:themeShade="BF"/>
          <w:sz w:val="28"/>
          <w:szCs w:val="28"/>
          <w:rtl/>
          <w:lang w:bidi="ar-SA"/>
        </w:rPr>
        <w:t xml:space="preserve">الشاملة </w:t>
      </w:r>
      <w:r w:rsidR="00D12FCE" w:rsidRPr="00C30753">
        <w:rPr>
          <w:rFonts w:hint="cs"/>
          <w:color w:val="365F91" w:themeColor="accent1" w:themeShade="BF"/>
          <w:sz w:val="28"/>
          <w:szCs w:val="28"/>
          <w:rtl/>
          <w:lang w:bidi="ar-SA"/>
        </w:rPr>
        <w:t>والمتكاملة</w:t>
      </w:r>
      <w:r w:rsidR="006E0C83" w:rsidRPr="00C30753">
        <w:rPr>
          <w:color w:val="365F91" w:themeColor="accent1" w:themeShade="BF"/>
          <w:sz w:val="28"/>
          <w:szCs w:val="28"/>
          <w:rtl/>
          <w:lang w:bidi="ar-SA"/>
        </w:rPr>
        <w:t xml:space="preserve">. </w:t>
      </w:r>
      <w:r w:rsidR="006E0C83" w:rsidRPr="00C30753">
        <w:rPr>
          <w:rFonts w:hint="cs"/>
          <w:color w:val="365F91" w:themeColor="accent1" w:themeShade="BF"/>
          <w:sz w:val="28"/>
          <w:szCs w:val="28"/>
          <w:rtl/>
          <w:lang w:bidi="ar-SA"/>
        </w:rPr>
        <w:t xml:space="preserve">وقد </w:t>
      </w:r>
      <w:r w:rsidR="006E0C83" w:rsidRPr="00C30753">
        <w:rPr>
          <w:color w:val="365F91" w:themeColor="accent1" w:themeShade="BF"/>
          <w:sz w:val="28"/>
          <w:szCs w:val="28"/>
          <w:rtl/>
          <w:lang w:bidi="ar-SA"/>
        </w:rPr>
        <w:t xml:space="preserve">اعتمدت هيئة تنظيم الاتصالات </w:t>
      </w:r>
      <w:r w:rsidR="007C6C35">
        <w:rPr>
          <w:rFonts w:hint="cs"/>
          <w:color w:val="365F91" w:themeColor="accent1" w:themeShade="BF"/>
          <w:sz w:val="28"/>
          <w:szCs w:val="28"/>
          <w:rtl/>
          <w:lang w:bidi="ar-SA"/>
        </w:rPr>
        <w:t xml:space="preserve">مفهوماً أقرب إلى الحتمية الرقمية في سعيها لتحقيق مشاريعها في مجال التحول الرقمي، حيث أن كل خدمة يجب أن تكون متاحة بصيغة رقمية وعبر القنوات الرقمية المتاحة. </w:t>
      </w:r>
      <w:r w:rsidR="006E0C83" w:rsidRPr="00C30753">
        <w:rPr>
          <w:color w:val="365F91" w:themeColor="accent1" w:themeShade="BF"/>
          <w:sz w:val="28"/>
          <w:szCs w:val="28"/>
          <w:rtl/>
          <w:lang w:bidi="ar-SA"/>
        </w:rPr>
        <w:t>وبالتالي، سواء كنت ترغب في تجديد التأشيرة</w:t>
      </w:r>
      <w:r w:rsidR="006E0C83" w:rsidRPr="00C30753">
        <w:rPr>
          <w:rFonts w:hint="cs"/>
          <w:color w:val="365F91" w:themeColor="accent1" w:themeShade="BF"/>
          <w:sz w:val="28"/>
          <w:szCs w:val="28"/>
          <w:rtl/>
          <w:lang w:bidi="ar-SA"/>
        </w:rPr>
        <w:t xml:space="preserve"> الخاصة بك</w:t>
      </w:r>
      <w:r w:rsidR="006E0C83" w:rsidRPr="00C30753">
        <w:rPr>
          <w:color w:val="365F91" w:themeColor="accent1" w:themeShade="BF"/>
          <w:sz w:val="28"/>
          <w:szCs w:val="28"/>
          <w:rtl/>
          <w:lang w:bidi="ar-SA"/>
        </w:rPr>
        <w:t xml:space="preserve"> أو جواز السفر أو رخصة القيادة أو دفع الرسوم أو الغرامة أو </w:t>
      </w:r>
      <w:r w:rsidR="00F50381" w:rsidRPr="00C30753">
        <w:rPr>
          <w:rFonts w:hint="cs"/>
          <w:color w:val="365F91" w:themeColor="accent1" w:themeShade="BF"/>
          <w:sz w:val="28"/>
          <w:szCs w:val="28"/>
          <w:rtl/>
          <w:lang w:bidi="ar-SA"/>
        </w:rPr>
        <w:t>الخدمات</w:t>
      </w:r>
      <w:r w:rsidR="006E0C83" w:rsidRPr="00C30753">
        <w:rPr>
          <w:color w:val="365F91" w:themeColor="accent1" w:themeShade="BF"/>
          <w:sz w:val="28"/>
          <w:szCs w:val="28"/>
          <w:rtl/>
          <w:lang w:bidi="ar-SA"/>
        </w:rPr>
        <w:t xml:space="preserve">، </w:t>
      </w:r>
      <w:r w:rsidR="006E0C83" w:rsidRPr="00C30753">
        <w:rPr>
          <w:rFonts w:hint="cs"/>
          <w:color w:val="365F91" w:themeColor="accent1" w:themeShade="BF"/>
          <w:sz w:val="28"/>
          <w:szCs w:val="28"/>
          <w:rtl/>
          <w:lang w:bidi="ar-SA"/>
        </w:rPr>
        <w:t>أ</w:t>
      </w:r>
      <w:r w:rsidR="006E0C83" w:rsidRPr="00C30753">
        <w:rPr>
          <w:color w:val="365F91" w:themeColor="accent1" w:themeShade="BF"/>
          <w:sz w:val="28"/>
          <w:szCs w:val="28"/>
          <w:rtl/>
          <w:lang w:bidi="ar-SA"/>
        </w:rPr>
        <w:t>و</w:t>
      </w:r>
      <w:r w:rsidR="006E0C83" w:rsidRPr="00C30753">
        <w:rPr>
          <w:rFonts w:hint="cs"/>
          <w:color w:val="365F91" w:themeColor="accent1" w:themeShade="BF"/>
          <w:sz w:val="28"/>
          <w:szCs w:val="28"/>
          <w:rtl/>
          <w:lang w:bidi="ar-SA"/>
        </w:rPr>
        <w:t xml:space="preserve"> الحصول على </w:t>
      </w:r>
      <w:r w:rsidR="006E0C83" w:rsidRPr="00C30753">
        <w:rPr>
          <w:color w:val="365F91" w:themeColor="accent1" w:themeShade="BF"/>
          <w:sz w:val="28"/>
          <w:szCs w:val="28"/>
          <w:rtl/>
          <w:lang w:bidi="ar-SA"/>
        </w:rPr>
        <w:t xml:space="preserve">معاشك </w:t>
      </w:r>
      <w:r w:rsidR="006E0C83" w:rsidRPr="00C30753">
        <w:rPr>
          <w:rFonts w:hint="cs"/>
          <w:color w:val="365F91" w:themeColor="accent1" w:themeShade="BF"/>
          <w:sz w:val="28"/>
          <w:szCs w:val="28"/>
          <w:rtl/>
          <w:lang w:bidi="ar-SA"/>
        </w:rPr>
        <w:t xml:space="preserve">ومستحقاتك </w:t>
      </w:r>
      <w:r w:rsidR="006E0C83" w:rsidRPr="00C30753">
        <w:rPr>
          <w:color w:val="365F91" w:themeColor="accent1" w:themeShade="BF"/>
          <w:sz w:val="28"/>
          <w:szCs w:val="28"/>
          <w:rtl/>
          <w:lang w:bidi="ar-SA"/>
        </w:rPr>
        <w:t xml:space="preserve">أو </w:t>
      </w:r>
      <w:r w:rsidR="006E0C83" w:rsidRPr="00C30753">
        <w:rPr>
          <w:rFonts w:hint="cs"/>
          <w:color w:val="365F91" w:themeColor="accent1" w:themeShade="BF"/>
          <w:sz w:val="28"/>
          <w:szCs w:val="28"/>
          <w:rtl/>
          <w:lang w:bidi="ar-SA"/>
        </w:rPr>
        <w:t>البيانات</w:t>
      </w:r>
      <w:r w:rsidR="006E0C83" w:rsidRPr="00C30753">
        <w:rPr>
          <w:color w:val="365F91" w:themeColor="accent1" w:themeShade="BF"/>
          <w:sz w:val="28"/>
          <w:szCs w:val="28"/>
          <w:rtl/>
          <w:lang w:bidi="ar-SA"/>
        </w:rPr>
        <w:t xml:space="preserve"> الحكومية</w:t>
      </w:r>
      <w:r w:rsidR="006E0C83" w:rsidRPr="00C30753">
        <w:rPr>
          <w:rFonts w:hint="cs"/>
          <w:color w:val="365F91" w:themeColor="accent1" w:themeShade="BF"/>
          <w:sz w:val="28"/>
          <w:szCs w:val="28"/>
          <w:rtl/>
          <w:lang w:bidi="ar-SA"/>
        </w:rPr>
        <w:t xml:space="preserve"> الخاصة بك</w:t>
      </w:r>
      <w:r w:rsidR="006E0C83" w:rsidRPr="00C30753">
        <w:rPr>
          <w:color w:val="365F91" w:themeColor="accent1" w:themeShade="BF"/>
          <w:sz w:val="28"/>
          <w:szCs w:val="28"/>
          <w:rtl/>
          <w:lang w:bidi="ar-SA"/>
        </w:rPr>
        <w:t xml:space="preserve">، يمكنك الآن القيام بذلك </w:t>
      </w:r>
      <w:r w:rsidR="006E0C83" w:rsidRPr="00C30753">
        <w:rPr>
          <w:rFonts w:hint="cs"/>
          <w:color w:val="365F91" w:themeColor="accent1" w:themeShade="BF"/>
          <w:sz w:val="28"/>
          <w:szCs w:val="28"/>
          <w:rtl/>
          <w:lang w:bidi="ar-SA"/>
        </w:rPr>
        <w:t xml:space="preserve">من خلال </w:t>
      </w:r>
      <w:r w:rsidR="006E0C83" w:rsidRPr="00C30753">
        <w:rPr>
          <w:color w:val="365F91" w:themeColor="accent1" w:themeShade="BF"/>
          <w:sz w:val="28"/>
          <w:szCs w:val="28"/>
          <w:rtl/>
          <w:lang w:bidi="ar-SA"/>
        </w:rPr>
        <w:t>استخدام</w:t>
      </w:r>
      <w:r w:rsidR="006E0C83" w:rsidRPr="00C30753">
        <w:rPr>
          <w:rFonts w:hint="cs"/>
          <w:color w:val="365F91" w:themeColor="accent1" w:themeShade="BF"/>
          <w:sz w:val="28"/>
          <w:szCs w:val="28"/>
          <w:rtl/>
          <w:lang w:bidi="ar-SA"/>
        </w:rPr>
        <w:t xml:space="preserve"> </w:t>
      </w:r>
      <w:r w:rsidR="006E0C83" w:rsidRPr="00C30753">
        <w:rPr>
          <w:color w:val="365F91" w:themeColor="accent1" w:themeShade="BF"/>
          <w:sz w:val="28"/>
          <w:szCs w:val="28"/>
          <w:rtl/>
          <w:lang w:bidi="ar-SA"/>
        </w:rPr>
        <w:t xml:space="preserve">الخدمات الرقمية. </w:t>
      </w:r>
    </w:p>
    <w:p w:rsidR="00F50381" w:rsidRPr="00C30753" w:rsidRDefault="00F50381" w:rsidP="008B2B79">
      <w:pPr>
        <w:pStyle w:val="BodyText"/>
        <w:bidi/>
        <w:ind w:left="-35"/>
        <w:jc w:val="both"/>
        <w:rPr>
          <w:color w:val="365F91" w:themeColor="accent1" w:themeShade="BF"/>
          <w:sz w:val="28"/>
          <w:szCs w:val="28"/>
          <w:rtl/>
          <w:lang w:bidi="ar-SA"/>
        </w:rPr>
      </w:pPr>
    </w:p>
    <w:p w:rsidR="006E0C83" w:rsidRPr="00C30753" w:rsidRDefault="006E0C83" w:rsidP="008B2B79">
      <w:pPr>
        <w:pStyle w:val="BodyText"/>
        <w:bidi/>
        <w:ind w:left="-35"/>
        <w:jc w:val="both"/>
        <w:rPr>
          <w:color w:val="365F91" w:themeColor="accent1" w:themeShade="BF"/>
          <w:sz w:val="28"/>
          <w:szCs w:val="28"/>
          <w:rtl/>
          <w:lang w:bidi="ar-SA"/>
        </w:rPr>
      </w:pPr>
      <w:r w:rsidRPr="00C30753">
        <w:rPr>
          <w:rFonts w:hint="cs"/>
          <w:color w:val="365F91" w:themeColor="accent1" w:themeShade="BF"/>
          <w:sz w:val="28"/>
          <w:szCs w:val="28"/>
          <w:rtl/>
          <w:lang w:bidi="ar-SA"/>
        </w:rPr>
        <w:t xml:space="preserve">وتعتمد </w:t>
      </w:r>
      <w:r w:rsidRPr="00C30753">
        <w:rPr>
          <w:color w:val="365F91" w:themeColor="accent1" w:themeShade="BF"/>
          <w:sz w:val="28"/>
          <w:szCs w:val="28"/>
          <w:rtl/>
          <w:lang w:bidi="ar-SA"/>
        </w:rPr>
        <w:t>فكرة</w:t>
      </w:r>
      <w:r w:rsidRPr="00C30753">
        <w:rPr>
          <w:rFonts w:hint="cs"/>
          <w:color w:val="365F91" w:themeColor="accent1" w:themeShade="BF"/>
          <w:sz w:val="28"/>
          <w:szCs w:val="28"/>
          <w:rtl/>
          <w:lang w:bidi="ar-SA"/>
        </w:rPr>
        <w:t xml:space="preserve"> </w:t>
      </w:r>
      <w:r w:rsidR="00F50381" w:rsidRPr="00C30753">
        <w:rPr>
          <w:rFonts w:hint="cs"/>
          <w:color w:val="365F91" w:themeColor="accent1" w:themeShade="BF"/>
          <w:sz w:val="28"/>
          <w:szCs w:val="28"/>
          <w:rtl/>
          <w:lang w:bidi="ar-SA"/>
        </w:rPr>
        <w:t>الرقمية الافتراضية</w:t>
      </w:r>
      <w:r w:rsidRPr="00C30753">
        <w:rPr>
          <w:color w:val="365F91" w:themeColor="accent1" w:themeShade="BF"/>
          <w:sz w:val="28"/>
          <w:szCs w:val="28"/>
          <w:rtl/>
          <w:lang w:bidi="ar-SA"/>
        </w:rPr>
        <w:t xml:space="preserve"> </w:t>
      </w:r>
      <w:r w:rsidR="003059EC">
        <w:rPr>
          <w:rFonts w:hint="cs"/>
          <w:color w:val="365F91" w:themeColor="accent1" w:themeShade="BF"/>
          <w:sz w:val="28"/>
          <w:szCs w:val="28"/>
          <w:rtl/>
          <w:lang w:bidi="ar-SA"/>
        </w:rPr>
        <w:t>على</w:t>
      </w:r>
      <w:r w:rsidR="003059EC" w:rsidRPr="00C30753">
        <w:rPr>
          <w:color w:val="365F91" w:themeColor="accent1" w:themeShade="BF"/>
          <w:sz w:val="28"/>
          <w:szCs w:val="28"/>
          <w:rtl/>
          <w:lang w:bidi="ar-SA"/>
        </w:rPr>
        <w:t xml:space="preserve"> </w:t>
      </w:r>
      <w:r w:rsidRPr="00C30753">
        <w:rPr>
          <w:color w:val="365F91" w:themeColor="accent1" w:themeShade="BF"/>
          <w:sz w:val="28"/>
          <w:szCs w:val="28"/>
          <w:rtl/>
          <w:lang w:bidi="ar-SA"/>
        </w:rPr>
        <w:t>شقين</w:t>
      </w:r>
      <w:r w:rsidRPr="00C30753">
        <w:rPr>
          <w:rFonts w:hint="cs"/>
          <w:color w:val="365F91" w:themeColor="accent1" w:themeShade="BF"/>
          <w:sz w:val="28"/>
          <w:szCs w:val="28"/>
          <w:rtl/>
          <w:lang w:bidi="ar-SA"/>
        </w:rPr>
        <w:t>:</w:t>
      </w:r>
    </w:p>
    <w:p w:rsidR="006E0C83" w:rsidRPr="00C30753" w:rsidRDefault="006E0C83" w:rsidP="008B2B79">
      <w:pPr>
        <w:pStyle w:val="BodyText"/>
        <w:bidi/>
        <w:ind w:left="-35"/>
        <w:jc w:val="both"/>
        <w:rPr>
          <w:color w:val="365F91" w:themeColor="accent1" w:themeShade="BF"/>
          <w:sz w:val="28"/>
          <w:szCs w:val="28"/>
          <w:rtl/>
          <w:lang w:bidi="ar-SA"/>
        </w:rPr>
      </w:pPr>
      <w:r w:rsidRPr="00C30753">
        <w:rPr>
          <w:color w:val="365F91" w:themeColor="accent1" w:themeShade="BF"/>
          <w:sz w:val="28"/>
          <w:szCs w:val="28"/>
          <w:rtl/>
          <w:lang w:bidi="ar-SA"/>
        </w:rPr>
        <w:t>أولاً</w:t>
      </w:r>
      <w:r w:rsidRPr="00C30753">
        <w:rPr>
          <w:rFonts w:hint="cs"/>
          <w:color w:val="365F91" w:themeColor="accent1" w:themeShade="BF"/>
          <w:sz w:val="28"/>
          <w:szCs w:val="28"/>
          <w:rtl/>
          <w:lang w:bidi="ar-SA"/>
        </w:rPr>
        <w:t xml:space="preserve">: </w:t>
      </w:r>
      <w:r w:rsidRPr="00C30753">
        <w:rPr>
          <w:color w:val="365F91" w:themeColor="accent1" w:themeShade="BF"/>
          <w:sz w:val="28"/>
          <w:szCs w:val="28"/>
          <w:rtl/>
          <w:lang w:bidi="ar-SA"/>
        </w:rPr>
        <w:t xml:space="preserve">توفير الوقت والجهد للأشخاص من خلال جعل الخدمات أكثر كفاءة. </w:t>
      </w:r>
    </w:p>
    <w:p w:rsidR="006E0C83" w:rsidRPr="00C30753" w:rsidRDefault="006E0C83" w:rsidP="008B2B79">
      <w:pPr>
        <w:pStyle w:val="BodyText"/>
        <w:bidi/>
        <w:ind w:left="-35"/>
        <w:jc w:val="both"/>
        <w:rPr>
          <w:color w:val="365F91" w:themeColor="accent1" w:themeShade="BF"/>
          <w:sz w:val="28"/>
          <w:szCs w:val="28"/>
          <w:rtl/>
          <w:lang w:bidi="ar-BH"/>
        </w:rPr>
      </w:pPr>
      <w:r w:rsidRPr="00C30753">
        <w:rPr>
          <w:color w:val="365F91" w:themeColor="accent1" w:themeShade="BF"/>
          <w:sz w:val="28"/>
          <w:szCs w:val="28"/>
          <w:rtl/>
          <w:lang w:bidi="ar-SA"/>
        </w:rPr>
        <w:t>ثانيًا</w:t>
      </w:r>
      <w:r w:rsidRPr="00C30753">
        <w:rPr>
          <w:rFonts w:hint="cs"/>
          <w:color w:val="365F91" w:themeColor="accent1" w:themeShade="BF"/>
          <w:sz w:val="28"/>
          <w:szCs w:val="28"/>
          <w:rtl/>
          <w:lang w:bidi="ar-SA"/>
        </w:rPr>
        <w:t xml:space="preserve">: </w:t>
      </w:r>
      <w:r w:rsidRPr="00C30753">
        <w:rPr>
          <w:color w:val="365F91" w:themeColor="accent1" w:themeShade="BF"/>
          <w:sz w:val="28"/>
          <w:szCs w:val="28"/>
          <w:rtl/>
          <w:lang w:bidi="ar-SA"/>
        </w:rPr>
        <w:t xml:space="preserve">توفير أموال </w:t>
      </w:r>
      <w:r w:rsidRPr="00C30753">
        <w:rPr>
          <w:rFonts w:hint="cs"/>
          <w:color w:val="365F91" w:themeColor="accent1" w:themeShade="BF"/>
          <w:sz w:val="28"/>
          <w:szCs w:val="28"/>
          <w:rtl/>
          <w:lang w:bidi="ar-SA"/>
        </w:rPr>
        <w:t>الدولة</w:t>
      </w:r>
      <w:r w:rsidR="00F50381" w:rsidRPr="00C30753">
        <w:rPr>
          <w:rFonts w:hint="cs"/>
          <w:color w:val="365F91" w:themeColor="accent1" w:themeShade="BF"/>
          <w:sz w:val="28"/>
          <w:szCs w:val="28"/>
          <w:rtl/>
          <w:lang w:bidi="ar-SA"/>
        </w:rPr>
        <w:t>:</w:t>
      </w:r>
      <w:r w:rsidRPr="00C30753">
        <w:rPr>
          <w:rFonts w:hint="cs"/>
          <w:color w:val="365F91" w:themeColor="accent1" w:themeShade="BF"/>
          <w:sz w:val="28"/>
          <w:szCs w:val="28"/>
          <w:rtl/>
          <w:lang w:bidi="ar-SA"/>
        </w:rPr>
        <w:t xml:space="preserve"> حيث أن </w:t>
      </w:r>
      <w:r w:rsidRPr="00C30753">
        <w:rPr>
          <w:color w:val="365F91" w:themeColor="accent1" w:themeShade="BF"/>
          <w:sz w:val="28"/>
          <w:szCs w:val="28"/>
          <w:rtl/>
          <w:lang w:bidi="ar-SA"/>
        </w:rPr>
        <w:t xml:space="preserve">موظفيها لا يحتاجون </w:t>
      </w:r>
      <w:r w:rsidRPr="00C30753">
        <w:rPr>
          <w:rFonts w:hint="cs"/>
          <w:color w:val="365F91" w:themeColor="accent1" w:themeShade="BF"/>
          <w:sz w:val="28"/>
          <w:szCs w:val="28"/>
          <w:rtl/>
          <w:lang w:bidi="ar-SA"/>
        </w:rPr>
        <w:t xml:space="preserve">إلى </w:t>
      </w:r>
      <w:r w:rsidR="00F50381" w:rsidRPr="00C30753">
        <w:rPr>
          <w:rFonts w:hint="cs"/>
          <w:color w:val="365F91" w:themeColor="accent1" w:themeShade="BF"/>
          <w:sz w:val="28"/>
          <w:szCs w:val="28"/>
          <w:rtl/>
          <w:lang w:bidi="ar-SA"/>
        </w:rPr>
        <w:t>الوقت نفسه للتعامل</w:t>
      </w:r>
      <w:r w:rsidRPr="00C30753">
        <w:rPr>
          <w:color w:val="365F91" w:themeColor="accent1" w:themeShade="BF"/>
          <w:sz w:val="28"/>
          <w:szCs w:val="28"/>
          <w:rtl/>
          <w:lang w:bidi="ar-SA"/>
        </w:rPr>
        <w:t xml:space="preserve"> مع المعاملات الرقمية كما في المعاملات اليدوية</w:t>
      </w:r>
      <w:r w:rsidRPr="00C30753">
        <w:rPr>
          <w:color w:val="365F91" w:themeColor="accent1" w:themeShade="BF"/>
          <w:sz w:val="28"/>
          <w:szCs w:val="28"/>
          <w:lang w:bidi="ar-SA"/>
        </w:rPr>
        <w:t>.</w:t>
      </w:r>
    </w:p>
    <w:p w:rsidR="006E0C83" w:rsidRPr="00C30753" w:rsidRDefault="006E0C83" w:rsidP="008B2B79">
      <w:pPr>
        <w:pStyle w:val="BodyText"/>
        <w:bidi/>
        <w:ind w:left="450"/>
        <w:jc w:val="both"/>
        <w:rPr>
          <w:color w:val="365F91" w:themeColor="accent1" w:themeShade="BF"/>
        </w:rPr>
      </w:pPr>
    </w:p>
    <w:p w:rsidR="006E0C83" w:rsidRPr="00C30753" w:rsidRDefault="006E0C83" w:rsidP="008B2B79">
      <w:pPr>
        <w:pStyle w:val="BodyText"/>
        <w:bidi/>
        <w:ind w:left="-35"/>
        <w:jc w:val="both"/>
        <w:rPr>
          <w:color w:val="365F91" w:themeColor="accent1" w:themeShade="BF"/>
          <w:sz w:val="28"/>
          <w:szCs w:val="28"/>
          <w:lang w:bidi="ar-SA"/>
        </w:rPr>
      </w:pPr>
      <w:r w:rsidRPr="00C30753">
        <w:rPr>
          <w:rFonts w:hint="cs"/>
          <w:color w:val="365F91" w:themeColor="accent1" w:themeShade="BF"/>
          <w:sz w:val="28"/>
          <w:szCs w:val="28"/>
          <w:rtl/>
          <w:lang w:bidi="ar-SA"/>
        </w:rPr>
        <w:t xml:space="preserve">ويعتبر </w:t>
      </w:r>
      <w:r w:rsidRPr="00C30753">
        <w:rPr>
          <w:color w:val="365F91" w:themeColor="accent1" w:themeShade="BF"/>
          <w:sz w:val="28"/>
          <w:szCs w:val="28"/>
          <w:rtl/>
          <w:lang w:bidi="ar-SA"/>
        </w:rPr>
        <w:t xml:space="preserve">الهدف الرئيس من هذه المبادرة هو ضمان سعادة ورفاهية جميع </w:t>
      </w:r>
      <w:r w:rsidR="007C6C35">
        <w:rPr>
          <w:rFonts w:hint="cs"/>
          <w:color w:val="365F91" w:themeColor="accent1" w:themeShade="BF"/>
          <w:sz w:val="28"/>
          <w:szCs w:val="28"/>
          <w:rtl/>
          <w:lang w:bidi="ar-SA"/>
        </w:rPr>
        <w:t>ال</w:t>
      </w:r>
      <w:r w:rsidRPr="00C30753">
        <w:rPr>
          <w:color w:val="365F91" w:themeColor="accent1" w:themeShade="BF"/>
          <w:sz w:val="28"/>
          <w:szCs w:val="28"/>
          <w:rtl/>
          <w:lang w:bidi="ar-SA"/>
        </w:rPr>
        <w:t>مواطني</w:t>
      </w:r>
      <w:r w:rsidR="007C6C35">
        <w:rPr>
          <w:rFonts w:hint="cs"/>
          <w:color w:val="365F91" w:themeColor="accent1" w:themeShade="BF"/>
          <w:sz w:val="28"/>
          <w:szCs w:val="28"/>
          <w:rtl/>
          <w:lang w:bidi="ar-SA"/>
        </w:rPr>
        <w:t>ن والمقيمين في</w:t>
      </w:r>
      <w:r w:rsidRPr="00C30753">
        <w:rPr>
          <w:color w:val="365F91" w:themeColor="accent1" w:themeShade="BF"/>
          <w:sz w:val="28"/>
          <w:szCs w:val="28"/>
          <w:rtl/>
          <w:lang w:bidi="ar-SA"/>
        </w:rPr>
        <w:t xml:space="preserve"> دولة الإمارات العربية المتحدة. </w:t>
      </w:r>
      <w:r w:rsidRPr="00C30753">
        <w:rPr>
          <w:rFonts w:hint="cs"/>
          <w:color w:val="365F91" w:themeColor="accent1" w:themeShade="BF"/>
          <w:sz w:val="28"/>
          <w:szCs w:val="28"/>
          <w:rtl/>
          <w:lang w:bidi="ar-SA"/>
        </w:rPr>
        <w:t>و</w:t>
      </w:r>
      <w:r w:rsidRPr="00C30753">
        <w:rPr>
          <w:color w:val="365F91" w:themeColor="accent1" w:themeShade="BF"/>
          <w:sz w:val="28"/>
          <w:szCs w:val="28"/>
          <w:rtl/>
          <w:lang w:bidi="ar-SA"/>
        </w:rPr>
        <w:t>يصف</w:t>
      </w:r>
      <w:r w:rsidR="00376B59" w:rsidRPr="00C30753">
        <w:rPr>
          <w:rFonts w:hint="cs"/>
          <w:color w:val="365F91" w:themeColor="accent1" w:themeShade="BF"/>
          <w:sz w:val="28"/>
          <w:szCs w:val="28"/>
          <w:rtl/>
          <w:lang w:bidi="ar-SA"/>
        </w:rPr>
        <w:t xml:space="preserve"> صاحب السمو</w:t>
      </w:r>
      <w:r w:rsidRPr="00C30753">
        <w:rPr>
          <w:color w:val="365F91" w:themeColor="accent1" w:themeShade="BF"/>
          <w:sz w:val="28"/>
          <w:szCs w:val="28"/>
          <w:rtl/>
          <w:lang w:bidi="ar-SA"/>
        </w:rPr>
        <w:t xml:space="preserve"> الشيخ محمد بن راشد آل مكتوم نائب</w:t>
      </w:r>
      <w:r w:rsidRPr="00C30753">
        <w:rPr>
          <w:rFonts w:hint="cs"/>
          <w:color w:val="365F91" w:themeColor="accent1" w:themeShade="BF"/>
          <w:sz w:val="28"/>
          <w:szCs w:val="28"/>
          <w:rtl/>
          <w:lang w:bidi="ar-SA"/>
        </w:rPr>
        <w:t xml:space="preserve"> </w:t>
      </w:r>
      <w:r w:rsidRPr="00C30753">
        <w:rPr>
          <w:color w:val="365F91" w:themeColor="accent1" w:themeShade="BF"/>
          <w:sz w:val="28"/>
          <w:szCs w:val="28"/>
          <w:rtl/>
          <w:lang w:bidi="ar-SA"/>
        </w:rPr>
        <w:t>رئيس</w:t>
      </w:r>
      <w:r w:rsidR="007E1C00" w:rsidRPr="00C30753">
        <w:rPr>
          <w:rFonts w:hint="cs"/>
          <w:color w:val="365F91" w:themeColor="accent1" w:themeShade="BF"/>
          <w:sz w:val="28"/>
          <w:szCs w:val="28"/>
          <w:rtl/>
          <w:lang w:bidi="ar-SA"/>
        </w:rPr>
        <w:t xml:space="preserve"> الدولة</w:t>
      </w:r>
      <w:r w:rsidRPr="00C30753">
        <w:rPr>
          <w:color w:val="365F91" w:themeColor="accent1" w:themeShade="BF"/>
          <w:sz w:val="28"/>
          <w:szCs w:val="28"/>
          <w:rtl/>
          <w:lang w:bidi="ar-SA"/>
        </w:rPr>
        <w:t xml:space="preserve"> </w:t>
      </w:r>
      <w:r w:rsidR="00FB1710" w:rsidRPr="00C30753">
        <w:rPr>
          <w:rFonts w:hint="cs"/>
          <w:color w:val="365F91" w:themeColor="accent1" w:themeShade="BF"/>
          <w:sz w:val="28"/>
          <w:szCs w:val="28"/>
          <w:rtl/>
          <w:lang w:bidi="ar-SA"/>
        </w:rPr>
        <w:t xml:space="preserve">رئيس مجلس الوزراء </w:t>
      </w:r>
      <w:r w:rsidRPr="00C30753">
        <w:rPr>
          <w:color w:val="365F91" w:themeColor="accent1" w:themeShade="BF"/>
          <w:sz w:val="28"/>
          <w:szCs w:val="28"/>
          <w:rtl/>
          <w:lang w:bidi="ar-SA"/>
        </w:rPr>
        <w:t xml:space="preserve">حاكم دبي الحكومة الرقمية الذكية بأنها حكومة لا تنام (تعمل على مدار 24 </w:t>
      </w:r>
      <w:r w:rsidR="007E1C00" w:rsidRPr="00C30753">
        <w:rPr>
          <w:rFonts w:hint="cs"/>
          <w:color w:val="365F91" w:themeColor="accent1" w:themeShade="BF"/>
          <w:sz w:val="28"/>
          <w:szCs w:val="28"/>
          <w:rtl/>
          <w:lang w:bidi="ar-SA"/>
        </w:rPr>
        <w:t>ساعة،</w:t>
      </w:r>
      <w:r w:rsidRPr="00C30753">
        <w:rPr>
          <w:color w:val="365F91" w:themeColor="accent1" w:themeShade="BF"/>
          <w:sz w:val="28"/>
          <w:szCs w:val="28"/>
          <w:rtl/>
          <w:lang w:bidi="ar-SA"/>
        </w:rPr>
        <w:t xml:space="preserve"> 365 يومًا في السنة)، </w:t>
      </w:r>
      <w:r w:rsidR="007C6C35">
        <w:rPr>
          <w:rFonts w:hint="cs"/>
          <w:color w:val="365F91" w:themeColor="accent1" w:themeShade="BF"/>
          <w:sz w:val="28"/>
          <w:szCs w:val="28"/>
          <w:rtl/>
          <w:lang w:bidi="ar-SA"/>
        </w:rPr>
        <w:t xml:space="preserve">مضيافة كالفنادق، سريعة، </w:t>
      </w:r>
      <w:r w:rsidRPr="00C30753">
        <w:rPr>
          <w:color w:val="365F91" w:themeColor="accent1" w:themeShade="BF"/>
          <w:sz w:val="28"/>
          <w:szCs w:val="28"/>
          <w:rtl/>
          <w:lang w:bidi="ar-SA"/>
        </w:rPr>
        <w:t xml:space="preserve">وقابلة للتكيف، </w:t>
      </w:r>
      <w:r w:rsidRPr="00C30753">
        <w:rPr>
          <w:rFonts w:hint="cs"/>
          <w:color w:val="365F91" w:themeColor="accent1" w:themeShade="BF"/>
          <w:sz w:val="28"/>
          <w:szCs w:val="28"/>
          <w:rtl/>
          <w:lang w:bidi="ar-SA"/>
        </w:rPr>
        <w:t>وتقدم الخدمة ل</w:t>
      </w:r>
      <w:r w:rsidRPr="00C30753">
        <w:rPr>
          <w:color w:val="365F91" w:themeColor="accent1" w:themeShade="BF"/>
          <w:sz w:val="28"/>
          <w:szCs w:val="28"/>
          <w:rtl/>
          <w:lang w:bidi="ar-SA"/>
        </w:rPr>
        <w:t xml:space="preserve">لمواطنين في أي وقت وفي كل مكان داخل وخارج البلاد، </w:t>
      </w:r>
      <w:r w:rsidRPr="00C30753">
        <w:rPr>
          <w:rFonts w:hint="cs"/>
          <w:color w:val="365F91" w:themeColor="accent1" w:themeShade="BF"/>
          <w:sz w:val="28"/>
          <w:szCs w:val="28"/>
          <w:rtl/>
          <w:lang w:bidi="ar-SA"/>
        </w:rPr>
        <w:t xml:space="preserve">وتعمل </w:t>
      </w:r>
      <w:r w:rsidR="00F50381" w:rsidRPr="00C30753">
        <w:rPr>
          <w:rFonts w:hint="cs"/>
          <w:color w:val="365F91" w:themeColor="accent1" w:themeShade="BF"/>
          <w:sz w:val="28"/>
          <w:szCs w:val="28"/>
          <w:rtl/>
          <w:lang w:bidi="ar-SA"/>
        </w:rPr>
        <w:t>على</w:t>
      </w:r>
      <w:r w:rsidRPr="00C30753">
        <w:rPr>
          <w:rFonts w:hint="cs"/>
          <w:color w:val="365F91" w:themeColor="accent1" w:themeShade="BF"/>
          <w:sz w:val="28"/>
          <w:szCs w:val="28"/>
          <w:rtl/>
          <w:lang w:bidi="ar-SA"/>
        </w:rPr>
        <w:t xml:space="preserve"> تحسين ال</w:t>
      </w:r>
      <w:r w:rsidRPr="00C30753">
        <w:rPr>
          <w:color w:val="365F91" w:themeColor="accent1" w:themeShade="BF"/>
          <w:sz w:val="28"/>
          <w:szCs w:val="28"/>
          <w:rtl/>
          <w:lang w:bidi="ar-SA"/>
        </w:rPr>
        <w:t xml:space="preserve">حياة </w:t>
      </w:r>
      <w:r w:rsidR="00F50381" w:rsidRPr="00C30753">
        <w:rPr>
          <w:rFonts w:hint="cs"/>
          <w:color w:val="365F91" w:themeColor="accent1" w:themeShade="BF"/>
          <w:sz w:val="28"/>
          <w:szCs w:val="28"/>
          <w:rtl/>
          <w:lang w:bidi="ar-SA"/>
        </w:rPr>
        <w:t>والارتقاء إلى مستوى التوقعات</w:t>
      </w:r>
      <w:r w:rsidRPr="00C30753">
        <w:rPr>
          <w:color w:val="365F91" w:themeColor="accent1" w:themeShade="BF"/>
          <w:sz w:val="28"/>
          <w:szCs w:val="28"/>
          <w:lang w:bidi="ar-SA"/>
        </w:rPr>
        <w:t>.</w:t>
      </w:r>
    </w:p>
    <w:p w:rsidR="006E0C83" w:rsidRPr="00C30753" w:rsidRDefault="006E0C83" w:rsidP="008B2B79">
      <w:pPr>
        <w:pStyle w:val="BodyText"/>
        <w:bidi/>
        <w:ind w:left="450"/>
        <w:jc w:val="both"/>
        <w:rPr>
          <w:color w:val="365F91" w:themeColor="accent1" w:themeShade="BF"/>
        </w:rPr>
      </w:pPr>
    </w:p>
    <w:p w:rsidR="006E0C83" w:rsidRPr="00C30753" w:rsidRDefault="006E0C83" w:rsidP="008B2B79">
      <w:pPr>
        <w:pStyle w:val="BodyText"/>
        <w:bidi/>
        <w:ind w:left="450"/>
        <w:jc w:val="both"/>
        <w:rPr>
          <w:color w:val="365F91" w:themeColor="accent1" w:themeShade="BF"/>
        </w:rPr>
      </w:pPr>
    </w:p>
    <w:p w:rsidR="006E0C83" w:rsidRPr="00C30753" w:rsidRDefault="007C6C35" w:rsidP="008B2B79">
      <w:pPr>
        <w:pStyle w:val="BodyText"/>
        <w:bidi/>
        <w:ind w:left="-35"/>
        <w:jc w:val="both"/>
        <w:rPr>
          <w:color w:val="365F91" w:themeColor="accent1" w:themeShade="BF"/>
          <w:sz w:val="28"/>
          <w:szCs w:val="28"/>
          <w:lang w:bidi="ar-SA"/>
        </w:rPr>
      </w:pPr>
      <w:r>
        <w:rPr>
          <w:rFonts w:hint="cs"/>
          <w:color w:val="365F91" w:themeColor="accent1" w:themeShade="BF"/>
          <w:sz w:val="28"/>
          <w:szCs w:val="28"/>
          <w:rtl/>
          <w:lang w:bidi="ar-SA"/>
        </w:rPr>
        <w:t>وقد أجرت</w:t>
      </w:r>
      <w:r w:rsidRPr="00C30753">
        <w:rPr>
          <w:color w:val="365F91" w:themeColor="accent1" w:themeShade="BF"/>
          <w:sz w:val="28"/>
          <w:szCs w:val="28"/>
          <w:rtl/>
          <w:lang w:bidi="ar-SA"/>
        </w:rPr>
        <w:t xml:space="preserve"> </w:t>
      </w:r>
      <w:r w:rsidR="006E0C83" w:rsidRPr="00C30753">
        <w:rPr>
          <w:color w:val="365F91" w:themeColor="accent1" w:themeShade="BF"/>
          <w:sz w:val="28"/>
          <w:szCs w:val="28"/>
          <w:rtl/>
          <w:lang w:bidi="ar-SA"/>
        </w:rPr>
        <w:t xml:space="preserve">هيئة تنظيم الاتصالات </w:t>
      </w:r>
      <w:r>
        <w:rPr>
          <w:rFonts w:hint="cs"/>
          <w:color w:val="365F91" w:themeColor="accent1" w:themeShade="BF"/>
          <w:sz w:val="28"/>
          <w:szCs w:val="28"/>
          <w:rtl/>
          <w:lang w:bidi="ar-SA"/>
        </w:rPr>
        <w:t>مقارنات معيارية ل</w:t>
      </w:r>
      <w:r w:rsidR="006E0C83" w:rsidRPr="00C30753">
        <w:rPr>
          <w:color w:val="365F91" w:themeColor="accent1" w:themeShade="BF"/>
          <w:sz w:val="28"/>
          <w:szCs w:val="28"/>
          <w:rtl/>
          <w:lang w:bidi="ar-SA"/>
        </w:rPr>
        <w:t xml:space="preserve">أداء البلدان الرقمية الرائدة في العالم </w:t>
      </w:r>
      <w:r w:rsidR="009D6571" w:rsidRPr="00C30753">
        <w:rPr>
          <w:rFonts w:hint="cs"/>
          <w:color w:val="365F91" w:themeColor="accent1" w:themeShade="BF"/>
          <w:sz w:val="28"/>
          <w:szCs w:val="28"/>
          <w:rtl/>
          <w:lang w:bidi="ar-SA"/>
        </w:rPr>
        <w:t>وتبنت</w:t>
      </w:r>
      <w:r w:rsidR="006E0C83" w:rsidRPr="00C30753">
        <w:rPr>
          <w:color w:val="365F91" w:themeColor="accent1" w:themeShade="BF"/>
          <w:sz w:val="28"/>
          <w:szCs w:val="28"/>
          <w:rtl/>
          <w:lang w:bidi="ar-SA"/>
        </w:rPr>
        <w:t xml:space="preserve"> بعض</w:t>
      </w:r>
      <w:r>
        <w:rPr>
          <w:rFonts w:hint="cs"/>
          <w:color w:val="365F91" w:themeColor="accent1" w:themeShade="BF"/>
          <w:sz w:val="28"/>
          <w:szCs w:val="28"/>
          <w:rtl/>
          <w:lang w:bidi="ar-SA"/>
        </w:rPr>
        <w:t xml:space="preserve"> الممارسات العالمية المتميزة في مجال </w:t>
      </w:r>
      <w:r w:rsidR="006E0C83" w:rsidRPr="00C30753">
        <w:rPr>
          <w:rFonts w:hint="cs"/>
          <w:color w:val="365F91" w:themeColor="accent1" w:themeShade="BF"/>
          <w:sz w:val="28"/>
          <w:szCs w:val="28"/>
          <w:rtl/>
          <w:lang w:bidi="ar-SA"/>
        </w:rPr>
        <w:t>ال</w:t>
      </w:r>
      <w:r w:rsidR="006E0C83" w:rsidRPr="00C30753">
        <w:rPr>
          <w:color w:val="365F91" w:themeColor="accent1" w:themeShade="BF"/>
          <w:sz w:val="28"/>
          <w:szCs w:val="28"/>
          <w:rtl/>
          <w:lang w:bidi="ar-SA"/>
        </w:rPr>
        <w:t>خدمات الحكومية الرقمية</w:t>
      </w:r>
      <w:r w:rsidR="009D6571" w:rsidRPr="00C30753">
        <w:rPr>
          <w:rFonts w:hint="cs"/>
          <w:color w:val="365F91" w:themeColor="accent1" w:themeShade="BF"/>
          <w:sz w:val="28"/>
          <w:szCs w:val="28"/>
          <w:rtl/>
          <w:lang w:bidi="ar-SA"/>
        </w:rPr>
        <w:t>.</w:t>
      </w:r>
      <w:r w:rsidR="006E0C83" w:rsidRPr="00C30753">
        <w:rPr>
          <w:color w:val="365F91" w:themeColor="accent1" w:themeShade="BF"/>
          <w:sz w:val="28"/>
          <w:szCs w:val="28"/>
          <w:rtl/>
          <w:lang w:bidi="ar-SA"/>
        </w:rPr>
        <w:t xml:space="preserve"> </w:t>
      </w:r>
      <w:r w:rsidR="006E0C83" w:rsidRPr="00C30753">
        <w:rPr>
          <w:rFonts w:hint="cs"/>
          <w:color w:val="365F91" w:themeColor="accent1" w:themeShade="BF"/>
          <w:sz w:val="28"/>
          <w:szCs w:val="28"/>
          <w:rtl/>
          <w:lang w:bidi="ar-SA"/>
        </w:rPr>
        <w:t>و</w:t>
      </w:r>
      <w:r w:rsidR="006E0C83" w:rsidRPr="00C30753">
        <w:rPr>
          <w:color w:val="365F91" w:themeColor="accent1" w:themeShade="BF"/>
          <w:sz w:val="28"/>
          <w:szCs w:val="28"/>
          <w:rtl/>
          <w:lang w:bidi="ar-SA"/>
        </w:rPr>
        <w:t xml:space="preserve">بدأت هيئة تنظيم الاتصالات </w:t>
      </w:r>
      <w:r>
        <w:rPr>
          <w:rFonts w:hint="cs"/>
          <w:color w:val="365F91" w:themeColor="accent1" w:themeShade="BF"/>
          <w:sz w:val="28"/>
          <w:szCs w:val="28"/>
          <w:rtl/>
          <w:lang w:bidi="ar-SA"/>
        </w:rPr>
        <w:t xml:space="preserve">في </w:t>
      </w:r>
      <w:r w:rsidR="006E0C83" w:rsidRPr="00C30753">
        <w:rPr>
          <w:color w:val="365F91" w:themeColor="accent1" w:themeShade="BF"/>
          <w:sz w:val="28"/>
          <w:szCs w:val="28"/>
          <w:rtl/>
          <w:lang w:bidi="ar-SA"/>
        </w:rPr>
        <w:t xml:space="preserve">الترويج </w:t>
      </w:r>
      <w:r>
        <w:rPr>
          <w:rFonts w:hint="cs"/>
          <w:color w:val="365F91" w:themeColor="accent1" w:themeShade="BF"/>
          <w:sz w:val="28"/>
          <w:szCs w:val="28"/>
          <w:rtl/>
          <w:lang w:bidi="ar-SA"/>
        </w:rPr>
        <w:t>لمفاهيم</w:t>
      </w:r>
      <w:r w:rsidRPr="00C30753">
        <w:rPr>
          <w:rFonts w:hint="cs"/>
          <w:color w:val="365F91" w:themeColor="accent1" w:themeShade="BF"/>
          <w:sz w:val="28"/>
          <w:szCs w:val="28"/>
          <w:rtl/>
          <w:lang w:bidi="ar-SA"/>
        </w:rPr>
        <w:t xml:space="preserve"> </w:t>
      </w:r>
      <w:r w:rsidR="009D6571" w:rsidRPr="00C30753">
        <w:rPr>
          <w:rFonts w:hint="cs"/>
          <w:color w:val="365F91" w:themeColor="accent1" w:themeShade="BF"/>
          <w:sz w:val="28"/>
          <w:szCs w:val="28"/>
          <w:rtl/>
          <w:lang w:bidi="ar-SA"/>
        </w:rPr>
        <w:t>الرقمية الافتراضية والاعتماد على التكنولوجيا الرقمية</w:t>
      </w:r>
      <w:r w:rsidR="009D6571" w:rsidRPr="00C30753">
        <w:rPr>
          <w:rFonts w:hint="cs"/>
          <w:color w:val="365F91" w:themeColor="accent1" w:themeShade="BF"/>
          <w:sz w:val="28"/>
          <w:szCs w:val="28"/>
          <w:rtl/>
          <w:lang w:bidi="ar-BH"/>
        </w:rPr>
        <w:t xml:space="preserve"> في ال</w:t>
      </w:r>
      <w:r w:rsidR="006E0C83" w:rsidRPr="00C30753">
        <w:rPr>
          <w:color w:val="365F91" w:themeColor="accent1" w:themeShade="BF"/>
          <w:sz w:val="28"/>
          <w:szCs w:val="28"/>
          <w:rtl/>
          <w:lang w:bidi="ar-SA"/>
        </w:rPr>
        <w:t xml:space="preserve">مؤسسات الحكومية وتطوير </w:t>
      </w:r>
      <w:r w:rsidR="006E0C83" w:rsidRPr="00C30753">
        <w:rPr>
          <w:rFonts w:hint="cs"/>
          <w:color w:val="365F91" w:themeColor="accent1" w:themeShade="BF"/>
          <w:sz w:val="28"/>
          <w:szCs w:val="28"/>
          <w:rtl/>
          <w:lang w:bidi="ar-EG"/>
        </w:rPr>
        <w:t xml:space="preserve">بعض </w:t>
      </w:r>
      <w:r w:rsidR="009D6571" w:rsidRPr="00C30753">
        <w:rPr>
          <w:rFonts w:hint="cs"/>
          <w:color w:val="365F91" w:themeColor="accent1" w:themeShade="BF"/>
          <w:sz w:val="28"/>
          <w:szCs w:val="28"/>
          <w:rtl/>
          <w:lang w:bidi="ar-EG"/>
        </w:rPr>
        <w:t>المبادئ التوجيهية</w:t>
      </w:r>
      <w:r w:rsidR="006E0C83" w:rsidRPr="00C30753">
        <w:rPr>
          <w:color w:val="365F91" w:themeColor="accent1" w:themeShade="BF"/>
          <w:sz w:val="28"/>
          <w:szCs w:val="28"/>
          <w:rtl/>
          <w:lang w:bidi="ar-SA"/>
        </w:rPr>
        <w:t xml:space="preserve"> </w:t>
      </w:r>
      <w:r w:rsidR="006E0C83" w:rsidRPr="00C30753">
        <w:rPr>
          <w:rFonts w:hint="cs"/>
          <w:color w:val="365F91" w:themeColor="accent1" w:themeShade="BF"/>
          <w:sz w:val="28"/>
          <w:szCs w:val="28"/>
          <w:rtl/>
          <w:lang w:bidi="ar-SA"/>
        </w:rPr>
        <w:t xml:space="preserve">التي </w:t>
      </w:r>
      <w:r w:rsidR="006E0C83" w:rsidRPr="00C30753">
        <w:rPr>
          <w:color w:val="365F91" w:themeColor="accent1" w:themeShade="BF"/>
          <w:sz w:val="28"/>
          <w:szCs w:val="28"/>
          <w:rtl/>
          <w:lang w:bidi="ar-SA"/>
        </w:rPr>
        <w:t xml:space="preserve">من شأنها أن تجعل </w:t>
      </w:r>
      <w:r w:rsidR="009D6571" w:rsidRPr="00C30753">
        <w:rPr>
          <w:rFonts w:hint="cs"/>
          <w:color w:val="365F91" w:themeColor="accent1" w:themeShade="BF"/>
          <w:sz w:val="28"/>
          <w:szCs w:val="28"/>
          <w:rtl/>
          <w:lang w:bidi="ar-SA"/>
        </w:rPr>
        <w:t>المواقع الإلكترونية</w:t>
      </w:r>
      <w:r w:rsidR="006E0C83" w:rsidRPr="00C30753">
        <w:rPr>
          <w:color w:val="365F91" w:themeColor="accent1" w:themeShade="BF"/>
          <w:sz w:val="28"/>
          <w:szCs w:val="28"/>
          <w:rtl/>
          <w:lang w:bidi="ar-SA"/>
        </w:rPr>
        <w:t xml:space="preserve"> </w:t>
      </w:r>
      <w:r w:rsidR="009D6571" w:rsidRPr="00C30753">
        <w:rPr>
          <w:rFonts w:hint="cs"/>
          <w:color w:val="365F91" w:themeColor="accent1" w:themeShade="BF"/>
          <w:sz w:val="28"/>
          <w:szCs w:val="28"/>
          <w:rtl/>
          <w:lang w:bidi="ar-SA"/>
        </w:rPr>
        <w:t>للمؤسسات</w:t>
      </w:r>
      <w:r w:rsidR="006E0C83" w:rsidRPr="00C30753">
        <w:rPr>
          <w:color w:val="365F91" w:themeColor="accent1" w:themeShade="BF"/>
          <w:sz w:val="28"/>
          <w:szCs w:val="28"/>
          <w:rtl/>
          <w:lang w:bidi="ar-SA"/>
        </w:rPr>
        <w:t xml:space="preserve"> الحكومية </w:t>
      </w:r>
      <w:r w:rsidR="008A6624" w:rsidRPr="00C30753">
        <w:rPr>
          <w:rFonts w:hint="cs"/>
          <w:color w:val="365F91" w:themeColor="accent1" w:themeShade="BF"/>
          <w:sz w:val="28"/>
          <w:szCs w:val="28"/>
          <w:rtl/>
          <w:lang w:bidi="ar-SA"/>
        </w:rPr>
        <w:t xml:space="preserve">سهلة الاستخدام </w:t>
      </w:r>
      <w:r w:rsidR="006E0C83" w:rsidRPr="00C30753">
        <w:rPr>
          <w:color w:val="365F91" w:themeColor="accent1" w:themeShade="BF"/>
          <w:sz w:val="28"/>
          <w:szCs w:val="28"/>
          <w:rtl/>
          <w:lang w:bidi="ar-SA"/>
        </w:rPr>
        <w:t xml:space="preserve">وانسيابية </w:t>
      </w:r>
      <w:r w:rsidR="008A6624" w:rsidRPr="00C30753">
        <w:rPr>
          <w:rFonts w:hint="cs"/>
          <w:color w:val="365F91" w:themeColor="accent1" w:themeShade="BF"/>
          <w:sz w:val="28"/>
          <w:szCs w:val="28"/>
          <w:rtl/>
          <w:lang w:bidi="ar-SA"/>
        </w:rPr>
        <w:t>وفعالة</w:t>
      </w:r>
      <w:r w:rsidR="006E0C83" w:rsidRPr="00C30753">
        <w:rPr>
          <w:color w:val="365F91" w:themeColor="accent1" w:themeShade="BF"/>
          <w:sz w:val="28"/>
          <w:szCs w:val="28"/>
          <w:rtl/>
          <w:lang w:bidi="ar-SA"/>
        </w:rPr>
        <w:t xml:space="preserve"> </w:t>
      </w:r>
      <w:r w:rsidR="008A6624" w:rsidRPr="00C30753">
        <w:rPr>
          <w:rFonts w:hint="cs"/>
          <w:color w:val="365F91" w:themeColor="accent1" w:themeShade="BF"/>
          <w:sz w:val="28"/>
          <w:szCs w:val="28"/>
          <w:rtl/>
          <w:lang w:bidi="ar-SA"/>
        </w:rPr>
        <w:t>وكفؤة أثناء</w:t>
      </w:r>
      <w:r w:rsidR="006E0C83" w:rsidRPr="00C30753">
        <w:rPr>
          <w:color w:val="365F91" w:themeColor="accent1" w:themeShade="BF"/>
          <w:sz w:val="28"/>
          <w:szCs w:val="28"/>
          <w:rtl/>
          <w:lang w:bidi="ar-SA"/>
        </w:rPr>
        <w:t xml:space="preserve"> تقديم الخدمات الإلكترونية. </w:t>
      </w:r>
      <w:r w:rsidR="006E0C83" w:rsidRPr="00C30753">
        <w:rPr>
          <w:rFonts w:hint="cs"/>
          <w:color w:val="365F91" w:themeColor="accent1" w:themeShade="BF"/>
          <w:sz w:val="28"/>
          <w:szCs w:val="28"/>
          <w:rtl/>
          <w:lang w:bidi="ar-SA"/>
        </w:rPr>
        <w:t>و</w:t>
      </w:r>
      <w:r w:rsidR="006E0C83" w:rsidRPr="00C30753">
        <w:rPr>
          <w:color w:val="365F91" w:themeColor="accent1" w:themeShade="BF"/>
          <w:sz w:val="28"/>
          <w:szCs w:val="28"/>
          <w:rtl/>
          <w:lang w:bidi="ar-SA"/>
        </w:rPr>
        <w:t xml:space="preserve">أصبح كل موقع </w:t>
      </w:r>
      <w:r w:rsidR="008A6624" w:rsidRPr="00C30753">
        <w:rPr>
          <w:rFonts w:hint="cs"/>
          <w:color w:val="365F91" w:themeColor="accent1" w:themeShade="BF"/>
          <w:sz w:val="28"/>
          <w:szCs w:val="28"/>
          <w:rtl/>
          <w:lang w:bidi="ar-SA"/>
        </w:rPr>
        <w:t xml:space="preserve">إلكتروني </w:t>
      </w:r>
      <w:r w:rsidR="006E0C83" w:rsidRPr="00C30753">
        <w:rPr>
          <w:color w:val="365F91" w:themeColor="accent1" w:themeShade="BF"/>
          <w:sz w:val="28"/>
          <w:szCs w:val="28"/>
          <w:rtl/>
          <w:lang w:bidi="ar-SA"/>
        </w:rPr>
        <w:t xml:space="preserve">حكومي </w:t>
      </w:r>
      <w:r>
        <w:rPr>
          <w:rFonts w:hint="cs"/>
          <w:color w:val="365F91" w:themeColor="accent1" w:themeShade="BF"/>
          <w:sz w:val="28"/>
          <w:szCs w:val="28"/>
          <w:rtl/>
          <w:lang w:bidi="ar-SA"/>
        </w:rPr>
        <w:t>عبارة عن منصة مرتبطة بمنظومة متكاملة تحت مظلة البوابة الرسمية لحكومة دولة الإمارات</w:t>
      </w:r>
      <w:r w:rsidR="006E0C83" w:rsidRPr="00C30753">
        <w:rPr>
          <w:rFonts w:hint="cs"/>
          <w:color w:val="365F91" w:themeColor="accent1" w:themeShade="BF"/>
          <w:sz w:val="28"/>
          <w:szCs w:val="28"/>
          <w:rtl/>
          <w:lang w:bidi="ar-SA"/>
        </w:rPr>
        <w:t xml:space="preserve"> "</w:t>
      </w:r>
      <w:r w:rsidR="006E0C83" w:rsidRPr="00C30753">
        <w:rPr>
          <w:color w:val="365F91" w:themeColor="accent1" w:themeShade="BF"/>
          <w:sz w:val="28"/>
          <w:szCs w:val="28"/>
          <w:lang w:bidi="ar-SA"/>
        </w:rPr>
        <w:t xml:space="preserve"> </w:t>
      </w:r>
      <w:r w:rsidR="007E1C00" w:rsidRPr="00C30753">
        <w:rPr>
          <w:color w:val="365F91" w:themeColor="accent1" w:themeShade="BF"/>
          <w:sz w:val="28"/>
          <w:szCs w:val="28"/>
        </w:rPr>
        <w:t>government.ae</w:t>
      </w:r>
      <w:r w:rsidR="007E1C00" w:rsidRPr="00C30753">
        <w:rPr>
          <w:rFonts w:hint="cs"/>
          <w:color w:val="365F91" w:themeColor="accent1" w:themeShade="BF"/>
          <w:sz w:val="28"/>
          <w:szCs w:val="28"/>
          <w:rtl/>
          <w:lang w:bidi="ar-SA"/>
        </w:rPr>
        <w:t xml:space="preserve">" </w:t>
      </w:r>
      <w:r w:rsidR="006E0C83" w:rsidRPr="00C30753">
        <w:rPr>
          <w:rFonts w:hint="cs"/>
          <w:color w:val="365F91" w:themeColor="accent1" w:themeShade="BF"/>
          <w:sz w:val="28"/>
          <w:szCs w:val="28"/>
          <w:rtl/>
          <w:lang w:bidi="ar-SA"/>
        </w:rPr>
        <w:t xml:space="preserve">مما </w:t>
      </w:r>
      <w:r w:rsidR="006E0C83" w:rsidRPr="00C30753">
        <w:rPr>
          <w:color w:val="365F91" w:themeColor="accent1" w:themeShade="BF"/>
          <w:sz w:val="28"/>
          <w:szCs w:val="28"/>
          <w:rtl/>
          <w:lang w:bidi="ar-SA"/>
        </w:rPr>
        <w:t xml:space="preserve">أدى ذلك إلى تسهيل العثور على المعلومات والخدمات والبيانات </w:t>
      </w:r>
      <w:r w:rsidR="006E0C83" w:rsidRPr="00C30753">
        <w:rPr>
          <w:rFonts w:hint="cs"/>
          <w:color w:val="365F91" w:themeColor="accent1" w:themeShade="BF"/>
          <w:sz w:val="28"/>
          <w:szCs w:val="28"/>
          <w:rtl/>
          <w:lang w:bidi="ar-SA"/>
        </w:rPr>
        <w:t>من خلال</w:t>
      </w:r>
      <w:r w:rsidR="006E0C83" w:rsidRPr="00C30753">
        <w:rPr>
          <w:color w:val="365F91" w:themeColor="accent1" w:themeShade="BF"/>
          <w:sz w:val="28"/>
          <w:szCs w:val="28"/>
          <w:rtl/>
          <w:lang w:bidi="ar-SA"/>
        </w:rPr>
        <w:t xml:space="preserve"> البوابة الوطنية</w:t>
      </w:r>
      <w:r w:rsidR="006E0C83" w:rsidRPr="00C30753">
        <w:rPr>
          <w:rFonts w:hint="cs"/>
          <w:color w:val="365F91" w:themeColor="accent1" w:themeShade="BF"/>
          <w:sz w:val="28"/>
          <w:szCs w:val="28"/>
          <w:rtl/>
          <w:lang w:bidi="ar-SA"/>
        </w:rPr>
        <w:t xml:space="preserve"> </w:t>
      </w:r>
      <w:r w:rsidR="00FB1710" w:rsidRPr="00C30753">
        <w:rPr>
          <w:rFonts w:hint="cs"/>
          <w:color w:val="365F91" w:themeColor="accent1" w:themeShade="BF"/>
          <w:sz w:val="28"/>
          <w:szCs w:val="28"/>
          <w:rtl/>
          <w:lang w:bidi="ar-SA"/>
        </w:rPr>
        <w:t>الرقمية</w:t>
      </w:r>
      <w:r w:rsidR="006E0C83" w:rsidRPr="00C30753">
        <w:rPr>
          <w:color w:val="365F91" w:themeColor="accent1" w:themeShade="BF"/>
          <w:sz w:val="28"/>
          <w:szCs w:val="28"/>
          <w:lang w:bidi="ar-SA"/>
        </w:rPr>
        <w:t>.</w:t>
      </w:r>
    </w:p>
    <w:p w:rsidR="006E0C83" w:rsidRPr="00C30753" w:rsidRDefault="006E0C83" w:rsidP="008B2B79">
      <w:pPr>
        <w:pStyle w:val="BodyText"/>
        <w:bidi/>
        <w:ind w:left="450"/>
        <w:jc w:val="both"/>
        <w:rPr>
          <w:color w:val="365F91" w:themeColor="accent1" w:themeShade="BF"/>
        </w:rPr>
      </w:pPr>
    </w:p>
    <w:p w:rsidR="006E0C83" w:rsidRPr="00C30753" w:rsidRDefault="006E0C83" w:rsidP="008B2B79">
      <w:pPr>
        <w:pStyle w:val="BodyText"/>
        <w:bidi/>
        <w:ind w:left="-35"/>
        <w:jc w:val="both"/>
        <w:rPr>
          <w:color w:val="365F91" w:themeColor="accent1" w:themeShade="BF"/>
          <w:sz w:val="28"/>
          <w:szCs w:val="28"/>
          <w:lang w:bidi="ar-SA"/>
        </w:rPr>
      </w:pPr>
      <w:r w:rsidRPr="00C30753">
        <w:rPr>
          <w:rFonts w:hint="cs"/>
          <w:color w:val="365F91" w:themeColor="accent1" w:themeShade="BF"/>
          <w:sz w:val="28"/>
          <w:szCs w:val="28"/>
          <w:rtl/>
          <w:lang w:bidi="ar-SA"/>
        </w:rPr>
        <w:t>و</w:t>
      </w:r>
      <w:r w:rsidRPr="00C30753">
        <w:rPr>
          <w:color w:val="365F91" w:themeColor="accent1" w:themeShade="BF"/>
          <w:sz w:val="28"/>
          <w:szCs w:val="28"/>
          <w:rtl/>
          <w:lang w:bidi="ar-SA"/>
        </w:rPr>
        <w:t xml:space="preserve">يتطلب </w:t>
      </w:r>
      <w:r w:rsidR="00A829FE">
        <w:rPr>
          <w:rFonts w:hint="cs"/>
          <w:color w:val="365F91" w:themeColor="accent1" w:themeShade="BF"/>
          <w:sz w:val="28"/>
          <w:szCs w:val="28"/>
          <w:rtl/>
          <w:lang w:bidi="ar-SA"/>
        </w:rPr>
        <w:t>التحول إلى الحكومة الرقمية</w:t>
      </w:r>
      <w:r w:rsidRPr="00C30753">
        <w:rPr>
          <w:color w:val="365F91" w:themeColor="accent1" w:themeShade="BF"/>
          <w:sz w:val="28"/>
          <w:szCs w:val="28"/>
          <w:rtl/>
          <w:lang w:bidi="ar-SA"/>
        </w:rPr>
        <w:t xml:space="preserve"> تغييرًا </w:t>
      </w:r>
      <w:r w:rsidR="00A829FE">
        <w:rPr>
          <w:rFonts w:hint="cs"/>
          <w:color w:val="365F91" w:themeColor="accent1" w:themeShade="BF"/>
          <w:sz w:val="28"/>
          <w:szCs w:val="28"/>
          <w:rtl/>
          <w:lang w:bidi="ar-SA"/>
        </w:rPr>
        <w:t>جذريًا في التنظيم</w:t>
      </w:r>
      <w:r w:rsidR="000E1DF0" w:rsidRPr="00C30753">
        <w:rPr>
          <w:rFonts w:hint="cs"/>
          <w:color w:val="365F91" w:themeColor="accent1" w:themeShade="BF"/>
          <w:sz w:val="28"/>
          <w:szCs w:val="28"/>
          <w:rtl/>
          <w:lang w:bidi="ar-SA"/>
        </w:rPr>
        <w:t xml:space="preserve">، </w:t>
      </w:r>
      <w:r w:rsidR="00A829FE">
        <w:rPr>
          <w:rFonts w:hint="cs"/>
          <w:color w:val="365F91" w:themeColor="accent1" w:themeShade="BF"/>
          <w:sz w:val="28"/>
          <w:szCs w:val="28"/>
          <w:rtl/>
          <w:lang w:bidi="ar-SA"/>
        </w:rPr>
        <w:t>حيث</w:t>
      </w:r>
      <w:r w:rsidR="00A829FE" w:rsidRPr="00C30753">
        <w:rPr>
          <w:rFonts w:hint="cs"/>
          <w:color w:val="365F91" w:themeColor="accent1" w:themeShade="BF"/>
          <w:sz w:val="28"/>
          <w:szCs w:val="28"/>
          <w:rtl/>
          <w:lang w:bidi="ar-SA"/>
        </w:rPr>
        <w:t xml:space="preserve"> </w:t>
      </w:r>
      <w:r w:rsidR="000E1DF0" w:rsidRPr="00C30753">
        <w:rPr>
          <w:color w:val="365F91" w:themeColor="accent1" w:themeShade="BF"/>
          <w:sz w:val="28"/>
          <w:szCs w:val="28"/>
          <w:rtl/>
          <w:lang w:bidi="ar-SA"/>
        </w:rPr>
        <w:t xml:space="preserve">يجب أن يبدأ من </w:t>
      </w:r>
      <w:r w:rsidR="00A829FE">
        <w:rPr>
          <w:rFonts w:hint="cs"/>
          <w:color w:val="365F91" w:themeColor="accent1" w:themeShade="BF"/>
          <w:sz w:val="28"/>
          <w:szCs w:val="28"/>
          <w:rtl/>
          <w:lang w:bidi="ar-SA"/>
        </w:rPr>
        <w:t>ا</w:t>
      </w:r>
      <w:r w:rsidR="002F0686">
        <w:rPr>
          <w:rFonts w:hint="cs"/>
          <w:color w:val="365F91" w:themeColor="accent1" w:themeShade="BF"/>
          <w:sz w:val="28"/>
          <w:szCs w:val="28"/>
          <w:rtl/>
          <w:lang w:bidi="ar-SA"/>
        </w:rPr>
        <w:t>لإدارة العليا</w:t>
      </w:r>
      <w:r w:rsidR="002F0686">
        <w:rPr>
          <w:rFonts w:hint="cs"/>
          <w:color w:val="365F91" w:themeColor="accent1" w:themeShade="BF"/>
          <w:sz w:val="28"/>
          <w:szCs w:val="28"/>
          <w:rtl/>
          <w:lang w:bidi="ar-BH"/>
        </w:rPr>
        <w:t xml:space="preserve">، </w:t>
      </w:r>
      <w:r w:rsidR="00A829FE">
        <w:rPr>
          <w:rFonts w:hint="cs"/>
          <w:color w:val="365F91" w:themeColor="accent1" w:themeShade="BF"/>
          <w:sz w:val="28"/>
          <w:szCs w:val="28"/>
          <w:rtl/>
          <w:lang w:bidi="ar-SA"/>
        </w:rPr>
        <w:t>فيمكن</w:t>
      </w:r>
      <w:r w:rsidR="00A829FE" w:rsidRPr="00C30753">
        <w:rPr>
          <w:rFonts w:hint="cs"/>
          <w:color w:val="365F91" w:themeColor="accent1" w:themeShade="BF"/>
          <w:sz w:val="28"/>
          <w:szCs w:val="28"/>
          <w:rtl/>
          <w:lang w:bidi="ar-SA"/>
        </w:rPr>
        <w:t xml:space="preserve"> </w:t>
      </w:r>
      <w:r w:rsidRPr="00C30753">
        <w:rPr>
          <w:color w:val="365F91" w:themeColor="accent1" w:themeShade="BF"/>
          <w:sz w:val="28"/>
          <w:szCs w:val="28"/>
          <w:rtl/>
          <w:lang w:bidi="ar-SA"/>
        </w:rPr>
        <w:t xml:space="preserve">تحسين العمليات الداخلية </w:t>
      </w:r>
      <w:r w:rsidR="00A829FE">
        <w:rPr>
          <w:rFonts w:hint="cs"/>
          <w:color w:val="365F91" w:themeColor="accent1" w:themeShade="BF"/>
          <w:sz w:val="28"/>
          <w:szCs w:val="28"/>
          <w:rtl/>
          <w:lang w:bidi="ar-SA"/>
        </w:rPr>
        <w:t xml:space="preserve">ذات المستويات العليا </w:t>
      </w:r>
      <w:r w:rsidRPr="00C30753">
        <w:rPr>
          <w:color w:val="365F91" w:themeColor="accent1" w:themeShade="BF"/>
          <w:sz w:val="28"/>
          <w:szCs w:val="28"/>
          <w:rtl/>
          <w:lang w:bidi="ar-SA"/>
        </w:rPr>
        <w:t xml:space="preserve">وهياكل الأعمال عن طريق اتباع </w:t>
      </w:r>
      <w:r w:rsidRPr="00C30753">
        <w:rPr>
          <w:rFonts w:hint="cs"/>
          <w:color w:val="365F91" w:themeColor="accent1" w:themeShade="BF"/>
          <w:sz w:val="28"/>
          <w:szCs w:val="28"/>
          <w:rtl/>
          <w:lang w:bidi="ar-SA"/>
        </w:rPr>
        <w:t>م</w:t>
      </w:r>
      <w:r w:rsidRPr="00C30753">
        <w:rPr>
          <w:color w:val="365F91" w:themeColor="accent1" w:themeShade="BF"/>
          <w:sz w:val="28"/>
          <w:szCs w:val="28"/>
          <w:rtl/>
          <w:lang w:bidi="ar-SA"/>
        </w:rPr>
        <w:t xml:space="preserve">نهج رقمي. </w:t>
      </w:r>
      <w:r w:rsidR="008A6624" w:rsidRPr="00C30753">
        <w:rPr>
          <w:rFonts w:hint="cs"/>
          <w:color w:val="365F91" w:themeColor="accent1" w:themeShade="BF"/>
          <w:sz w:val="28"/>
          <w:szCs w:val="28"/>
          <w:rtl/>
          <w:lang w:bidi="ar-SA"/>
        </w:rPr>
        <w:t>إن قيادة</w:t>
      </w:r>
      <w:r w:rsidR="00A829FE">
        <w:rPr>
          <w:rFonts w:hint="cs"/>
          <w:color w:val="365F91" w:themeColor="accent1" w:themeShade="BF"/>
          <w:sz w:val="28"/>
          <w:szCs w:val="28"/>
          <w:rtl/>
          <w:lang w:bidi="ar-SA"/>
        </w:rPr>
        <w:t xml:space="preserve"> دولة</w:t>
      </w:r>
      <w:r w:rsidR="008A6624" w:rsidRPr="00C30753">
        <w:rPr>
          <w:rFonts w:hint="cs"/>
          <w:color w:val="365F91" w:themeColor="accent1" w:themeShade="BF"/>
          <w:sz w:val="28"/>
          <w:szCs w:val="28"/>
          <w:rtl/>
          <w:lang w:bidi="ar-SA"/>
        </w:rPr>
        <w:t xml:space="preserve"> الإمارات العربية المتحدة</w:t>
      </w:r>
      <w:r w:rsidR="000E1DF0" w:rsidRPr="00C30753">
        <w:rPr>
          <w:rFonts w:hint="cs"/>
          <w:color w:val="365F91" w:themeColor="accent1" w:themeShade="BF"/>
          <w:sz w:val="28"/>
          <w:szCs w:val="28"/>
          <w:rtl/>
          <w:lang w:bidi="ar-SA"/>
        </w:rPr>
        <w:t xml:space="preserve"> </w:t>
      </w:r>
      <w:r w:rsidR="002249D0">
        <w:rPr>
          <w:rFonts w:hint="cs"/>
          <w:color w:val="365F91" w:themeColor="accent1" w:themeShade="BF"/>
          <w:sz w:val="28"/>
          <w:szCs w:val="28"/>
          <w:rtl/>
          <w:lang w:bidi="ar-SA"/>
        </w:rPr>
        <w:t>مبتكرة و</w:t>
      </w:r>
      <w:r w:rsidR="008A6624" w:rsidRPr="00C30753">
        <w:rPr>
          <w:rFonts w:hint="cs"/>
          <w:color w:val="365F91" w:themeColor="accent1" w:themeShade="BF"/>
          <w:sz w:val="28"/>
          <w:szCs w:val="28"/>
          <w:rtl/>
          <w:lang w:bidi="ar-SA"/>
        </w:rPr>
        <w:t>متطلعة</w:t>
      </w:r>
      <w:r w:rsidRPr="00C30753">
        <w:rPr>
          <w:color w:val="365F91" w:themeColor="accent1" w:themeShade="BF"/>
          <w:sz w:val="28"/>
          <w:szCs w:val="28"/>
          <w:rtl/>
          <w:lang w:bidi="ar-SA"/>
        </w:rPr>
        <w:t xml:space="preserve"> إلى </w:t>
      </w:r>
      <w:r w:rsidR="008A6624" w:rsidRPr="00C30753">
        <w:rPr>
          <w:rFonts w:hint="cs"/>
          <w:color w:val="365F91" w:themeColor="accent1" w:themeShade="BF"/>
          <w:sz w:val="28"/>
          <w:szCs w:val="28"/>
          <w:rtl/>
          <w:lang w:bidi="ar-SA"/>
        </w:rPr>
        <w:t>الأمام</w:t>
      </w:r>
      <w:r w:rsidRPr="00C30753">
        <w:rPr>
          <w:rFonts w:hint="cs"/>
          <w:color w:val="365F91" w:themeColor="accent1" w:themeShade="BF"/>
          <w:sz w:val="28"/>
          <w:szCs w:val="28"/>
          <w:rtl/>
          <w:lang w:bidi="ar-SA"/>
        </w:rPr>
        <w:t xml:space="preserve"> </w:t>
      </w:r>
      <w:r w:rsidR="008A6624" w:rsidRPr="00C30753">
        <w:rPr>
          <w:rFonts w:hint="cs"/>
          <w:color w:val="365F91" w:themeColor="accent1" w:themeShade="BF"/>
          <w:sz w:val="28"/>
          <w:szCs w:val="28"/>
          <w:rtl/>
          <w:lang w:bidi="ar-SA"/>
        </w:rPr>
        <w:t xml:space="preserve">وتقوم بالبناء </w:t>
      </w:r>
      <w:r w:rsidRPr="00C30753">
        <w:rPr>
          <w:color w:val="365F91" w:themeColor="accent1" w:themeShade="BF"/>
          <w:sz w:val="28"/>
          <w:szCs w:val="28"/>
          <w:rtl/>
          <w:lang w:bidi="ar-SA"/>
        </w:rPr>
        <w:t xml:space="preserve">نحو مستقبل </w:t>
      </w:r>
      <w:r w:rsidR="002249D0">
        <w:rPr>
          <w:rFonts w:hint="cs"/>
          <w:color w:val="365F91" w:themeColor="accent1" w:themeShade="BF"/>
          <w:sz w:val="28"/>
          <w:szCs w:val="28"/>
          <w:rtl/>
          <w:lang w:bidi="ar-SA"/>
        </w:rPr>
        <w:t>تزداد فيه</w:t>
      </w:r>
      <w:r w:rsidRPr="00C30753">
        <w:rPr>
          <w:color w:val="365F91" w:themeColor="accent1" w:themeShade="BF"/>
          <w:sz w:val="28"/>
          <w:szCs w:val="28"/>
          <w:rtl/>
          <w:lang w:bidi="ar-SA"/>
        </w:rPr>
        <w:t xml:space="preserve"> جودة الحياة والرفاهية</w:t>
      </w:r>
      <w:r w:rsidRPr="00C30753">
        <w:rPr>
          <w:color w:val="365F91" w:themeColor="accent1" w:themeShade="BF"/>
          <w:sz w:val="28"/>
          <w:szCs w:val="28"/>
          <w:lang w:bidi="ar-SA"/>
        </w:rPr>
        <w:t>.</w:t>
      </w:r>
    </w:p>
    <w:p w:rsidR="006E0C83" w:rsidRPr="00C30753" w:rsidRDefault="006E0C83" w:rsidP="008B2B79">
      <w:pPr>
        <w:pStyle w:val="BodyText"/>
        <w:bidi/>
        <w:ind w:left="450"/>
        <w:jc w:val="both"/>
        <w:rPr>
          <w:color w:val="365F91" w:themeColor="accent1" w:themeShade="BF"/>
        </w:rPr>
      </w:pPr>
    </w:p>
    <w:p w:rsidR="006E0C83" w:rsidRPr="00C30753" w:rsidRDefault="006E0C83" w:rsidP="008B2B79">
      <w:pPr>
        <w:pStyle w:val="BodyText"/>
        <w:bidi/>
        <w:ind w:left="-35"/>
        <w:jc w:val="both"/>
        <w:rPr>
          <w:color w:val="365F91" w:themeColor="accent1" w:themeShade="BF"/>
          <w:sz w:val="28"/>
          <w:szCs w:val="28"/>
          <w:rtl/>
          <w:lang w:bidi="ar-SA"/>
        </w:rPr>
      </w:pPr>
      <w:r w:rsidRPr="00C30753">
        <w:rPr>
          <w:rFonts w:hint="cs"/>
          <w:color w:val="365F91" w:themeColor="accent1" w:themeShade="BF"/>
          <w:sz w:val="28"/>
          <w:szCs w:val="28"/>
          <w:rtl/>
          <w:lang w:bidi="ar-SA"/>
        </w:rPr>
        <w:t>و</w:t>
      </w:r>
      <w:r w:rsidRPr="00C30753">
        <w:rPr>
          <w:color w:val="365F91" w:themeColor="accent1" w:themeShade="BF"/>
          <w:sz w:val="28"/>
          <w:szCs w:val="28"/>
          <w:rtl/>
          <w:lang w:bidi="ar-SA"/>
        </w:rPr>
        <w:t>مع تو</w:t>
      </w:r>
      <w:r w:rsidRPr="00C30753">
        <w:rPr>
          <w:rFonts w:hint="cs"/>
          <w:color w:val="365F91" w:themeColor="accent1" w:themeShade="BF"/>
          <w:sz w:val="28"/>
          <w:szCs w:val="28"/>
          <w:rtl/>
          <w:lang w:bidi="ar-SA"/>
        </w:rPr>
        <w:t>ا</w:t>
      </w:r>
      <w:r w:rsidRPr="00C30753">
        <w:rPr>
          <w:color w:val="365F91" w:themeColor="accent1" w:themeShade="BF"/>
          <w:sz w:val="28"/>
          <w:szCs w:val="28"/>
          <w:rtl/>
          <w:lang w:bidi="ar-SA"/>
        </w:rPr>
        <w:t xml:space="preserve">فر التكنولوجيا </w:t>
      </w:r>
      <w:r w:rsidR="008A6624" w:rsidRPr="00C30753">
        <w:rPr>
          <w:rFonts w:hint="cs"/>
          <w:color w:val="365F91" w:themeColor="accent1" w:themeShade="BF"/>
          <w:sz w:val="28"/>
          <w:szCs w:val="28"/>
          <w:rtl/>
          <w:lang w:bidi="ar-SA"/>
        </w:rPr>
        <w:t>والمفاهيم</w:t>
      </w:r>
      <w:r w:rsidRPr="00C30753">
        <w:rPr>
          <w:rFonts w:hint="cs"/>
          <w:color w:val="365F91" w:themeColor="accent1" w:themeShade="BF"/>
          <w:sz w:val="28"/>
          <w:szCs w:val="28"/>
          <w:rtl/>
          <w:lang w:bidi="ar-SA"/>
        </w:rPr>
        <w:t xml:space="preserve"> في الوقت الحاضر</w:t>
      </w:r>
      <w:r w:rsidRPr="00C30753">
        <w:rPr>
          <w:color w:val="365F91" w:themeColor="accent1" w:themeShade="BF"/>
          <w:sz w:val="28"/>
          <w:szCs w:val="28"/>
          <w:rtl/>
          <w:lang w:bidi="ar-SA"/>
        </w:rPr>
        <w:t xml:space="preserve">، </w:t>
      </w:r>
      <w:r w:rsidR="008A6624" w:rsidRPr="00C30753">
        <w:rPr>
          <w:rFonts w:hint="cs"/>
          <w:color w:val="365F91" w:themeColor="accent1" w:themeShade="BF"/>
          <w:sz w:val="28"/>
          <w:szCs w:val="28"/>
          <w:rtl/>
          <w:lang w:bidi="ar-SA"/>
        </w:rPr>
        <w:t>لا</w:t>
      </w:r>
      <w:r w:rsidRPr="00C30753">
        <w:rPr>
          <w:color w:val="365F91" w:themeColor="accent1" w:themeShade="BF"/>
          <w:sz w:val="28"/>
          <w:szCs w:val="28"/>
          <w:rtl/>
          <w:lang w:bidi="ar-SA"/>
        </w:rPr>
        <w:t xml:space="preserve"> يمكن تقديم الخدمات العامة رقميًا</w:t>
      </w:r>
      <w:r w:rsidR="008A6624" w:rsidRPr="00C30753">
        <w:rPr>
          <w:rFonts w:hint="cs"/>
          <w:color w:val="365F91" w:themeColor="accent1" w:themeShade="BF"/>
          <w:sz w:val="28"/>
          <w:szCs w:val="28"/>
          <w:rtl/>
          <w:lang w:bidi="ar-SA"/>
        </w:rPr>
        <w:t xml:space="preserve"> </w:t>
      </w:r>
      <w:r w:rsidR="002249D0">
        <w:rPr>
          <w:rFonts w:hint="cs"/>
          <w:color w:val="365F91" w:themeColor="accent1" w:themeShade="BF"/>
          <w:sz w:val="28"/>
          <w:szCs w:val="28"/>
          <w:rtl/>
          <w:lang w:bidi="ar-SA"/>
        </w:rPr>
        <w:t xml:space="preserve">من خلال استخدام النظم الداخلية </w:t>
      </w:r>
      <w:r w:rsidR="00D12FCE">
        <w:rPr>
          <w:rFonts w:hint="cs"/>
          <w:color w:val="365F91" w:themeColor="accent1" w:themeShade="BF"/>
          <w:sz w:val="28"/>
          <w:szCs w:val="28"/>
          <w:rtl/>
          <w:lang w:bidi="ar-SA"/>
        </w:rPr>
        <w:t xml:space="preserve">القديمة، </w:t>
      </w:r>
      <w:r w:rsidR="00D12FCE" w:rsidRPr="00C30753">
        <w:rPr>
          <w:rFonts w:hint="cs"/>
          <w:color w:val="365F91" w:themeColor="accent1" w:themeShade="BF"/>
          <w:sz w:val="28"/>
          <w:szCs w:val="28"/>
          <w:rtl/>
          <w:lang w:bidi="ar-SA"/>
        </w:rPr>
        <w:t>لذلك</w:t>
      </w:r>
      <w:r w:rsidRPr="00C30753">
        <w:rPr>
          <w:rFonts w:hint="cs"/>
          <w:color w:val="365F91" w:themeColor="accent1" w:themeShade="BF"/>
          <w:sz w:val="28"/>
          <w:szCs w:val="28"/>
          <w:rtl/>
          <w:lang w:bidi="ar-SA"/>
        </w:rPr>
        <w:t xml:space="preserve"> </w:t>
      </w:r>
      <w:r w:rsidR="002F0686">
        <w:rPr>
          <w:rFonts w:hint="cs"/>
          <w:color w:val="365F91" w:themeColor="accent1" w:themeShade="BF"/>
          <w:sz w:val="28"/>
          <w:szCs w:val="28"/>
          <w:rtl/>
          <w:lang w:bidi="ar-SA"/>
        </w:rPr>
        <w:t>خطت</w:t>
      </w:r>
      <w:r w:rsidR="002F0686" w:rsidRPr="00C30753">
        <w:rPr>
          <w:color w:val="365F91" w:themeColor="accent1" w:themeShade="BF"/>
          <w:sz w:val="28"/>
          <w:szCs w:val="28"/>
          <w:rtl/>
          <w:lang w:bidi="ar-SA"/>
        </w:rPr>
        <w:t xml:space="preserve"> </w:t>
      </w:r>
      <w:r w:rsidRPr="00C30753">
        <w:rPr>
          <w:color w:val="365F91" w:themeColor="accent1" w:themeShade="BF"/>
          <w:sz w:val="28"/>
          <w:szCs w:val="28"/>
          <w:rtl/>
          <w:lang w:bidi="ar-SA"/>
        </w:rPr>
        <w:t xml:space="preserve">دولة الإمارات العربية المتحدة </w:t>
      </w:r>
      <w:r w:rsidR="002F0686">
        <w:rPr>
          <w:rFonts w:hint="cs"/>
          <w:color w:val="365F91" w:themeColor="accent1" w:themeShade="BF"/>
          <w:sz w:val="28"/>
          <w:szCs w:val="28"/>
          <w:rtl/>
          <w:lang w:bidi="ar-SA"/>
        </w:rPr>
        <w:t xml:space="preserve">خطوة </w:t>
      </w:r>
      <w:r w:rsidRPr="00C30753">
        <w:rPr>
          <w:color w:val="365F91" w:themeColor="accent1" w:themeShade="BF"/>
          <w:sz w:val="28"/>
          <w:szCs w:val="28"/>
          <w:rtl/>
          <w:lang w:bidi="ar-SA"/>
        </w:rPr>
        <w:t>إلى الأمام ل</w:t>
      </w:r>
      <w:r w:rsidRPr="00C30753">
        <w:rPr>
          <w:rFonts w:hint="cs"/>
          <w:color w:val="365F91" w:themeColor="accent1" w:themeShade="BF"/>
          <w:sz w:val="28"/>
          <w:szCs w:val="28"/>
          <w:rtl/>
          <w:lang w:bidi="ar-SA"/>
        </w:rPr>
        <w:t xml:space="preserve">لعمل على </w:t>
      </w:r>
      <w:r w:rsidRPr="00C30753">
        <w:rPr>
          <w:color w:val="365F91" w:themeColor="accent1" w:themeShade="BF"/>
          <w:sz w:val="28"/>
          <w:szCs w:val="28"/>
          <w:rtl/>
          <w:lang w:bidi="ar-SA"/>
        </w:rPr>
        <w:t xml:space="preserve">تجديد النظم القديمة </w:t>
      </w:r>
      <w:r w:rsidRPr="00C30753">
        <w:rPr>
          <w:rFonts w:hint="cs"/>
          <w:color w:val="365F91" w:themeColor="accent1" w:themeShade="BF"/>
          <w:sz w:val="28"/>
          <w:szCs w:val="28"/>
          <w:rtl/>
          <w:lang w:bidi="ar-SA"/>
        </w:rPr>
        <w:lastRenderedPageBreak/>
        <w:t xml:space="preserve">المعتمدة على </w:t>
      </w:r>
      <w:r w:rsidRPr="00C30753">
        <w:rPr>
          <w:color w:val="365F91" w:themeColor="accent1" w:themeShade="BF"/>
          <w:sz w:val="28"/>
          <w:szCs w:val="28"/>
          <w:rtl/>
          <w:lang w:bidi="ar-SA"/>
        </w:rPr>
        <w:t>ال</w:t>
      </w:r>
      <w:r w:rsidRPr="00C30753">
        <w:rPr>
          <w:rFonts w:hint="cs"/>
          <w:color w:val="365F91" w:themeColor="accent1" w:themeShade="BF"/>
          <w:sz w:val="28"/>
          <w:szCs w:val="28"/>
          <w:rtl/>
          <w:lang w:bidi="ar-SA"/>
        </w:rPr>
        <w:t>أ</w:t>
      </w:r>
      <w:r w:rsidRPr="00C30753">
        <w:rPr>
          <w:color w:val="365F91" w:themeColor="accent1" w:themeShade="BF"/>
          <w:sz w:val="28"/>
          <w:szCs w:val="28"/>
          <w:rtl/>
          <w:lang w:bidi="ar-SA"/>
        </w:rPr>
        <w:t>ور</w:t>
      </w:r>
      <w:r w:rsidRPr="00C30753">
        <w:rPr>
          <w:rFonts w:hint="cs"/>
          <w:color w:val="365F91" w:themeColor="accent1" w:themeShade="BF"/>
          <w:sz w:val="28"/>
          <w:szCs w:val="28"/>
          <w:rtl/>
          <w:lang w:bidi="ar-SA"/>
        </w:rPr>
        <w:t>ا</w:t>
      </w:r>
      <w:r w:rsidRPr="00C30753">
        <w:rPr>
          <w:color w:val="365F91" w:themeColor="accent1" w:themeShade="BF"/>
          <w:sz w:val="28"/>
          <w:szCs w:val="28"/>
          <w:rtl/>
          <w:lang w:bidi="ar-SA"/>
        </w:rPr>
        <w:t>ق</w:t>
      </w:r>
      <w:r w:rsidRPr="00C30753">
        <w:rPr>
          <w:rFonts w:hint="cs"/>
          <w:color w:val="365F91" w:themeColor="accent1" w:themeShade="BF"/>
          <w:sz w:val="28"/>
          <w:szCs w:val="28"/>
          <w:rtl/>
          <w:lang w:bidi="ar-SA"/>
        </w:rPr>
        <w:t xml:space="preserve"> وال</w:t>
      </w:r>
      <w:r w:rsidRPr="00C30753">
        <w:rPr>
          <w:color w:val="365F91" w:themeColor="accent1" w:themeShade="BF"/>
          <w:sz w:val="28"/>
          <w:szCs w:val="28"/>
          <w:rtl/>
          <w:lang w:bidi="ar-SA"/>
        </w:rPr>
        <w:t>مستند</w:t>
      </w:r>
      <w:r w:rsidRPr="00C30753">
        <w:rPr>
          <w:rFonts w:hint="cs"/>
          <w:color w:val="365F91" w:themeColor="accent1" w:themeShade="BF"/>
          <w:sz w:val="28"/>
          <w:szCs w:val="28"/>
          <w:rtl/>
          <w:lang w:bidi="ar-SA"/>
        </w:rPr>
        <w:t>ات</w:t>
      </w:r>
      <w:r w:rsidRPr="00C30753">
        <w:rPr>
          <w:color w:val="365F91" w:themeColor="accent1" w:themeShade="BF"/>
          <w:sz w:val="28"/>
          <w:szCs w:val="28"/>
          <w:rtl/>
          <w:lang w:bidi="ar-SA"/>
        </w:rPr>
        <w:t xml:space="preserve"> </w:t>
      </w:r>
      <w:r w:rsidR="002249D0">
        <w:rPr>
          <w:rFonts w:hint="cs"/>
          <w:color w:val="365F91" w:themeColor="accent1" w:themeShade="BF"/>
          <w:sz w:val="28"/>
          <w:szCs w:val="28"/>
          <w:rtl/>
          <w:lang w:bidi="ar-SA"/>
        </w:rPr>
        <w:t xml:space="preserve">لتتحول </w:t>
      </w:r>
      <w:r w:rsidRPr="00C30753">
        <w:rPr>
          <w:color w:val="365F91" w:themeColor="accent1" w:themeShade="BF"/>
          <w:sz w:val="28"/>
          <w:szCs w:val="28"/>
          <w:rtl/>
          <w:lang w:bidi="ar-SA"/>
        </w:rPr>
        <w:t>إلى</w:t>
      </w:r>
      <w:r w:rsidRPr="00C30753">
        <w:rPr>
          <w:rFonts w:hint="cs"/>
          <w:color w:val="365F91" w:themeColor="accent1" w:themeShade="BF"/>
          <w:sz w:val="28"/>
          <w:szCs w:val="28"/>
          <w:rtl/>
          <w:lang w:bidi="ar-SA"/>
        </w:rPr>
        <w:t xml:space="preserve"> </w:t>
      </w:r>
      <w:r w:rsidR="00376B59" w:rsidRPr="00C30753">
        <w:rPr>
          <w:rFonts w:hint="cs"/>
          <w:color w:val="365F91" w:themeColor="accent1" w:themeShade="BF"/>
          <w:sz w:val="28"/>
          <w:szCs w:val="28"/>
          <w:rtl/>
          <w:lang w:bidi="ar-SA"/>
        </w:rPr>
        <w:t>الرقمية الافتراضية</w:t>
      </w:r>
      <w:r w:rsidR="000E1DF0" w:rsidRPr="00C30753">
        <w:rPr>
          <w:rFonts w:hint="cs"/>
          <w:color w:val="365F91" w:themeColor="accent1" w:themeShade="BF"/>
          <w:sz w:val="28"/>
          <w:szCs w:val="28"/>
          <w:rtl/>
          <w:lang w:bidi="ar-SA"/>
        </w:rPr>
        <w:t xml:space="preserve"> </w:t>
      </w:r>
      <w:r w:rsidR="00376B59" w:rsidRPr="00C30753">
        <w:rPr>
          <w:rFonts w:hint="cs"/>
          <w:color w:val="365F91" w:themeColor="accent1" w:themeShade="BF"/>
          <w:sz w:val="28"/>
          <w:szCs w:val="28"/>
          <w:rtl/>
          <w:lang w:bidi="ar-SA"/>
        </w:rPr>
        <w:t>والاعتماد على التكنولوجيا الرقمية</w:t>
      </w:r>
      <w:r w:rsidRPr="00C30753">
        <w:rPr>
          <w:color w:val="365F91" w:themeColor="accent1" w:themeShade="BF"/>
          <w:sz w:val="28"/>
          <w:szCs w:val="28"/>
          <w:lang w:bidi="ar-SA"/>
        </w:rPr>
        <w:t>.</w:t>
      </w:r>
    </w:p>
    <w:p w:rsidR="006E0C83" w:rsidRPr="00C30753" w:rsidRDefault="006E0C83" w:rsidP="008B2B79">
      <w:pPr>
        <w:bidi/>
        <w:spacing w:line="360" w:lineRule="auto"/>
        <w:jc w:val="both"/>
        <w:rPr>
          <w:rFonts w:eastAsia="Times New Roman"/>
          <w:color w:val="365F91" w:themeColor="accent1" w:themeShade="BF"/>
          <w:sz w:val="24"/>
          <w:szCs w:val="24"/>
        </w:rPr>
      </w:pPr>
    </w:p>
    <w:p w:rsidR="006E0C83" w:rsidRPr="00C30753" w:rsidRDefault="006E0C83" w:rsidP="008B2B79">
      <w:pPr>
        <w:pStyle w:val="BodyText"/>
        <w:bidi/>
        <w:ind w:left="-35"/>
        <w:jc w:val="both"/>
        <w:rPr>
          <w:color w:val="365F91" w:themeColor="accent1" w:themeShade="BF"/>
          <w:lang w:bidi="ar-EG"/>
        </w:rPr>
      </w:pPr>
    </w:p>
    <w:p w:rsidR="006E0C83" w:rsidRPr="00C30753" w:rsidRDefault="006E0C83" w:rsidP="008B2B79">
      <w:pPr>
        <w:pStyle w:val="Heading1"/>
        <w:ind w:left="0"/>
        <w:rPr>
          <w:color w:val="365F91" w:themeColor="accent1" w:themeShade="BF"/>
        </w:rPr>
      </w:pPr>
      <w:bookmarkStart w:id="1" w:name="_Toc11303666"/>
      <w:r w:rsidRPr="00C30753">
        <w:rPr>
          <w:color w:val="365F91" w:themeColor="accent1" w:themeShade="BF"/>
          <w:rtl/>
        </w:rPr>
        <w:t>2. رحلة الإمارات الرقمية</w:t>
      </w:r>
      <w:bookmarkEnd w:id="1"/>
    </w:p>
    <w:p w:rsidR="006E0C83" w:rsidRPr="00C30753" w:rsidRDefault="006E0C83" w:rsidP="008B2B79">
      <w:pPr>
        <w:bidi/>
        <w:jc w:val="both"/>
        <w:rPr>
          <w:color w:val="365F91" w:themeColor="accent1" w:themeShade="BF"/>
          <w:sz w:val="28"/>
          <w:szCs w:val="28"/>
          <w:lang w:bidi="ar-SA"/>
        </w:rPr>
      </w:pPr>
      <w:r w:rsidRPr="00C30753">
        <w:rPr>
          <w:rFonts w:hint="cs"/>
          <w:color w:val="365F91" w:themeColor="accent1" w:themeShade="BF"/>
          <w:sz w:val="28"/>
          <w:szCs w:val="28"/>
          <w:rtl/>
          <w:lang w:bidi="ar-SA"/>
        </w:rPr>
        <w:t xml:space="preserve">تحتاج الرحلة نحو </w:t>
      </w:r>
      <w:r w:rsidR="00376B59" w:rsidRPr="00C30753">
        <w:rPr>
          <w:rFonts w:hint="cs"/>
          <w:color w:val="365F91" w:themeColor="accent1" w:themeShade="BF"/>
          <w:sz w:val="28"/>
          <w:szCs w:val="28"/>
          <w:rtl/>
          <w:lang w:bidi="ar-SA"/>
        </w:rPr>
        <w:t>الرقمية الافتراضية</w:t>
      </w:r>
      <w:r w:rsidR="000E1DF0" w:rsidRPr="00C30753">
        <w:rPr>
          <w:rFonts w:hint="cs"/>
          <w:color w:val="365F91" w:themeColor="accent1" w:themeShade="BF"/>
          <w:sz w:val="28"/>
          <w:szCs w:val="28"/>
          <w:rtl/>
          <w:lang w:bidi="ar-SA"/>
        </w:rPr>
        <w:t xml:space="preserve"> </w:t>
      </w:r>
      <w:r w:rsidR="00376B59" w:rsidRPr="00C30753">
        <w:rPr>
          <w:rFonts w:hint="cs"/>
          <w:color w:val="365F91" w:themeColor="accent1" w:themeShade="BF"/>
          <w:sz w:val="28"/>
          <w:szCs w:val="28"/>
          <w:rtl/>
          <w:lang w:bidi="ar-SA"/>
        </w:rPr>
        <w:t>والاعتماد على التكنولوجيا الرقمية</w:t>
      </w:r>
      <w:r w:rsidR="000E1DF0" w:rsidRPr="00C30753">
        <w:rPr>
          <w:rFonts w:hint="cs"/>
          <w:color w:val="365F91" w:themeColor="accent1" w:themeShade="BF"/>
          <w:sz w:val="28"/>
          <w:szCs w:val="28"/>
          <w:rtl/>
          <w:lang w:bidi="ar-SA"/>
        </w:rPr>
        <w:t xml:space="preserve"> </w:t>
      </w:r>
      <w:r w:rsidRPr="00C30753">
        <w:rPr>
          <w:rFonts w:hint="cs"/>
          <w:color w:val="365F91" w:themeColor="accent1" w:themeShade="BF"/>
          <w:sz w:val="28"/>
          <w:szCs w:val="28"/>
          <w:rtl/>
          <w:lang w:bidi="ar-SA"/>
        </w:rPr>
        <w:t xml:space="preserve">إلى جهود </w:t>
      </w:r>
      <w:r w:rsidR="00376B59" w:rsidRPr="00C30753">
        <w:rPr>
          <w:rFonts w:hint="cs"/>
          <w:color w:val="365F91" w:themeColor="accent1" w:themeShade="BF"/>
          <w:sz w:val="28"/>
          <w:szCs w:val="28"/>
          <w:rtl/>
          <w:lang w:bidi="ar-SA"/>
        </w:rPr>
        <w:t>حقيقية</w:t>
      </w:r>
      <w:r w:rsidRPr="00C30753">
        <w:rPr>
          <w:rFonts w:hint="cs"/>
          <w:color w:val="365F91" w:themeColor="accent1" w:themeShade="BF"/>
          <w:sz w:val="28"/>
          <w:szCs w:val="28"/>
          <w:rtl/>
          <w:lang w:bidi="ar-SA"/>
        </w:rPr>
        <w:t xml:space="preserve"> ومركزة</w:t>
      </w:r>
      <w:r w:rsidRPr="00C30753">
        <w:rPr>
          <w:color w:val="365F91" w:themeColor="accent1" w:themeShade="BF"/>
          <w:sz w:val="28"/>
          <w:szCs w:val="28"/>
          <w:rtl/>
          <w:lang w:bidi="ar-SA"/>
        </w:rPr>
        <w:t xml:space="preserve">. </w:t>
      </w:r>
      <w:r w:rsidRPr="00C30753">
        <w:rPr>
          <w:rFonts w:hint="cs"/>
          <w:color w:val="365F91" w:themeColor="accent1" w:themeShade="BF"/>
          <w:sz w:val="28"/>
          <w:szCs w:val="28"/>
          <w:rtl/>
          <w:lang w:bidi="ar-SA"/>
        </w:rPr>
        <w:t xml:space="preserve">وقد وضعت </w:t>
      </w:r>
      <w:r w:rsidRPr="00C30753">
        <w:rPr>
          <w:color w:val="365F91" w:themeColor="accent1" w:themeShade="BF"/>
          <w:sz w:val="28"/>
          <w:szCs w:val="28"/>
          <w:rtl/>
          <w:lang w:bidi="ar-SA"/>
        </w:rPr>
        <w:t xml:space="preserve">المبادئ التوجيهية الرقمية الوطنية لدولة الإمارات العربية المتحدة </w:t>
      </w:r>
      <w:r w:rsidRPr="00C30753">
        <w:rPr>
          <w:rFonts w:hint="cs"/>
          <w:color w:val="365F91" w:themeColor="accent1" w:themeShade="BF"/>
          <w:sz w:val="28"/>
          <w:szCs w:val="28"/>
          <w:rtl/>
          <w:lang w:bidi="ar-SA"/>
        </w:rPr>
        <w:t xml:space="preserve">طريقًا مباشرًا لتطوير حكومة رقمية </w:t>
      </w:r>
      <w:r w:rsidR="000E1DF0" w:rsidRPr="00C30753">
        <w:rPr>
          <w:rFonts w:hint="cs"/>
          <w:color w:val="365F91" w:themeColor="accent1" w:themeShade="BF"/>
          <w:sz w:val="28"/>
          <w:szCs w:val="28"/>
          <w:rtl/>
          <w:lang w:bidi="ar-SA"/>
        </w:rPr>
        <w:t>متطورة</w:t>
      </w:r>
      <w:r w:rsidRPr="00C30753">
        <w:rPr>
          <w:color w:val="365F91" w:themeColor="accent1" w:themeShade="BF"/>
          <w:sz w:val="28"/>
          <w:szCs w:val="28"/>
          <w:rtl/>
          <w:lang w:bidi="ar-SA"/>
        </w:rPr>
        <w:t>.</w:t>
      </w:r>
    </w:p>
    <w:p w:rsidR="006E0C83" w:rsidRPr="00C30753" w:rsidRDefault="006E0C83" w:rsidP="008B2B79">
      <w:pPr>
        <w:pStyle w:val="BodyText"/>
        <w:bidi/>
        <w:ind w:left="450"/>
        <w:jc w:val="both"/>
        <w:rPr>
          <w:color w:val="365F91" w:themeColor="accent1" w:themeShade="BF"/>
        </w:rPr>
      </w:pPr>
    </w:p>
    <w:p w:rsidR="006E0C83" w:rsidRPr="00C30753" w:rsidRDefault="00376B59" w:rsidP="008B2B79">
      <w:pPr>
        <w:bidi/>
        <w:jc w:val="both"/>
        <w:rPr>
          <w:color w:val="365F91" w:themeColor="accent1" w:themeShade="BF"/>
          <w:sz w:val="28"/>
          <w:szCs w:val="28"/>
          <w:lang w:bidi="ar-SA"/>
        </w:rPr>
      </w:pPr>
      <w:r w:rsidRPr="00C30753">
        <w:rPr>
          <w:rFonts w:hint="cs"/>
          <w:color w:val="365F91" w:themeColor="accent1" w:themeShade="BF"/>
          <w:sz w:val="28"/>
          <w:szCs w:val="28"/>
          <w:rtl/>
          <w:lang w:bidi="ar-EG"/>
        </w:rPr>
        <w:t>ومع العدد</w:t>
      </w:r>
      <w:r w:rsidR="006E0C83" w:rsidRPr="00C30753">
        <w:rPr>
          <w:rFonts w:hint="cs"/>
          <w:color w:val="365F91" w:themeColor="accent1" w:themeShade="BF"/>
          <w:sz w:val="28"/>
          <w:szCs w:val="28"/>
          <w:rtl/>
          <w:lang w:bidi="ar-SA"/>
        </w:rPr>
        <w:t xml:space="preserve"> </w:t>
      </w:r>
      <w:r w:rsidRPr="00C30753">
        <w:rPr>
          <w:rFonts w:hint="cs"/>
          <w:color w:val="365F91" w:themeColor="accent1" w:themeShade="BF"/>
          <w:sz w:val="28"/>
          <w:szCs w:val="28"/>
          <w:rtl/>
          <w:lang w:bidi="ar-SA"/>
        </w:rPr>
        <w:t>ال</w:t>
      </w:r>
      <w:r w:rsidR="006E0C83" w:rsidRPr="00C30753">
        <w:rPr>
          <w:rFonts w:hint="cs"/>
          <w:color w:val="365F91" w:themeColor="accent1" w:themeShade="BF"/>
          <w:sz w:val="28"/>
          <w:szCs w:val="28"/>
          <w:rtl/>
          <w:lang w:bidi="ar-SA"/>
        </w:rPr>
        <w:t xml:space="preserve">كبير </w:t>
      </w:r>
      <w:r w:rsidRPr="00C30753">
        <w:rPr>
          <w:rFonts w:hint="cs"/>
          <w:color w:val="365F91" w:themeColor="accent1" w:themeShade="BF"/>
          <w:sz w:val="28"/>
          <w:szCs w:val="28"/>
          <w:rtl/>
          <w:lang w:bidi="ar-SA"/>
        </w:rPr>
        <w:t>لسكان دولة الإمارات العربية المتحدة، إلا أن</w:t>
      </w:r>
      <w:r w:rsidR="002249D0">
        <w:rPr>
          <w:rFonts w:hint="cs"/>
          <w:color w:val="365F91" w:themeColor="accent1" w:themeShade="BF"/>
          <w:sz w:val="28"/>
          <w:szCs w:val="28"/>
          <w:rtl/>
          <w:lang w:bidi="ar-SA"/>
        </w:rPr>
        <w:t xml:space="preserve"> السكان</w:t>
      </w:r>
      <w:r w:rsidR="006E0C83" w:rsidRPr="00C30753">
        <w:rPr>
          <w:rFonts w:hint="cs"/>
          <w:color w:val="365F91" w:themeColor="accent1" w:themeShade="BF"/>
          <w:sz w:val="28"/>
          <w:szCs w:val="28"/>
          <w:rtl/>
          <w:lang w:bidi="ar-SA"/>
        </w:rPr>
        <w:t xml:space="preserve"> لديهم ثقة كبيرة في بعضهم البعض، كما أن القطاع العام في وضع يمكنه من احتضان المستقبل </w:t>
      </w:r>
      <w:r w:rsidR="00D12FCE" w:rsidRPr="00C30753">
        <w:rPr>
          <w:rFonts w:hint="cs"/>
          <w:color w:val="365F91" w:themeColor="accent1" w:themeShade="BF"/>
          <w:sz w:val="28"/>
          <w:szCs w:val="28"/>
          <w:rtl/>
          <w:lang w:bidi="ar-SA"/>
        </w:rPr>
        <w:t>الرقمي</w:t>
      </w:r>
      <w:r w:rsidR="00D12FCE">
        <w:rPr>
          <w:rFonts w:hint="cs"/>
          <w:color w:val="365F91" w:themeColor="accent1" w:themeShade="BF"/>
          <w:sz w:val="28"/>
          <w:szCs w:val="28"/>
          <w:rtl/>
          <w:lang w:bidi="ar-SA"/>
        </w:rPr>
        <w:t xml:space="preserve">. </w:t>
      </w:r>
      <w:r w:rsidR="00D12FCE" w:rsidRPr="00C30753">
        <w:rPr>
          <w:rFonts w:hint="cs"/>
          <w:color w:val="365F91" w:themeColor="accent1" w:themeShade="BF"/>
          <w:sz w:val="28"/>
          <w:szCs w:val="28"/>
          <w:rtl/>
          <w:lang w:bidi="ar-SA"/>
        </w:rPr>
        <w:t>ويتمت</w:t>
      </w:r>
      <w:r w:rsidR="00D12FCE" w:rsidRPr="00C30753">
        <w:rPr>
          <w:rFonts w:hint="eastAsia"/>
          <w:color w:val="365F91" w:themeColor="accent1" w:themeShade="BF"/>
          <w:sz w:val="28"/>
          <w:szCs w:val="28"/>
          <w:rtl/>
          <w:lang w:bidi="ar-SA"/>
        </w:rPr>
        <w:t>ع</w:t>
      </w:r>
      <w:r w:rsidR="006E0C83" w:rsidRPr="00C30753">
        <w:rPr>
          <w:rFonts w:hint="cs"/>
          <w:color w:val="365F91" w:themeColor="accent1" w:themeShade="BF"/>
          <w:sz w:val="28"/>
          <w:szCs w:val="28"/>
          <w:rtl/>
          <w:lang w:bidi="ar-SA"/>
        </w:rPr>
        <w:t xml:space="preserve"> الأفراد والشركات بكفاءات رقمية </w:t>
      </w:r>
      <w:r w:rsidR="002F0686">
        <w:rPr>
          <w:rFonts w:hint="cs"/>
          <w:color w:val="365F91" w:themeColor="accent1" w:themeShade="BF"/>
          <w:sz w:val="28"/>
          <w:szCs w:val="28"/>
          <w:rtl/>
          <w:lang w:bidi="ar-SA"/>
        </w:rPr>
        <w:t>عالية</w:t>
      </w:r>
      <w:r w:rsidR="002F0686" w:rsidRPr="00C30753">
        <w:rPr>
          <w:rFonts w:hint="cs"/>
          <w:color w:val="365F91" w:themeColor="accent1" w:themeShade="BF"/>
          <w:sz w:val="28"/>
          <w:szCs w:val="28"/>
          <w:rtl/>
          <w:lang w:bidi="ar-SA"/>
        </w:rPr>
        <w:t xml:space="preserve"> </w:t>
      </w:r>
      <w:r w:rsidR="006E0C83" w:rsidRPr="00C30753">
        <w:rPr>
          <w:rFonts w:hint="cs"/>
          <w:color w:val="365F91" w:themeColor="accent1" w:themeShade="BF"/>
          <w:sz w:val="28"/>
          <w:szCs w:val="28"/>
          <w:rtl/>
          <w:lang w:bidi="ar-SA"/>
        </w:rPr>
        <w:t>تؤهلهم إلى احتضان التقنيات الرقمية المتقدمة</w:t>
      </w:r>
      <w:r w:rsidR="006E0C83" w:rsidRPr="00C30753">
        <w:rPr>
          <w:color w:val="365F91" w:themeColor="accent1" w:themeShade="BF"/>
          <w:sz w:val="28"/>
          <w:szCs w:val="28"/>
          <w:rtl/>
          <w:lang w:bidi="ar-SA"/>
        </w:rPr>
        <w:t>.</w:t>
      </w:r>
    </w:p>
    <w:p w:rsidR="006E0C83" w:rsidRPr="00C30753" w:rsidRDefault="006E0C83" w:rsidP="008B2B79">
      <w:pPr>
        <w:pStyle w:val="BodyText"/>
        <w:bidi/>
        <w:ind w:left="450"/>
        <w:jc w:val="both"/>
        <w:rPr>
          <w:color w:val="365F91" w:themeColor="accent1" w:themeShade="BF"/>
        </w:rPr>
      </w:pPr>
    </w:p>
    <w:p w:rsidR="006E0C83" w:rsidRPr="00C30753" w:rsidRDefault="006E0C83" w:rsidP="008B2B79">
      <w:pPr>
        <w:pStyle w:val="BodyText"/>
        <w:bidi/>
        <w:ind w:left="-35"/>
        <w:jc w:val="both"/>
        <w:rPr>
          <w:color w:val="365F91" w:themeColor="accent1" w:themeShade="BF"/>
          <w:sz w:val="28"/>
          <w:szCs w:val="28"/>
          <w:lang w:bidi="ar-SA"/>
        </w:rPr>
      </w:pPr>
      <w:r w:rsidRPr="00C30753">
        <w:rPr>
          <w:rFonts w:hint="cs"/>
          <w:color w:val="365F91" w:themeColor="accent1" w:themeShade="BF"/>
          <w:sz w:val="28"/>
          <w:szCs w:val="28"/>
          <w:rtl/>
          <w:lang w:bidi="ar-SA"/>
        </w:rPr>
        <w:t xml:space="preserve">ويتماشى ذلك مع </w:t>
      </w:r>
      <w:r w:rsidR="00376B59" w:rsidRPr="00C30753">
        <w:rPr>
          <w:rFonts w:hint="cs"/>
          <w:color w:val="365F91" w:themeColor="accent1" w:themeShade="BF"/>
          <w:sz w:val="28"/>
          <w:szCs w:val="28"/>
          <w:rtl/>
          <w:lang w:bidi="ar-SA"/>
        </w:rPr>
        <w:t xml:space="preserve">استراتيجية دولة الإمارات العربية المتحدة </w:t>
      </w:r>
      <w:r w:rsidR="00D12FCE" w:rsidRPr="00C30753">
        <w:rPr>
          <w:rFonts w:hint="cs"/>
          <w:color w:val="365F91" w:themeColor="accent1" w:themeShade="BF"/>
          <w:sz w:val="28"/>
          <w:szCs w:val="28"/>
          <w:rtl/>
          <w:lang w:bidi="ar-SA"/>
        </w:rPr>
        <w:t>للمستقبل والت</w:t>
      </w:r>
      <w:r w:rsidR="00D12FCE" w:rsidRPr="00C30753">
        <w:rPr>
          <w:rFonts w:hint="eastAsia"/>
          <w:color w:val="365F91" w:themeColor="accent1" w:themeShade="BF"/>
          <w:sz w:val="28"/>
          <w:szCs w:val="28"/>
          <w:rtl/>
          <w:lang w:bidi="ar-SA"/>
        </w:rPr>
        <w:t>ي</w:t>
      </w:r>
      <w:r w:rsidRPr="00C30753">
        <w:rPr>
          <w:rFonts w:hint="cs"/>
          <w:color w:val="365F91" w:themeColor="accent1" w:themeShade="BF"/>
          <w:sz w:val="28"/>
          <w:szCs w:val="28"/>
          <w:rtl/>
          <w:lang w:bidi="ar-SA"/>
        </w:rPr>
        <w:t xml:space="preserve"> أطلقها صاحب السمو الشيخ محمد بن راشد آل مكتوم، نائب رئيس الدولة رئيس مجلس الوزراء حاكم دبي</w:t>
      </w:r>
      <w:r w:rsidRPr="00C30753">
        <w:rPr>
          <w:color w:val="365F91" w:themeColor="accent1" w:themeShade="BF"/>
          <w:sz w:val="28"/>
          <w:szCs w:val="28"/>
          <w:rtl/>
          <w:lang w:bidi="ar-SA"/>
        </w:rPr>
        <w:t xml:space="preserve">. </w:t>
      </w:r>
      <w:r w:rsidRPr="00C30753">
        <w:rPr>
          <w:rFonts w:hint="cs"/>
          <w:color w:val="365F91" w:themeColor="accent1" w:themeShade="BF"/>
          <w:sz w:val="28"/>
          <w:szCs w:val="28"/>
          <w:rtl/>
          <w:lang w:bidi="ar-SA"/>
        </w:rPr>
        <w:t xml:space="preserve">وتحتوي هذه الاستراتيجية على خارطة طريق شاملة ستأخذ </w:t>
      </w:r>
      <w:r w:rsidR="002249D0">
        <w:rPr>
          <w:rFonts w:hint="cs"/>
          <w:color w:val="365F91" w:themeColor="accent1" w:themeShade="BF"/>
          <w:sz w:val="28"/>
          <w:szCs w:val="28"/>
          <w:rtl/>
          <w:lang w:bidi="ar-SA"/>
        </w:rPr>
        <w:t>بالمجتمع</w:t>
      </w:r>
      <w:r w:rsidR="002249D0" w:rsidRPr="00C30753">
        <w:rPr>
          <w:rFonts w:hint="cs"/>
          <w:color w:val="365F91" w:themeColor="accent1" w:themeShade="BF"/>
          <w:sz w:val="28"/>
          <w:szCs w:val="28"/>
          <w:rtl/>
          <w:lang w:bidi="ar-SA"/>
        </w:rPr>
        <w:t xml:space="preserve"> </w:t>
      </w:r>
      <w:r w:rsidRPr="00C30753">
        <w:rPr>
          <w:rFonts w:hint="cs"/>
          <w:color w:val="365F91" w:themeColor="accent1" w:themeShade="BF"/>
          <w:sz w:val="28"/>
          <w:szCs w:val="28"/>
          <w:rtl/>
          <w:lang w:bidi="ar-SA"/>
        </w:rPr>
        <w:t xml:space="preserve">إلى </w:t>
      </w:r>
      <w:r w:rsidR="002249D0">
        <w:rPr>
          <w:rFonts w:hint="cs"/>
          <w:color w:val="365F91" w:themeColor="accent1" w:themeShade="BF"/>
          <w:sz w:val="28"/>
          <w:szCs w:val="28"/>
          <w:rtl/>
          <w:lang w:bidi="ar-SA"/>
        </w:rPr>
        <w:t>عصر التنمية التالي</w:t>
      </w:r>
      <w:r w:rsidRPr="00C30753">
        <w:rPr>
          <w:color w:val="365F91" w:themeColor="accent1" w:themeShade="BF"/>
          <w:sz w:val="28"/>
          <w:szCs w:val="28"/>
          <w:rtl/>
          <w:lang w:bidi="ar-SA"/>
        </w:rPr>
        <w:t>.</w:t>
      </w:r>
    </w:p>
    <w:p w:rsidR="006E0C83" w:rsidRPr="00C30753" w:rsidRDefault="006E0C83" w:rsidP="008B2B79">
      <w:pPr>
        <w:pStyle w:val="BodyText"/>
        <w:bidi/>
        <w:ind w:left="450"/>
        <w:jc w:val="both"/>
        <w:rPr>
          <w:color w:val="365F91" w:themeColor="accent1" w:themeShade="BF"/>
        </w:rPr>
      </w:pPr>
    </w:p>
    <w:p w:rsidR="006E0C83" w:rsidRPr="00C30753" w:rsidRDefault="006E0C83" w:rsidP="008B2B79">
      <w:pPr>
        <w:pStyle w:val="BodyText"/>
        <w:bidi/>
        <w:ind w:left="-35"/>
        <w:jc w:val="both"/>
        <w:rPr>
          <w:color w:val="365F91" w:themeColor="accent1" w:themeShade="BF"/>
          <w:sz w:val="28"/>
          <w:szCs w:val="28"/>
          <w:lang w:bidi="ar-SA"/>
        </w:rPr>
      </w:pPr>
      <w:r w:rsidRPr="00C30753">
        <w:rPr>
          <w:rFonts w:hint="cs"/>
          <w:color w:val="365F91" w:themeColor="accent1" w:themeShade="BF"/>
          <w:sz w:val="28"/>
          <w:szCs w:val="28"/>
          <w:rtl/>
          <w:lang w:bidi="ar-SA"/>
        </w:rPr>
        <w:t xml:space="preserve">وقد تم اعتماد استراتيجية دولة الإمارات العربية المتحدة </w:t>
      </w:r>
      <w:r w:rsidR="00D12FCE" w:rsidRPr="00C30753">
        <w:rPr>
          <w:rFonts w:hint="cs"/>
          <w:color w:val="365F91" w:themeColor="accent1" w:themeShade="BF"/>
          <w:sz w:val="28"/>
          <w:szCs w:val="28"/>
          <w:rtl/>
          <w:lang w:bidi="ar-SA"/>
        </w:rPr>
        <w:t>للمستقبل</w:t>
      </w:r>
      <w:r w:rsidR="00D12FCE">
        <w:rPr>
          <w:rFonts w:hint="cs"/>
          <w:color w:val="365F91" w:themeColor="accent1" w:themeShade="BF"/>
          <w:sz w:val="28"/>
          <w:szCs w:val="28"/>
          <w:rtl/>
          <w:lang w:bidi="ar-SA"/>
        </w:rPr>
        <w:t xml:space="preserve"> </w:t>
      </w:r>
      <w:r w:rsidR="00D12FCE" w:rsidRPr="00C30753">
        <w:rPr>
          <w:rFonts w:hint="cs"/>
          <w:color w:val="365F91" w:themeColor="accent1" w:themeShade="BF"/>
          <w:sz w:val="28"/>
          <w:szCs w:val="28"/>
          <w:rtl/>
          <w:lang w:bidi="ar-SA"/>
        </w:rPr>
        <w:t>والت</w:t>
      </w:r>
      <w:r w:rsidR="00D12FCE" w:rsidRPr="00C30753">
        <w:rPr>
          <w:rFonts w:hint="eastAsia"/>
          <w:color w:val="365F91" w:themeColor="accent1" w:themeShade="BF"/>
          <w:sz w:val="28"/>
          <w:szCs w:val="28"/>
          <w:rtl/>
          <w:lang w:bidi="ar-SA"/>
        </w:rPr>
        <w:t>ي</w:t>
      </w:r>
      <w:r w:rsidRPr="00C30753">
        <w:rPr>
          <w:rFonts w:hint="cs"/>
          <w:color w:val="365F91" w:themeColor="accent1" w:themeShade="BF"/>
          <w:sz w:val="28"/>
          <w:szCs w:val="28"/>
          <w:rtl/>
          <w:lang w:bidi="ar-SA"/>
        </w:rPr>
        <w:t xml:space="preserve"> </w:t>
      </w:r>
      <w:r w:rsidR="00376B59" w:rsidRPr="00C30753">
        <w:rPr>
          <w:rFonts w:hint="cs"/>
          <w:color w:val="365F91" w:themeColor="accent1" w:themeShade="BF"/>
          <w:sz w:val="28"/>
          <w:szCs w:val="28"/>
          <w:rtl/>
          <w:lang w:bidi="ar-SA"/>
        </w:rPr>
        <w:t>صادقت</w:t>
      </w:r>
      <w:r w:rsidRPr="00C30753">
        <w:rPr>
          <w:rFonts w:hint="cs"/>
          <w:color w:val="365F91" w:themeColor="accent1" w:themeShade="BF"/>
          <w:sz w:val="28"/>
          <w:szCs w:val="28"/>
          <w:rtl/>
          <w:lang w:bidi="ar-SA"/>
        </w:rPr>
        <w:t xml:space="preserve"> عليها وزارة شؤون مجلس الوزراء والمستقبل </w:t>
      </w:r>
      <w:r w:rsidR="00C871B8" w:rsidRPr="00C30753">
        <w:rPr>
          <w:rFonts w:hint="cs"/>
          <w:color w:val="365F91" w:themeColor="accent1" w:themeShade="BF"/>
          <w:sz w:val="28"/>
          <w:szCs w:val="28"/>
          <w:rtl/>
          <w:lang w:bidi="ar-SA"/>
        </w:rPr>
        <w:t>ليتم تطبيقها</w:t>
      </w:r>
      <w:r w:rsidRPr="00C30753">
        <w:rPr>
          <w:rFonts w:hint="cs"/>
          <w:color w:val="365F91" w:themeColor="accent1" w:themeShade="BF"/>
          <w:sz w:val="28"/>
          <w:szCs w:val="28"/>
          <w:rtl/>
          <w:lang w:bidi="ar-SA"/>
        </w:rPr>
        <w:t xml:space="preserve"> على ثلاث مراحل: قصيرة ومتوسطة وطويلة الأجل، لكل منها معايير واضحة ومؤشرات أداء</w:t>
      </w:r>
      <w:r w:rsidRPr="00C30753">
        <w:rPr>
          <w:color w:val="365F91" w:themeColor="accent1" w:themeShade="BF"/>
          <w:sz w:val="28"/>
          <w:szCs w:val="28"/>
          <w:rtl/>
          <w:lang w:bidi="ar-SA"/>
        </w:rPr>
        <w:t>.</w:t>
      </w:r>
    </w:p>
    <w:p w:rsidR="006E0C83" w:rsidRPr="00C30753" w:rsidRDefault="006E0C83" w:rsidP="008B2B79">
      <w:pPr>
        <w:pStyle w:val="BodyText"/>
        <w:bidi/>
        <w:ind w:left="450"/>
        <w:jc w:val="both"/>
        <w:rPr>
          <w:color w:val="365F91" w:themeColor="accent1" w:themeShade="BF"/>
        </w:rPr>
      </w:pPr>
    </w:p>
    <w:p w:rsidR="006E0C83" w:rsidRPr="00C30753" w:rsidRDefault="002249D0" w:rsidP="008B2B79">
      <w:pPr>
        <w:pStyle w:val="BodyText"/>
        <w:bidi/>
        <w:ind w:left="-35"/>
        <w:jc w:val="both"/>
        <w:rPr>
          <w:color w:val="365F91" w:themeColor="accent1" w:themeShade="BF"/>
          <w:sz w:val="28"/>
          <w:szCs w:val="28"/>
          <w:lang w:bidi="ar-SA"/>
        </w:rPr>
      </w:pPr>
      <w:r>
        <w:rPr>
          <w:rFonts w:hint="cs"/>
          <w:color w:val="365F91" w:themeColor="accent1" w:themeShade="BF"/>
          <w:sz w:val="28"/>
          <w:szCs w:val="28"/>
          <w:rtl/>
          <w:lang w:bidi="ar-SA"/>
        </w:rPr>
        <w:t>و</w:t>
      </w:r>
      <w:r w:rsidR="006E0C83" w:rsidRPr="00C30753">
        <w:rPr>
          <w:rFonts w:hint="cs"/>
          <w:color w:val="365F91" w:themeColor="accent1" w:themeShade="BF"/>
          <w:sz w:val="28"/>
          <w:szCs w:val="28"/>
          <w:rtl/>
          <w:lang w:bidi="ar-SA"/>
        </w:rPr>
        <w:t>سيتم تطوير نماذج مستقبلية لقطاعات تشمل الرعاية الصحية والتعليم والتنمية الاجتماعية والبيئة</w:t>
      </w:r>
      <w:r>
        <w:rPr>
          <w:rFonts w:hint="cs"/>
          <w:color w:val="365F91" w:themeColor="accent1" w:themeShade="BF"/>
          <w:sz w:val="28"/>
          <w:szCs w:val="28"/>
          <w:rtl/>
          <w:lang w:bidi="ar-SA"/>
        </w:rPr>
        <w:t xml:space="preserve"> </w:t>
      </w:r>
      <w:r w:rsidRPr="00C30753">
        <w:rPr>
          <w:rFonts w:hint="cs"/>
          <w:color w:val="365F91" w:themeColor="accent1" w:themeShade="BF"/>
          <w:sz w:val="28"/>
          <w:szCs w:val="28"/>
          <w:rtl/>
          <w:lang w:bidi="ar-SA"/>
        </w:rPr>
        <w:t xml:space="preserve">كجزء من </w:t>
      </w:r>
      <w:r w:rsidR="00D12FCE" w:rsidRPr="00C30753">
        <w:rPr>
          <w:rFonts w:hint="cs"/>
          <w:color w:val="365F91" w:themeColor="accent1" w:themeShade="BF"/>
          <w:sz w:val="28"/>
          <w:szCs w:val="28"/>
          <w:rtl/>
          <w:lang w:bidi="ar-SA"/>
        </w:rPr>
        <w:t>الاستراتيجية،</w:t>
      </w:r>
      <w:r w:rsidR="006E0C83" w:rsidRPr="00C30753">
        <w:rPr>
          <w:color w:val="365F91" w:themeColor="accent1" w:themeShade="BF"/>
          <w:sz w:val="28"/>
          <w:szCs w:val="28"/>
          <w:rtl/>
          <w:lang w:bidi="ar-SA"/>
        </w:rPr>
        <w:t xml:space="preserve"> </w:t>
      </w:r>
      <w:r w:rsidR="006E0C83" w:rsidRPr="00C30753">
        <w:rPr>
          <w:rFonts w:hint="cs"/>
          <w:color w:val="365F91" w:themeColor="accent1" w:themeShade="BF"/>
          <w:sz w:val="28"/>
          <w:szCs w:val="28"/>
          <w:rtl/>
          <w:lang w:bidi="ar-SA"/>
        </w:rPr>
        <w:t xml:space="preserve">وسوف تشكل هذه القطاعات </w:t>
      </w:r>
      <w:r>
        <w:rPr>
          <w:rFonts w:hint="cs"/>
          <w:color w:val="365F91" w:themeColor="accent1" w:themeShade="BF"/>
          <w:sz w:val="28"/>
          <w:szCs w:val="28"/>
          <w:rtl/>
          <w:lang w:bidi="ar-SA"/>
        </w:rPr>
        <w:t>حجر الأساس</w:t>
      </w:r>
      <w:r w:rsidRPr="00C30753">
        <w:rPr>
          <w:rFonts w:hint="cs"/>
          <w:color w:val="365F91" w:themeColor="accent1" w:themeShade="BF"/>
          <w:sz w:val="28"/>
          <w:szCs w:val="28"/>
          <w:rtl/>
          <w:lang w:bidi="ar-SA"/>
        </w:rPr>
        <w:t xml:space="preserve"> </w:t>
      </w:r>
      <w:r w:rsidR="006E0C83" w:rsidRPr="00C30753">
        <w:rPr>
          <w:rFonts w:hint="cs"/>
          <w:color w:val="365F91" w:themeColor="accent1" w:themeShade="BF"/>
          <w:sz w:val="28"/>
          <w:szCs w:val="28"/>
          <w:rtl/>
          <w:lang w:bidi="ar-SA"/>
        </w:rPr>
        <w:t>لصنع السياسات الحكومية، كما تركز الاستراتيجية أيضًا على بناء الكفاءات الوطنية في جميع القطاعات الرئيسية</w:t>
      </w:r>
      <w:r w:rsidR="00C871B8" w:rsidRPr="00C30753">
        <w:rPr>
          <w:rFonts w:hint="cs"/>
          <w:color w:val="365F91" w:themeColor="accent1" w:themeShade="BF"/>
          <w:sz w:val="28"/>
          <w:szCs w:val="28"/>
          <w:rtl/>
          <w:lang w:bidi="ar-SA"/>
        </w:rPr>
        <w:t xml:space="preserve"> </w:t>
      </w:r>
      <w:r w:rsidR="006E0C83" w:rsidRPr="00C30753">
        <w:rPr>
          <w:rFonts w:hint="cs"/>
          <w:color w:val="365F91" w:themeColor="accent1" w:themeShade="BF"/>
          <w:sz w:val="28"/>
          <w:szCs w:val="28"/>
          <w:rtl/>
          <w:lang w:bidi="ar-SA"/>
        </w:rPr>
        <w:t>وتعزيز الشراكات الدولية وتطوير مختبرات الأبحاث</w:t>
      </w:r>
      <w:r w:rsidR="00C871B8" w:rsidRPr="00C30753">
        <w:rPr>
          <w:rFonts w:hint="cs"/>
          <w:color w:val="365F91" w:themeColor="accent1" w:themeShade="BF"/>
          <w:sz w:val="28"/>
          <w:szCs w:val="28"/>
          <w:rtl/>
          <w:lang w:bidi="ar-SA"/>
        </w:rPr>
        <w:t xml:space="preserve"> والتطوير</w:t>
      </w:r>
      <w:r w:rsidR="006E0C83" w:rsidRPr="00C30753">
        <w:rPr>
          <w:rFonts w:hint="cs"/>
          <w:color w:val="365F91" w:themeColor="accent1" w:themeShade="BF"/>
          <w:sz w:val="28"/>
          <w:szCs w:val="28"/>
          <w:rtl/>
          <w:lang w:bidi="ar-SA"/>
        </w:rPr>
        <w:t xml:space="preserve"> التي من شأنها </w:t>
      </w:r>
      <w:r w:rsidR="00C871B8" w:rsidRPr="00C30753">
        <w:rPr>
          <w:rFonts w:hint="cs"/>
          <w:color w:val="365F91" w:themeColor="accent1" w:themeShade="BF"/>
          <w:sz w:val="28"/>
          <w:szCs w:val="28"/>
          <w:rtl/>
          <w:lang w:bidi="ar-SA"/>
        </w:rPr>
        <w:t>أن تقيم</w:t>
      </w:r>
      <w:r w:rsidR="006E0C83" w:rsidRPr="00C30753">
        <w:rPr>
          <w:rFonts w:hint="cs"/>
          <w:color w:val="365F91" w:themeColor="accent1" w:themeShade="BF"/>
          <w:sz w:val="28"/>
          <w:szCs w:val="28"/>
          <w:rtl/>
          <w:lang w:bidi="ar-SA"/>
        </w:rPr>
        <w:t xml:space="preserve"> التحديات والفرص المستقبلية</w:t>
      </w:r>
      <w:r w:rsidR="006E0C83" w:rsidRPr="00C30753">
        <w:rPr>
          <w:color w:val="365F91" w:themeColor="accent1" w:themeShade="BF"/>
          <w:sz w:val="28"/>
          <w:szCs w:val="28"/>
          <w:rtl/>
          <w:lang w:bidi="ar-SA"/>
        </w:rPr>
        <w:t>.</w:t>
      </w:r>
    </w:p>
    <w:p w:rsidR="006E0C83" w:rsidRPr="00C30753" w:rsidRDefault="006E0C83" w:rsidP="008B2B79">
      <w:pPr>
        <w:pStyle w:val="BodyText"/>
        <w:bidi/>
        <w:ind w:left="450"/>
        <w:jc w:val="both"/>
        <w:rPr>
          <w:color w:val="365F91" w:themeColor="accent1" w:themeShade="BF"/>
        </w:rPr>
      </w:pPr>
    </w:p>
    <w:p w:rsidR="006E0C83" w:rsidRPr="00C30753" w:rsidRDefault="006E0C83" w:rsidP="008B2B79">
      <w:pPr>
        <w:pStyle w:val="BodyText"/>
        <w:bidi/>
        <w:ind w:left="-35"/>
        <w:jc w:val="both"/>
        <w:rPr>
          <w:color w:val="365F91" w:themeColor="accent1" w:themeShade="BF"/>
          <w:sz w:val="28"/>
          <w:szCs w:val="28"/>
          <w:rtl/>
          <w:lang w:bidi="ar-EG"/>
        </w:rPr>
      </w:pPr>
      <w:r w:rsidRPr="00C30753">
        <w:rPr>
          <w:rFonts w:hint="cs"/>
          <w:color w:val="365F91" w:themeColor="accent1" w:themeShade="BF"/>
          <w:sz w:val="28"/>
          <w:szCs w:val="28"/>
          <w:rtl/>
          <w:lang w:bidi="ar-SA"/>
        </w:rPr>
        <w:t xml:space="preserve">وبموجب هذه الاستراتيجية الجديدة، سيصبح التخطيط للمستقبل جزءًا </w:t>
      </w:r>
      <w:r w:rsidR="002F0686">
        <w:rPr>
          <w:rFonts w:hint="cs"/>
          <w:color w:val="365F91" w:themeColor="accent1" w:themeShade="BF"/>
          <w:sz w:val="28"/>
          <w:szCs w:val="28"/>
          <w:rtl/>
          <w:lang w:bidi="ar-SA"/>
        </w:rPr>
        <w:t>لا يتجزأ</w:t>
      </w:r>
      <w:r w:rsidR="002F0686" w:rsidRPr="00C30753">
        <w:rPr>
          <w:rFonts w:hint="cs"/>
          <w:color w:val="365F91" w:themeColor="accent1" w:themeShade="BF"/>
          <w:sz w:val="28"/>
          <w:szCs w:val="28"/>
          <w:rtl/>
          <w:lang w:bidi="ar-SA"/>
        </w:rPr>
        <w:t xml:space="preserve"> </w:t>
      </w:r>
      <w:r w:rsidRPr="00C30753">
        <w:rPr>
          <w:rFonts w:hint="cs"/>
          <w:color w:val="365F91" w:themeColor="accent1" w:themeShade="BF"/>
          <w:sz w:val="28"/>
          <w:szCs w:val="28"/>
          <w:rtl/>
          <w:lang w:bidi="ar-SA"/>
        </w:rPr>
        <w:t>من عمليات الإدارات الحكومية، وسيتم نشر تقارير سيناريوهات مستقبلية حول القطاعات الرئيسية، حيث ستكون بمثابة معيار لوضع الخطط والسياسات الحكومية</w:t>
      </w:r>
      <w:r w:rsidRPr="00C30753">
        <w:rPr>
          <w:color w:val="365F91" w:themeColor="accent1" w:themeShade="BF"/>
          <w:sz w:val="28"/>
          <w:szCs w:val="28"/>
          <w:rtl/>
          <w:lang w:bidi="ar-SA"/>
        </w:rPr>
        <w:t>.</w:t>
      </w:r>
    </w:p>
    <w:p w:rsidR="006E0C83" w:rsidRPr="00C30753" w:rsidRDefault="006E0C83" w:rsidP="008B2B79">
      <w:pPr>
        <w:pStyle w:val="BodyText"/>
        <w:bidi/>
        <w:ind w:left="450"/>
        <w:jc w:val="both"/>
        <w:rPr>
          <w:color w:val="365F91" w:themeColor="accent1" w:themeShade="BF"/>
        </w:rPr>
      </w:pPr>
    </w:p>
    <w:p w:rsidR="006E0C83" w:rsidRPr="00C30753" w:rsidRDefault="006E0C83" w:rsidP="008B2B79">
      <w:pPr>
        <w:pStyle w:val="BodyText"/>
        <w:bidi/>
        <w:ind w:left="-35"/>
        <w:jc w:val="both"/>
        <w:rPr>
          <w:color w:val="365F91" w:themeColor="accent1" w:themeShade="BF"/>
          <w:sz w:val="28"/>
          <w:szCs w:val="28"/>
          <w:rtl/>
          <w:lang w:bidi="ar-EG"/>
        </w:rPr>
      </w:pPr>
      <w:r w:rsidRPr="00C30753">
        <w:rPr>
          <w:rFonts w:hint="cs"/>
          <w:color w:val="365F91" w:themeColor="accent1" w:themeShade="BF"/>
          <w:sz w:val="28"/>
          <w:szCs w:val="28"/>
          <w:rtl/>
          <w:lang w:bidi="ar-SA"/>
        </w:rPr>
        <w:t>وسيتم طرح عدد من المبادرات الابتكارية كجزء من الاستراتيجية الجديدة، وسيكون لكل دائرة حكومية</w:t>
      </w:r>
      <w:r w:rsidRPr="00C30753">
        <w:rPr>
          <w:color w:val="365F91" w:themeColor="accent1" w:themeShade="BF"/>
          <w:sz w:val="28"/>
          <w:szCs w:val="28"/>
          <w:rtl/>
          <w:lang w:bidi="ar-SA"/>
        </w:rPr>
        <w:t xml:space="preserve"> "</w:t>
      </w:r>
      <w:r w:rsidRPr="00C30753">
        <w:rPr>
          <w:rFonts w:hint="cs"/>
          <w:color w:val="365F91" w:themeColor="accent1" w:themeShade="BF"/>
          <w:sz w:val="28"/>
          <w:szCs w:val="28"/>
          <w:rtl/>
          <w:lang w:bidi="ar-SA"/>
        </w:rPr>
        <w:t xml:space="preserve">مدير استراتيجية </w:t>
      </w:r>
      <w:r w:rsidR="002F0686">
        <w:rPr>
          <w:rFonts w:hint="cs"/>
          <w:color w:val="365F91" w:themeColor="accent1" w:themeShade="BF"/>
          <w:sz w:val="28"/>
          <w:szCs w:val="28"/>
          <w:rtl/>
          <w:lang w:bidi="ar-SA"/>
        </w:rPr>
        <w:t xml:space="preserve">دولة </w:t>
      </w:r>
      <w:r w:rsidRPr="00C30753">
        <w:rPr>
          <w:rFonts w:hint="cs"/>
          <w:color w:val="365F91" w:themeColor="accent1" w:themeShade="BF"/>
          <w:sz w:val="28"/>
          <w:szCs w:val="28"/>
          <w:rtl/>
          <w:lang w:bidi="ar-SA"/>
        </w:rPr>
        <w:t>الإمارات العربية المتحدة للمستقبل</w:t>
      </w:r>
      <w:r w:rsidRPr="00C30753">
        <w:rPr>
          <w:color w:val="365F91" w:themeColor="accent1" w:themeShade="BF"/>
          <w:sz w:val="28"/>
          <w:szCs w:val="28"/>
          <w:rtl/>
          <w:lang w:bidi="ar-SA"/>
        </w:rPr>
        <w:t xml:space="preserve">" </w:t>
      </w:r>
      <w:r w:rsidRPr="00C30753">
        <w:rPr>
          <w:rFonts w:hint="cs"/>
          <w:color w:val="365F91" w:themeColor="accent1" w:themeShade="BF"/>
          <w:sz w:val="28"/>
          <w:szCs w:val="28"/>
          <w:rtl/>
          <w:lang w:bidi="ar-SA"/>
        </w:rPr>
        <w:t xml:space="preserve">حيث يتم تكليفه بقيادة التخطيط المستقبلي، مما يجعل دولة الإمارات العربية المتحدة أول حكومة في العالم </w:t>
      </w:r>
      <w:r w:rsidR="002F0686">
        <w:rPr>
          <w:rFonts w:hint="cs"/>
          <w:color w:val="365F91" w:themeColor="accent1" w:themeShade="BF"/>
          <w:sz w:val="28"/>
          <w:szCs w:val="28"/>
          <w:rtl/>
          <w:lang w:bidi="ar-SA"/>
        </w:rPr>
        <w:t>تتبنى</w:t>
      </w:r>
      <w:r w:rsidRPr="00C30753">
        <w:rPr>
          <w:rFonts w:hint="cs"/>
          <w:color w:val="365F91" w:themeColor="accent1" w:themeShade="BF"/>
          <w:sz w:val="28"/>
          <w:szCs w:val="28"/>
          <w:rtl/>
          <w:lang w:bidi="ar-SA"/>
        </w:rPr>
        <w:t xml:space="preserve"> هذا المنصب في جميع دوائرها</w:t>
      </w:r>
      <w:r w:rsidRPr="00C30753">
        <w:rPr>
          <w:color w:val="365F91" w:themeColor="accent1" w:themeShade="BF"/>
          <w:sz w:val="28"/>
          <w:szCs w:val="28"/>
          <w:rtl/>
          <w:lang w:bidi="ar-SA"/>
        </w:rPr>
        <w:t>.</w:t>
      </w:r>
    </w:p>
    <w:p w:rsidR="006E0C83" w:rsidRPr="00C30753" w:rsidRDefault="006E0C83" w:rsidP="008B2B79">
      <w:pPr>
        <w:pStyle w:val="BodyText"/>
        <w:bidi/>
        <w:ind w:left="450"/>
        <w:jc w:val="both"/>
        <w:rPr>
          <w:color w:val="365F91" w:themeColor="accent1" w:themeShade="BF"/>
        </w:rPr>
      </w:pPr>
    </w:p>
    <w:p w:rsidR="00C871B8" w:rsidRPr="00C30753" w:rsidRDefault="006E0C83" w:rsidP="008B2B79">
      <w:pPr>
        <w:pStyle w:val="BodyText"/>
        <w:bidi/>
        <w:ind w:left="-35"/>
        <w:jc w:val="both"/>
        <w:rPr>
          <w:color w:val="365F91" w:themeColor="accent1" w:themeShade="BF"/>
          <w:sz w:val="28"/>
          <w:szCs w:val="28"/>
          <w:rtl/>
          <w:lang w:bidi="ar-SA"/>
        </w:rPr>
      </w:pPr>
      <w:r w:rsidRPr="00C30753">
        <w:rPr>
          <w:rFonts w:hint="cs"/>
          <w:color w:val="365F91" w:themeColor="accent1" w:themeShade="BF"/>
          <w:sz w:val="28"/>
          <w:szCs w:val="28"/>
          <w:rtl/>
          <w:lang w:bidi="ar-SA"/>
        </w:rPr>
        <w:t>وعلاوة على ذلك، لدى</w:t>
      </w:r>
      <w:r w:rsidR="000E1DF0" w:rsidRPr="00C30753">
        <w:rPr>
          <w:rFonts w:hint="cs"/>
          <w:color w:val="365F91" w:themeColor="accent1" w:themeShade="BF"/>
          <w:sz w:val="28"/>
          <w:szCs w:val="28"/>
          <w:rtl/>
          <w:lang w:bidi="ar-SA"/>
        </w:rPr>
        <w:t xml:space="preserve"> دولة</w:t>
      </w:r>
      <w:r w:rsidRPr="00C30753">
        <w:rPr>
          <w:rFonts w:hint="cs"/>
          <w:color w:val="365F91" w:themeColor="accent1" w:themeShade="BF"/>
          <w:sz w:val="28"/>
          <w:szCs w:val="28"/>
          <w:rtl/>
          <w:lang w:bidi="ar-SA"/>
        </w:rPr>
        <w:t xml:space="preserve"> الإمارات </w:t>
      </w:r>
      <w:r w:rsidR="000E1DF0" w:rsidRPr="00C30753">
        <w:rPr>
          <w:rFonts w:hint="cs"/>
          <w:color w:val="365F91" w:themeColor="accent1" w:themeShade="BF"/>
          <w:sz w:val="28"/>
          <w:szCs w:val="28"/>
          <w:rtl/>
          <w:lang w:bidi="ar-SA"/>
        </w:rPr>
        <w:t xml:space="preserve">العربية المتحدة </w:t>
      </w:r>
      <w:r w:rsidRPr="00C30753">
        <w:rPr>
          <w:rFonts w:hint="cs"/>
          <w:color w:val="365F91" w:themeColor="accent1" w:themeShade="BF"/>
          <w:sz w:val="28"/>
          <w:szCs w:val="28"/>
          <w:rtl/>
          <w:lang w:bidi="ar-SA"/>
        </w:rPr>
        <w:t xml:space="preserve">مجموعات بيانات وسجلات عالية الجودة طبقاً للمواصفات الدولية، حيث قامت دولة الإمارات العربية المتحدة ببناء هيكل رقمي آمن </w:t>
      </w:r>
      <w:r w:rsidR="00D12FCE">
        <w:rPr>
          <w:rFonts w:hint="cs"/>
          <w:color w:val="365F91" w:themeColor="accent1" w:themeShade="BF"/>
          <w:sz w:val="28"/>
          <w:szCs w:val="28"/>
          <w:rtl/>
          <w:lang w:bidi="ar-SA"/>
        </w:rPr>
        <w:t>وصلب</w:t>
      </w:r>
      <w:r w:rsidR="00D12FCE" w:rsidRPr="00C30753">
        <w:rPr>
          <w:rFonts w:hint="cs"/>
          <w:color w:val="365F91" w:themeColor="accent1" w:themeShade="BF"/>
          <w:sz w:val="28"/>
          <w:szCs w:val="28"/>
          <w:rtl/>
          <w:lang w:bidi="ar-SA"/>
        </w:rPr>
        <w:t xml:space="preserve"> يسم</w:t>
      </w:r>
      <w:r w:rsidR="00D12FCE" w:rsidRPr="00C30753">
        <w:rPr>
          <w:rFonts w:hint="eastAsia"/>
          <w:color w:val="365F91" w:themeColor="accent1" w:themeShade="BF"/>
          <w:sz w:val="28"/>
          <w:szCs w:val="28"/>
          <w:rtl/>
          <w:lang w:bidi="ar-SA"/>
        </w:rPr>
        <w:t>ح</w:t>
      </w:r>
      <w:r w:rsidRPr="00C30753">
        <w:rPr>
          <w:rFonts w:hint="cs"/>
          <w:color w:val="365F91" w:themeColor="accent1" w:themeShade="BF"/>
          <w:sz w:val="28"/>
          <w:szCs w:val="28"/>
          <w:rtl/>
          <w:lang w:bidi="ar-SA"/>
        </w:rPr>
        <w:t xml:space="preserve"> </w:t>
      </w:r>
      <w:r w:rsidR="002F0686">
        <w:rPr>
          <w:rFonts w:hint="cs"/>
          <w:color w:val="365F91" w:themeColor="accent1" w:themeShade="BF"/>
          <w:sz w:val="28"/>
          <w:szCs w:val="28"/>
          <w:rtl/>
          <w:lang w:bidi="ar-SA"/>
        </w:rPr>
        <w:t>للأفراد</w:t>
      </w:r>
      <w:r w:rsidR="002F0686" w:rsidRPr="00C30753">
        <w:rPr>
          <w:rFonts w:hint="cs"/>
          <w:color w:val="365F91" w:themeColor="accent1" w:themeShade="BF"/>
          <w:sz w:val="28"/>
          <w:szCs w:val="28"/>
          <w:rtl/>
          <w:lang w:bidi="ar-SA"/>
        </w:rPr>
        <w:t xml:space="preserve"> </w:t>
      </w:r>
      <w:r w:rsidRPr="00C30753">
        <w:rPr>
          <w:rFonts w:hint="cs"/>
          <w:color w:val="365F91" w:themeColor="accent1" w:themeShade="BF"/>
          <w:sz w:val="28"/>
          <w:szCs w:val="28"/>
          <w:rtl/>
          <w:lang w:bidi="ar-SA"/>
        </w:rPr>
        <w:t xml:space="preserve">والشركات بالتعامل مع القطاع العام من خلال استخدام الإنترنت، مما أدى إلى </w:t>
      </w:r>
      <w:r w:rsidR="002F0686">
        <w:rPr>
          <w:rFonts w:hint="cs"/>
          <w:color w:val="365F91" w:themeColor="accent1" w:themeShade="BF"/>
          <w:sz w:val="28"/>
          <w:szCs w:val="28"/>
          <w:rtl/>
          <w:lang w:bidi="ar-SA"/>
        </w:rPr>
        <w:t>قفزة رقمية كبيرة</w:t>
      </w:r>
      <w:r w:rsidRPr="00C30753">
        <w:rPr>
          <w:rFonts w:hint="cs"/>
          <w:color w:val="365F91" w:themeColor="accent1" w:themeShade="BF"/>
          <w:sz w:val="28"/>
          <w:szCs w:val="28"/>
          <w:rtl/>
          <w:lang w:bidi="ar-SA"/>
        </w:rPr>
        <w:t xml:space="preserve"> في السنوات الأخيرة</w:t>
      </w:r>
      <w:r w:rsidRPr="00C30753">
        <w:rPr>
          <w:color w:val="365F91" w:themeColor="accent1" w:themeShade="BF"/>
          <w:sz w:val="28"/>
          <w:szCs w:val="28"/>
          <w:rtl/>
          <w:lang w:bidi="ar-SA"/>
        </w:rPr>
        <w:t>.</w:t>
      </w:r>
      <w:r w:rsidRPr="00C30753">
        <w:rPr>
          <w:rFonts w:hint="cs"/>
          <w:color w:val="365F91" w:themeColor="accent1" w:themeShade="BF"/>
          <w:sz w:val="28"/>
          <w:szCs w:val="28"/>
          <w:rtl/>
          <w:lang w:bidi="ar-SA"/>
        </w:rPr>
        <w:t xml:space="preserve"> </w:t>
      </w:r>
    </w:p>
    <w:p w:rsidR="00C871B8" w:rsidRPr="00C30753" w:rsidRDefault="00C871B8" w:rsidP="008B2B79">
      <w:pPr>
        <w:pStyle w:val="BodyText"/>
        <w:bidi/>
        <w:ind w:left="-35"/>
        <w:jc w:val="both"/>
        <w:rPr>
          <w:color w:val="365F91" w:themeColor="accent1" w:themeShade="BF"/>
          <w:sz w:val="28"/>
          <w:szCs w:val="28"/>
          <w:rtl/>
          <w:lang w:bidi="ar-SA"/>
        </w:rPr>
      </w:pPr>
    </w:p>
    <w:p w:rsidR="00C871B8" w:rsidRPr="00C30753" w:rsidRDefault="006E0C83" w:rsidP="008B2B79">
      <w:pPr>
        <w:pStyle w:val="BodyText"/>
        <w:bidi/>
        <w:ind w:left="-35"/>
        <w:jc w:val="both"/>
        <w:rPr>
          <w:color w:val="365F91" w:themeColor="accent1" w:themeShade="BF"/>
          <w:sz w:val="28"/>
          <w:szCs w:val="28"/>
          <w:rtl/>
          <w:lang w:bidi="ar-SA"/>
        </w:rPr>
      </w:pPr>
      <w:r w:rsidRPr="00C30753">
        <w:rPr>
          <w:rFonts w:hint="cs"/>
          <w:color w:val="365F91" w:themeColor="accent1" w:themeShade="BF"/>
          <w:sz w:val="28"/>
          <w:szCs w:val="28"/>
          <w:rtl/>
          <w:lang w:bidi="ar-SA"/>
        </w:rPr>
        <w:t>كما حدثت تطورات رقمية كبيرة في القطاع العام</w:t>
      </w:r>
      <w:r w:rsidR="002F0686">
        <w:rPr>
          <w:rFonts w:hint="cs"/>
          <w:color w:val="365F91" w:themeColor="accent1" w:themeShade="BF"/>
          <w:sz w:val="28"/>
          <w:szCs w:val="28"/>
          <w:rtl/>
          <w:lang w:bidi="ar-SA"/>
        </w:rPr>
        <w:t>.</w:t>
      </w:r>
      <w:r w:rsidR="00D12FCE">
        <w:rPr>
          <w:rFonts w:hint="cs"/>
          <w:color w:val="365F91" w:themeColor="accent1" w:themeShade="BF"/>
          <w:sz w:val="28"/>
          <w:szCs w:val="28"/>
          <w:rtl/>
          <w:lang w:bidi="ar-SA"/>
        </w:rPr>
        <w:t xml:space="preserve"> </w:t>
      </w:r>
      <w:r w:rsidR="002F0686">
        <w:rPr>
          <w:rFonts w:hint="cs"/>
          <w:color w:val="365F91" w:themeColor="accent1" w:themeShade="BF"/>
          <w:sz w:val="28"/>
          <w:szCs w:val="28"/>
          <w:rtl/>
          <w:lang w:bidi="ar-SA"/>
        </w:rPr>
        <w:t>إن</w:t>
      </w:r>
      <w:r w:rsidR="00D12FCE">
        <w:rPr>
          <w:rFonts w:hint="cs"/>
          <w:color w:val="365F91" w:themeColor="accent1" w:themeShade="BF"/>
          <w:sz w:val="28"/>
          <w:szCs w:val="28"/>
          <w:rtl/>
          <w:lang w:bidi="ar-SA"/>
        </w:rPr>
        <w:t xml:space="preserve"> </w:t>
      </w:r>
      <w:r w:rsidR="00C871B8" w:rsidRPr="00C30753">
        <w:rPr>
          <w:rFonts w:hint="cs"/>
          <w:color w:val="365F91" w:themeColor="accent1" w:themeShade="BF"/>
          <w:sz w:val="28"/>
          <w:szCs w:val="28"/>
          <w:rtl/>
          <w:lang w:bidi="ar-SA"/>
        </w:rPr>
        <w:t xml:space="preserve">الإنترنت </w:t>
      </w:r>
      <w:r w:rsidR="002F0686">
        <w:rPr>
          <w:rFonts w:hint="cs"/>
          <w:color w:val="365F91" w:themeColor="accent1" w:themeShade="BF"/>
          <w:sz w:val="28"/>
          <w:szCs w:val="28"/>
          <w:rtl/>
          <w:lang w:bidi="ar-SA"/>
        </w:rPr>
        <w:t>هو</w:t>
      </w:r>
      <w:r w:rsidR="002F0686" w:rsidRPr="00C30753">
        <w:rPr>
          <w:rFonts w:hint="cs"/>
          <w:color w:val="365F91" w:themeColor="accent1" w:themeShade="BF"/>
          <w:sz w:val="28"/>
          <w:szCs w:val="28"/>
          <w:rtl/>
          <w:lang w:bidi="ar-SA"/>
        </w:rPr>
        <w:t xml:space="preserve"> </w:t>
      </w:r>
      <w:r w:rsidRPr="00C30753">
        <w:rPr>
          <w:rFonts w:hint="cs"/>
          <w:color w:val="365F91" w:themeColor="accent1" w:themeShade="BF"/>
          <w:sz w:val="28"/>
          <w:szCs w:val="28"/>
          <w:rtl/>
          <w:lang w:bidi="ar-SA"/>
        </w:rPr>
        <w:t xml:space="preserve">البوابة الرئيسية للإدارة العامة </w:t>
      </w:r>
      <w:r w:rsidR="00C871B8" w:rsidRPr="00C30753">
        <w:rPr>
          <w:rFonts w:hint="cs"/>
          <w:color w:val="365F91" w:themeColor="accent1" w:themeShade="BF"/>
          <w:sz w:val="28"/>
          <w:szCs w:val="28"/>
          <w:rtl/>
          <w:lang w:bidi="ar-SA"/>
        </w:rPr>
        <w:t>للجميع</w:t>
      </w:r>
      <w:r w:rsidR="002F0686">
        <w:rPr>
          <w:rFonts w:hint="cs"/>
          <w:color w:val="365F91" w:themeColor="accent1" w:themeShade="BF"/>
          <w:sz w:val="28"/>
          <w:szCs w:val="28"/>
          <w:rtl/>
          <w:lang w:bidi="ar-SA"/>
        </w:rPr>
        <w:t xml:space="preserve"> </w:t>
      </w:r>
      <w:r w:rsidR="002F0686" w:rsidRPr="00C30753">
        <w:rPr>
          <w:rFonts w:hint="cs"/>
          <w:color w:val="365F91" w:themeColor="accent1" w:themeShade="BF"/>
          <w:sz w:val="28"/>
          <w:szCs w:val="28"/>
          <w:rtl/>
          <w:lang w:bidi="ar-SA"/>
        </w:rPr>
        <w:t>اليوم</w:t>
      </w:r>
      <w:r w:rsidRPr="00C30753">
        <w:rPr>
          <w:color w:val="365F91" w:themeColor="accent1" w:themeShade="BF"/>
          <w:sz w:val="28"/>
          <w:szCs w:val="28"/>
          <w:rtl/>
          <w:lang w:bidi="ar-SA"/>
        </w:rPr>
        <w:t>.</w:t>
      </w:r>
    </w:p>
    <w:p w:rsidR="00C871B8" w:rsidRPr="00C30753" w:rsidRDefault="00C871B8" w:rsidP="008B2B79">
      <w:pPr>
        <w:pStyle w:val="BodyText"/>
        <w:bidi/>
        <w:ind w:left="-35"/>
        <w:jc w:val="both"/>
        <w:rPr>
          <w:color w:val="365F91" w:themeColor="accent1" w:themeShade="BF"/>
          <w:sz w:val="28"/>
          <w:szCs w:val="28"/>
          <w:rtl/>
          <w:lang w:bidi="ar-SA"/>
        </w:rPr>
      </w:pPr>
    </w:p>
    <w:p w:rsidR="002F0686" w:rsidRDefault="006E0C83" w:rsidP="008B2B79">
      <w:pPr>
        <w:pStyle w:val="BodyText"/>
        <w:bidi/>
        <w:ind w:left="-35"/>
        <w:jc w:val="both"/>
        <w:rPr>
          <w:color w:val="365F91" w:themeColor="accent1" w:themeShade="BF"/>
          <w:sz w:val="28"/>
          <w:szCs w:val="28"/>
          <w:rtl/>
          <w:lang w:bidi="ar-SA"/>
        </w:rPr>
      </w:pPr>
      <w:r w:rsidRPr="00C30753">
        <w:rPr>
          <w:rFonts w:hint="cs"/>
          <w:color w:val="365F91" w:themeColor="accent1" w:themeShade="BF"/>
          <w:sz w:val="28"/>
          <w:szCs w:val="28"/>
          <w:rtl/>
          <w:lang w:bidi="ar-SA"/>
        </w:rPr>
        <w:t xml:space="preserve"> وبالإضافة إلى ذلك، تعد الحلول الرقمية جزءًا لا يتجزأ من العديد من الخدمات العامة</w:t>
      </w:r>
      <w:r w:rsidRPr="00C30753">
        <w:rPr>
          <w:color w:val="365F91" w:themeColor="accent1" w:themeShade="BF"/>
          <w:sz w:val="28"/>
          <w:szCs w:val="28"/>
          <w:rtl/>
          <w:lang w:bidi="ar-SA"/>
        </w:rPr>
        <w:t>.</w:t>
      </w:r>
    </w:p>
    <w:p w:rsidR="002F0686" w:rsidRDefault="002F0686" w:rsidP="008B2B79">
      <w:pPr>
        <w:pStyle w:val="BodyText"/>
        <w:bidi/>
        <w:ind w:left="-35"/>
        <w:jc w:val="both"/>
        <w:rPr>
          <w:color w:val="365F91" w:themeColor="accent1" w:themeShade="BF"/>
          <w:sz w:val="28"/>
          <w:szCs w:val="28"/>
          <w:rtl/>
          <w:lang w:bidi="ar-SA"/>
        </w:rPr>
      </w:pPr>
    </w:p>
    <w:p w:rsidR="006E0C83" w:rsidRPr="00C30753" w:rsidRDefault="006E0C83" w:rsidP="008B2B79">
      <w:pPr>
        <w:pStyle w:val="BodyText"/>
        <w:bidi/>
        <w:ind w:left="-35"/>
        <w:jc w:val="both"/>
        <w:rPr>
          <w:color w:val="365F91" w:themeColor="accent1" w:themeShade="BF"/>
          <w:sz w:val="28"/>
          <w:szCs w:val="28"/>
          <w:rtl/>
          <w:lang w:bidi="ar-SA"/>
        </w:rPr>
      </w:pPr>
      <w:r w:rsidRPr="00C30753">
        <w:rPr>
          <w:rFonts w:hint="cs"/>
          <w:color w:val="365F91" w:themeColor="accent1" w:themeShade="BF"/>
          <w:sz w:val="28"/>
          <w:szCs w:val="28"/>
          <w:rtl/>
          <w:lang w:bidi="ar-SA"/>
        </w:rPr>
        <w:t xml:space="preserve"> وقد رحب </w:t>
      </w:r>
      <w:r w:rsidR="002F0686">
        <w:rPr>
          <w:rFonts w:hint="cs"/>
          <w:color w:val="365F91" w:themeColor="accent1" w:themeShade="BF"/>
          <w:sz w:val="28"/>
          <w:szCs w:val="28"/>
          <w:rtl/>
          <w:lang w:bidi="ar-SA"/>
        </w:rPr>
        <w:t>العديد</w:t>
      </w:r>
      <w:r w:rsidR="002F0686" w:rsidRPr="00C30753">
        <w:rPr>
          <w:rFonts w:hint="cs"/>
          <w:color w:val="365F91" w:themeColor="accent1" w:themeShade="BF"/>
          <w:sz w:val="28"/>
          <w:szCs w:val="28"/>
          <w:rtl/>
          <w:lang w:bidi="ar-SA"/>
        </w:rPr>
        <w:t xml:space="preserve"> </w:t>
      </w:r>
      <w:r w:rsidRPr="00C30753">
        <w:rPr>
          <w:rFonts w:hint="cs"/>
          <w:color w:val="365F91" w:themeColor="accent1" w:themeShade="BF"/>
          <w:sz w:val="28"/>
          <w:szCs w:val="28"/>
          <w:rtl/>
          <w:lang w:bidi="ar-SA"/>
        </w:rPr>
        <w:t xml:space="preserve">من الأفراد والشركات بهذه التطورات حيث يمكنهم التعامل معها بسهولة، بينما استغرق البعض الآخر </w:t>
      </w:r>
      <w:r w:rsidR="002F0686">
        <w:rPr>
          <w:rFonts w:hint="cs"/>
          <w:color w:val="365F91" w:themeColor="accent1" w:themeShade="BF"/>
          <w:sz w:val="28"/>
          <w:szCs w:val="28"/>
          <w:rtl/>
          <w:lang w:bidi="ar-SA"/>
        </w:rPr>
        <w:t>بعضًا</w:t>
      </w:r>
      <w:r w:rsidR="002F0686" w:rsidRPr="00C30753">
        <w:rPr>
          <w:rFonts w:hint="cs"/>
          <w:color w:val="365F91" w:themeColor="accent1" w:themeShade="BF"/>
          <w:sz w:val="28"/>
          <w:szCs w:val="28"/>
          <w:rtl/>
          <w:lang w:bidi="ar-SA"/>
        </w:rPr>
        <w:t xml:space="preserve"> </w:t>
      </w:r>
      <w:r w:rsidRPr="00C30753">
        <w:rPr>
          <w:rFonts w:hint="cs"/>
          <w:color w:val="365F91" w:themeColor="accent1" w:themeShade="BF"/>
          <w:sz w:val="28"/>
          <w:szCs w:val="28"/>
          <w:rtl/>
          <w:lang w:bidi="ar-SA"/>
        </w:rPr>
        <w:t>الوقت للتكيف مع هذه الطرق الجديدة</w:t>
      </w:r>
      <w:r w:rsidR="002F0686">
        <w:rPr>
          <w:rFonts w:hint="cs"/>
          <w:color w:val="365F91" w:themeColor="accent1" w:themeShade="BF"/>
          <w:sz w:val="28"/>
          <w:szCs w:val="28"/>
          <w:rtl/>
          <w:lang w:bidi="ar-SA"/>
        </w:rPr>
        <w:t>.</w:t>
      </w:r>
      <w:r w:rsidRPr="00C30753">
        <w:rPr>
          <w:color w:val="365F91" w:themeColor="accent1" w:themeShade="BF"/>
          <w:sz w:val="28"/>
          <w:szCs w:val="28"/>
          <w:rtl/>
          <w:lang w:bidi="ar-SA"/>
        </w:rPr>
        <w:t>.</w:t>
      </w:r>
    </w:p>
    <w:p w:rsidR="00C871B8" w:rsidRPr="00C30753" w:rsidRDefault="00C871B8" w:rsidP="008B2B79">
      <w:pPr>
        <w:pStyle w:val="BodyText"/>
        <w:bidi/>
        <w:ind w:left="-35"/>
        <w:jc w:val="both"/>
        <w:rPr>
          <w:color w:val="365F91" w:themeColor="accent1" w:themeShade="BF"/>
          <w:sz w:val="28"/>
          <w:szCs w:val="28"/>
          <w:rtl/>
          <w:lang w:bidi="ar-BH"/>
        </w:rPr>
      </w:pPr>
    </w:p>
    <w:p w:rsidR="006E0C83" w:rsidRPr="00C30753" w:rsidRDefault="006E0C83" w:rsidP="008B2B79">
      <w:pPr>
        <w:pStyle w:val="BodyText"/>
        <w:bidi/>
        <w:ind w:left="-35"/>
        <w:jc w:val="both"/>
        <w:rPr>
          <w:color w:val="365F91" w:themeColor="accent1" w:themeShade="BF"/>
          <w:sz w:val="28"/>
          <w:szCs w:val="28"/>
          <w:rtl/>
          <w:lang w:bidi="ar-BH"/>
        </w:rPr>
      </w:pPr>
      <w:r w:rsidRPr="00C30753">
        <w:rPr>
          <w:rFonts w:hint="cs"/>
          <w:color w:val="365F91" w:themeColor="accent1" w:themeShade="BF"/>
          <w:sz w:val="28"/>
          <w:szCs w:val="28"/>
          <w:rtl/>
          <w:lang w:bidi="ar-EG"/>
        </w:rPr>
        <w:t xml:space="preserve">وقد </w:t>
      </w:r>
      <w:r w:rsidRPr="00C30753">
        <w:rPr>
          <w:rFonts w:hint="cs"/>
          <w:color w:val="365F91" w:themeColor="accent1" w:themeShade="BF"/>
          <w:sz w:val="28"/>
          <w:szCs w:val="28"/>
          <w:rtl/>
          <w:lang w:bidi="ar-SA"/>
        </w:rPr>
        <w:t>أعطت دولة الإمارات العربية المتحدة الأولوية</w:t>
      </w:r>
      <w:r w:rsidR="00C871B8" w:rsidRPr="00C30753">
        <w:rPr>
          <w:rFonts w:hint="cs"/>
          <w:color w:val="365F91" w:themeColor="accent1" w:themeShade="BF"/>
          <w:sz w:val="28"/>
          <w:szCs w:val="28"/>
          <w:rtl/>
          <w:lang w:bidi="ar-SA"/>
        </w:rPr>
        <w:t xml:space="preserve"> للتحول الرقمي</w:t>
      </w:r>
      <w:r w:rsidRPr="00C30753">
        <w:rPr>
          <w:rFonts w:hint="cs"/>
          <w:color w:val="365F91" w:themeColor="accent1" w:themeShade="BF"/>
          <w:sz w:val="28"/>
          <w:szCs w:val="28"/>
          <w:rtl/>
          <w:lang w:bidi="ar-SA"/>
        </w:rPr>
        <w:t xml:space="preserve"> </w:t>
      </w:r>
      <w:r w:rsidR="00C871B8" w:rsidRPr="00C30753">
        <w:rPr>
          <w:rFonts w:hint="cs"/>
          <w:color w:val="365F91" w:themeColor="accent1" w:themeShade="BF"/>
          <w:sz w:val="28"/>
          <w:szCs w:val="28"/>
          <w:rtl/>
          <w:lang w:bidi="ar-SA"/>
        </w:rPr>
        <w:t xml:space="preserve">منذ </w:t>
      </w:r>
      <w:r w:rsidR="002F0686">
        <w:rPr>
          <w:rFonts w:hint="cs"/>
          <w:color w:val="365F91" w:themeColor="accent1" w:themeShade="BF"/>
          <w:sz w:val="28"/>
          <w:szCs w:val="28"/>
          <w:rtl/>
          <w:lang w:bidi="ar-SA"/>
        </w:rPr>
        <w:t xml:space="preserve">بدء </w:t>
      </w:r>
      <w:r w:rsidR="00C871B8" w:rsidRPr="00C30753">
        <w:rPr>
          <w:rFonts w:hint="cs"/>
          <w:color w:val="365F91" w:themeColor="accent1" w:themeShade="BF"/>
          <w:sz w:val="28"/>
          <w:szCs w:val="28"/>
          <w:rtl/>
          <w:lang w:bidi="ar-SA"/>
        </w:rPr>
        <w:t xml:space="preserve">الاتصالات الرقمية، </w:t>
      </w:r>
      <w:r w:rsidR="00174426" w:rsidRPr="00C30753">
        <w:rPr>
          <w:rFonts w:hint="cs"/>
          <w:color w:val="365F91" w:themeColor="accent1" w:themeShade="BF"/>
          <w:sz w:val="28"/>
          <w:szCs w:val="28"/>
          <w:rtl/>
          <w:lang w:bidi="ar-SA"/>
        </w:rPr>
        <w:t>وأصبح تقديم الخدمات الرقمية من قبل السلطات عبارة عن حاجة</w:t>
      </w:r>
      <w:r w:rsidR="002F0686">
        <w:rPr>
          <w:rFonts w:hint="cs"/>
          <w:color w:val="365F91" w:themeColor="accent1" w:themeShade="BF"/>
          <w:sz w:val="28"/>
          <w:szCs w:val="28"/>
          <w:rtl/>
          <w:lang w:bidi="ar-SA"/>
        </w:rPr>
        <w:t xml:space="preserve"> مُلحة</w:t>
      </w:r>
      <w:r w:rsidR="00174426" w:rsidRPr="00C30753">
        <w:rPr>
          <w:rFonts w:hint="cs"/>
          <w:color w:val="365F91" w:themeColor="accent1" w:themeShade="BF"/>
          <w:sz w:val="28"/>
          <w:szCs w:val="28"/>
          <w:rtl/>
          <w:lang w:bidi="ar-SA"/>
        </w:rPr>
        <w:t xml:space="preserve">. وقد </w:t>
      </w:r>
      <w:r w:rsidRPr="00C30753">
        <w:rPr>
          <w:rFonts w:hint="cs"/>
          <w:color w:val="365F91" w:themeColor="accent1" w:themeShade="BF"/>
          <w:sz w:val="28"/>
          <w:szCs w:val="28"/>
          <w:rtl/>
          <w:lang w:bidi="ar-SA"/>
        </w:rPr>
        <w:t xml:space="preserve">أصبح من الضروري إنشاء أطر آمنة </w:t>
      </w:r>
      <w:r w:rsidR="00174426" w:rsidRPr="00C30753">
        <w:rPr>
          <w:rFonts w:hint="cs"/>
          <w:color w:val="365F91" w:themeColor="accent1" w:themeShade="BF"/>
          <w:sz w:val="28"/>
          <w:szCs w:val="28"/>
          <w:rtl/>
          <w:lang w:bidi="ar-SA"/>
        </w:rPr>
        <w:t>ومضمونة</w:t>
      </w:r>
      <w:r w:rsidRPr="00C30753">
        <w:rPr>
          <w:rFonts w:hint="cs"/>
          <w:color w:val="365F91" w:themeColor="accent1" w:themeShade="BF"/>
          <w:sz w:val="28"/>
          <w:szCs w:val="28"/>
          <w:rtl/>
          <w:lang w:bidi="ar-SA"/>
        </w:rPr>
        <w:t xml:space="preserve"> للجميع </w:t>
      </w:r>
      <w:r w:rsidR="00174426" w:rsidRPr="00C30753">
        <w:rPr>
          <w:rFonts w:hint="cs"/>
          <w:color w:val="365F91" w:themeColor="accent1" w:themeShade="BF"/>
          <w:sz w:val="28"/>
          <w:szCs w:val="28"/>
          <w:rtl/>
          <w:lang w:bidi="ar-SA"/>
        </w:rPr>
        <w:t>للتمكن من الاستفادة من الفرص</w:t>
      </w:r>
      <w:r w:rsidR="002F0686">
        <w:rPr>
          <w:rFonts w:hint="cs"/>
          <w:color w:val="365F91" w:themeColor="accent1" w:themeShade="BF"/>
          <w:sz w:val="28"/>
          <w:szCs w:val="28"/>
          <w:rtl/>
          <w:lang w:bidi="ar-SA"/>
        </w:rPr>
        <w:t xml:space="preserve"> الموجودة</w:t>
      </w:r>
      <w:r w:rsidRPr="00C30753">
        <w:rPr>
          <w:color w:val="365F91" w:themeColor="accent1" w:themeShade="BF"/>
          <w:sz w:val="28"/>
          <w:szCs w:val="28"/>
          <w:rtl/>
          <w:lang w:bidi="ar-SA"/>
        </w:rPr>
        <w:t xml:space="preserve">. </w:t>
      </w:r>
      <w:r w:rsidR="002F0686">
        <w:rPr>
          <w:rFonts w:hint="cs"/>
          <w:color w:val="365F91" w:themeColor="accent1" w:themeShade="BF"/>
          <w:sz w:val="28"/>
          <w:szCs w:val="28"/>
          <w:rtl/>
          <w:lang w:bidi="ar-SA"/>
        </w:rPr>
        <w:t>و</w:t>
      </w:r>
      <w:r w:rsidR="002F0686" w:rsidRPr="00C30753">
        <w:rPr>
          <w:rFonts w:hint="cs"/>
          <w:color w:val="365F91" w:themeColor="accent1" w:themeShade="BF"/>
          <w:sz w:val="28"/>
          <w:szCs w:val="28"/>
          <w:rtl/>
          <w:lang w:bidi="ar-SA"/>
        </w:rPr>
        <w:t>على الصعيدين المحلي والإقليمي</w:t>
      </w:r>
      <w:r w:rsidR="002F0686">
        <w:rPr>
          <w:rFonts w:hint="cs"/>
          <w:color w:val="365F91" w:themeColor="accent1" w:themeShade="BF"/>
          <w:sz w:val="28"/>
          <w:szCs w:val="28"/>
          <w:rtl/>
          <w:lang w:bidi="ar-SA"/>
        </w:rPr>
        <w:t xml:space="preserve">، قامت </w:t>
      </w:r>
      <w:r w:rsidRPr="00C30753">
        <w:rPr>
          <w:rFonts w:hint="cs"/>
          <w:color w:val="365F91" w:themeColor="accent1" w:themeShade="BF"/>
          <w:sz w:val="28"/>
          <w:szCs w:val="28"/>
          <w:rtl/>
          <w:lang w:bidi="ar-SA"/>
        </w:rPr>
        <w:t xml:space="preserve">دولة الإمارات العربية المتحدة </w:t>
      </w:r>
      <w:r w:rsidR="00174426" w:rsidRPr="00C30753">
        <w:rPr>
          <w:rFonts w:hint="cs"/>
          <w:color w:val="365F91" w:themeColor="accent1" w:themeShade="BF"/>
          <w:sz w:val="28"/>
          <w:szCs w:val="28"/>
          <w:rtl/>
          <w:lang w:bidi="ar-SA"/>
        </w:rPr>
        <w:t>بما يلزم</w:t>
      </w:r>
      <w:r w:rsidRPr="00C30753">
        <w:rPr>
          <w:rFonts w:hint="cs"/>
          <w:color w:val="365F91" w:themeColor="accent1" w:themeShade="BF"/>
          <w:sz w:val="28"/>
          <w:szCs w:val="28"/>
          <w:rtl/>
          <w:lang w:bidi="ar-SA"/>
        </w:rPr>
        <w:t xml:space="preserve"> لضمان تنظيم الخدمات للمواطنين والشركات إلى أق</w:t>
      </w:r>
      <w:r w:rsidR="000E1DF0" w:rsidRPr="00C30753">
        <w:rPr>
          <w:rFonts w:hint="cs"/>
          <w:color w:val="365F91" w:themeColor="accent1" w:themeShade="BF"/>
          <w:sz w:val="28"/>
          <w:szCs w:val="28"/>
          <w:rtl/>
          <w:lang w:bidi="ar-SA"/>
        </w:rPr>
        <w:t xml:space="preserve">صى حد </w:t>
      </w:r>
      <w:r w:rsidR="00D12FCE" w:rsidRPr="00C30753">
        <w:rPr>
          <w:rFonts w:hint="cs"/>
          <w:color w:val="365F91" w:themeColor="accent1" w:themeShade="BF"/>
          <w:sz w:val="28"/>
          <w:szCs w:val="28"/>
          <w:rtl/>
          <w:lang w:bidi="ar-SA"/>
        </w:rPr>
        <w:t>ممكن،</w:t>
      </w:r>
      <w:r w:rsidRPr="00C30753">
        <w:rPr>
          <w:rFonts w:hint="cs"/>
          <w:color w:val="365F91" w:themeColor="accent1" w:themeShade="BF"/>
          <w:sz w:val="28"/>
          <w:szCs w:val="28"/>
          <w:rtl/>
          <w:lang w:bidi="ar-SA"/>
        </w:rPr>
        <w:t xml:space="preserve"> وذلك في إطار القانون، كما يركز هذا النهج بشدة على خصوصية المستخدم والشعور بالأمان والثقة </w:t>
      </w:r>
      <w:r w:rsidR="00174426" w:rsidRPr="00C30753">
        <w:rPr>
          <w:rFonts w:hint="cs"/>
          <w:color w:val="365F91" w:themeColor="accent1" w:themeShade="BF"/>
          <w:sz w:val="28"/>
          <w:szCs w:val="28"/>
          <w:rtl/>
          <w:lang w:bidi="ar-SA"/>
        </w:rPr>
        <w:t xml:space="preserve">من قبل </w:t>
      </w:r>
      <w:r w:rsidR="002F0686">
        <w:rPr>
          <w:rFonts w:hint="cs"/>
          <w:color w:val="365F91" w:themeColor="accent1" w:themeShade="BF"/>
          <w:sz w:val="28"/>
          <w:szCs w:val="28"/>
          <w:rtl/>
          <w:lang w:bidi="ar-SA"/>
        </w:rPr>
        <w:t>الجميع</w:t>
      </w:r>
      <w:r w:rsidRPr="00C30753">
        <w:rPr>
          <w:color w:val="365F91" w:themeColor="accent1" w:themeShade="BF"/>
          <w:sz w:val="28"/>
          <w:szCs w:val="28"/>
          <w:rtl/>
          <w:lang w:bidi="ar-SA"/>
        </w:rPr>
        <w:t>.</w:t>
      </w:r>
    </w:p>
    <w:p w:rsidR="00174426" w:rsidRPr="00C30753" w:rsidRDefault="00174426" w:rsidP="008B2B79">
      <w:pPr>
        <w:pStyle w:val="BodyText"/>
        <w:bidi/>
        <w:ind w:left="-35"/>
        <w:jc w:val="both"/>
        <w:rPr>
          <w:color w:val="365F91" w:themeColor="accent1" w:themeShade="BF"/>
          <w:sz w:val="28"/>
          <w:szCs w:val="28"/>
          <w:rtl/>
          <w:lang w:bidi="ar-BH"/>
        </w:rPr>
      </w:pPr>
    </w:p>
    <w:p w:rsidR="006E0C83" w:rsidRPr="00C30753" w:rsidRDefault="006E0C83" w:rsidP="008B2B79">
      <w:pPr>
        <w:pStyle w:val="Heading1"/>
        <w:ind w:left="0"/>
        <w:rPr>
          <w:color w:val="365F91" w:themeColor="accent1" w:themeShade="BF"/>
          <w:rtl/>
        </w:rPr>
      </w:pPr>
      <w:bookmarkStart w:id="2" w:name="_Toc11303667"/>
      <w:r w:rsidRPr="00C30753">
        <w:rPr>
          <w:rFonts w:hint="cs"/>
          <w:color w:val="365F91" w:themeColor="accent1" w:themeShade="BF"/>
          <w:rtl/>
        </w:rPr>
        <w:t>3 - الأهداف</w:t>
      </w:r>
      <w:bookmarkEnd w:id="2"/>
    </w:p>
    <w:p w:rsidR="006E0C83" w:rsidRPr="00C30753" w:rsidRDefault="006E0C83" w:rsidP="008B2B79">
      <w:pPr>
        <w:pStyle w:val="BodyText"/>
        <w:bidi/>
        <w:ind w:left="-35"/>
        <w:jc w:val="both"/>
        <w:rPr>
          <w:color w:val="365F91" w:themeColor="accent1" w:themeShade="BF"/>
          <w:sz w:val="28"/>
          <w:szCs w:val="28"/>
          <w:lang w:bidi="ar-EG"/>
        </w:rPr>
      </w:pPr>
      <w:r w:rsidRPr="00C30753">
        <w:rPr>
          <w:rFonts w:hint="cs"/>
          <w:color w:val="365F91" w:themeColor="accent1" w:themeShade="BF"/>
          <w:sz w:val="28"/>
          <w:szCs w:val="28"/>
          <w:rtl/>
          <w:lang w:bidi="ar-SA"/>
        </w:rPr>
        <w:t xml:space="preserve">تهدف دولة الإمارات العربية المتحدة إلى أن تصبح مركزًا عالميًا رائدًا ومختبرًا مفتوحًا لتطبيقات الثورة الصناعية </w:t>
      </w:r>
      <w:r w:rsidR="00D12FCE" w:rsidRPr="00C30753">
        <w:rPr>
          <w:rFonts w:hint="cs"/>
          <w:color w:val="365F91" w:themeColor="accent1" w:themeShade="BF"/>
          <w:sz w:val="28"/>
          <w:szCs w:val="28"/>
          <w:rtl/>
          <w:lang w:bidi="ar-SA"/>
        </w:rPr>
        <w:t>الرابعة</w:t>
      </w:r>
      <w:r w:rsidR="00D12FCE">
        <w:rPr>
          <w:rFonts w:hint="cs"/>
          <w:color w:val="365F91" w:themeColor="accent1" w:themeShade="BF"/>
          <w:sz w:val="28"/>
          <w:szCs w:val="28"/>
          <w:rtl/>
          <w:lang w:bidi="ar-EG"/>
        </w:rPr>
        <w:t>.</w:t>
      </w:r>
      <w:r w:rsidR="00D12FCE" w:rsidRPr="00C30753">
        <w:rPr>
          <w:rFonts w:hint="cs"/>
          <w:color w:val="365F91" w:themeColor="accent1" w:themeShade="BF"/>
          <w:sz w:val="28"/>
          <w:szCs w:val="28"/>
          <w:rtl/>
          <w:lang w:bidi="ar-SA"/>
        </w:rPr>
        <w:t xml:space="preserve"> أح</w:t>
      </w:r>
      <w:r w:rsidR="00D12FCE" w:rsidRPr="00C30753">
        <w:rPr>
          <w:rFonts w:hint="eastAsia"/>
          <w:color w:val="365F91" w:themeColor="accent1" w:themeShade="BF"/>
          <w:sz w:val="28"/>
          <w:szCs w:val="28"/>
          <w:rtl/>
          <w:lang w:bidi="ar-SA"/>
        </w:rPr>
        <w:t>د</w:t>
      </w:r>
      <w:r w:rsidRPr="00C30753">
        <w:rPr>
          <w:rFonts w:hint="cs"/>
          <w:color w:val="365F91" w:themeColor="accent1" w:themeShade="BF"/>
          <w:sz w:val="28"/>
          <w:szCs w:val="28"/>
          <w:rtl/>
          <w:lang w:bidi="ar-SA"/>
        </w:rPr>
        <w:t xml:space="preserve"> أهم الأسس لتحقيق هذا الهدف هو </w:t>
      </w:r>
      <w:r w:rsidRPr="00C30753">
        <w:rPr>
          <w:rFonts w:hint="cs"/>
          <w:b/>
          <w:bCs/>
          <w:color w:val="365F91" w:themeColor="accent1" w:themeShade="BF"/>
          <w:sz w:val="28"/>
          <w:szCs w:val="28"/>
          <w:rtl/>
          <w:lang w:bidi="ar-SA"/>
        </w:rPr>
        <w:t xml:space="preserve">تطبيق </w:t>
      </w:r>
      <w:r w:rsidR="00174426" w:rsidRPr="00C30753">
        <w:rPr>
          <w:rFonts w:hint="cs"/>
          <w:b/>
          <w:bCs/>
          <w:color w:val="365F91" w:themeColor="accent1" w:themeShade="BF"/>
          <w:sz w:val="28"/>
          <w:szCs w:val="28"/>
          <w:rtl/>
          <w:lang w:bidi="ar-SA"/>
        </w:rPr>
        <w:t>الرقمية الافتراضية والاعتماد على التكنولوجيا الرقمية</w:t>
      </w:r>
      <w:r w:rsidR="000E1DF0" w:rsidRPr="00C30753">
        <w:rPr>
          <w:rFonts w:hint="cs"/>
          <w:color w:val="365F91" w:themeColor="accent1" w:themeShade="BF"/>
          <w:sz w:val="28"/>
          <w:szCs w:val="28"/>
          <w:rtl/>
          <w:lang w:bidi="ar-SA"/>
        </w:rPr>
        <w:t>،</w:t>
      </w:r>
      <w:r w:rsidRPr="00C30753">
        <w:rPr>
          <w:rFonts w:hint="cs"/>
          <w:color w:val="365F91" w:themeColor="accent1" w:themeShade="BF"/>
          <w:sz w:val="28"/>
          <w:szCs w:val="28"/>
          <w:rtl/>
          <w:lang w:bidi="ar-SA"/>
        </w:rPr>
        <w:t xml:space="preserve"> مما سيؤدي إلى تحسين الجودة والكفاءة والثقة والشفافية والابتكار والمشاركة والسلامة والقدرة الرقمية والنمو </w:t>
      </w:r>
      <w:r w:rsidR="002F0686">
        <w:rPr>
          <w:rFonts w:hint="cs"/>
          <w:color w:val="365F91" w:themeColor="accent1" w:themeShade="BF"/>
          <w:sz w:val="28"/>
          <w:szCs w:val="28"/>
          <w:rtl/>
          <w:lang w:bidi="ar-SA"/>
        </w:rPr>
        <w:t>وإضافة القيمة</w:t>
      </w:r>
      <w:r w:rsidR="002F0686" w:rsidRPr="00C30753">
        <w:rPr>
          <w:rFonts w:hint="cs"/>
          <w:color w:val="365F91" w:themeColor="accent1" w:themeShade="BF"/>
          <w:sz w:val="28"/>
          <w:szCs w:val="28"/>
          <w:rtl/>
          <w:lang w:bidi="ar-SA"/>
        </w:rPr>
        <w:t xml:space="preserve"> </w:t>
      </w:r>
      <w:r w:rsidRPr="00C30753">
        <w:rPr>
          <w:rFonts w:hint="cs"/>
          <w:color w:val="365F91" w:themeColor="accent1" w:themeShade="BF"/>
          <w:sz w:val="28"/>
          <w:szCs w:val="28"/>
          <w:rtl/>
          <w:lang w:bidi="ar-SA"/>
        </w:rPr>
        <w:t xml:space="preserve">للجميع. ومن أجل تحقيق ذلك، حددت دولة الإمارات العربية المتحدة </w:t>
      </w:r>
      <w:r w:rsidR="002F0686">
        <w:rPr>
          <w:rFonts w:hint="cs"/>
          <w:color w:val="365F91" w:themeColor="accent1" w:themeShade="BF"/>
          <w:sz w:val="28"/>
          <w:szCs w:val="28"/>
          <w:rtl/>
          <w:lang w:bidi="ar-SA"/>
        </w:rPr>
        <w:t>خمس</w:t>
      </w:r>
      <w:r w:rsidR="002F0686" w:rsidRPr="00C30753">
        <w:rPr>
          <w:rFonts w:hint="cs"/>
          <w:color w:val="365F91" w:themeColor="accent1" w:themeShade="BF"/>
          <w:sz w:val="28"/>
          <w:szCs w:val="28"/>
          <w:rtl/>
          <w:lang w:bidi="ar-SA"/>
        </w:rPr>
        <w:t xml:space="preserve"> </w:t>
      </w:r>
      <w:r w:rsidRPr="00C30753">
        <w:rPr>
          <w:rFonts w:hint="cs"/>
          <w:color w:val="365F91" w:themeColor="accent1" w:themeShade="BF"/>
          <w:sz w:val="28"/>
          <w:szCs w:val="28"/>
          <w:rtl/>
          <w:lang w:bidi="ar-SA"/>
        </w:rPr>
        <w:t>مجالات استراتيجية للتركيز عليها وتشمل</w:t>
      </w:r>
      <w:r w:rsidRPr="00C30753">
        <w:rPr>
          <w:color w:val="365F91" w:themeColor="accent1" w:themeShade="BF"/>
          <w:sz w:val="28"/>
          <w:szCs w:val="28"/>
          <w:lang w:bidi="ar-SA"/>
        </w:rPr>
        <w:t>:</w:t>
      </w:r>
    </w:p>
    <w:p w:rsidR="006E0C83" w:rsidRPr="00C30753" w:rsidRDefault="006E0C83" w:rsidP="008B2B79">
      <w:pPr>
        <w:pStyle w:val="BodyText"/>
        <w:bidi/>
        <w:ind w:left="-35"/>
        <w:jc w:val="both"/>
        <w:rPr>
          <w:color w:val="365F91" w:themeColor="accent1" w:themeShade="BF"/>
          <w:sz w:val="28"/>
          <w:szCs w:val="28"/>
          <w:rtl/>
          <w:lang w:bidi="ar-BH"/>
        </w:rPr>
      </w:pPr>
    </w:p>
    <w:p w:rsidR="006E0C83" w:rsidRPr="00C30753" w:rsidRDefault="006E0C83" w:rsidP="008B2B79">
      <w:pPr>
        <w:pStyle w:val="BodyText"/>
        <w:bidi/>
        <w:ind w:left="-35"/>
        <w:jc w:val="both"/>
        <w:rPr>
          <w:color w:val="365F91" w:themeColor="accent1" w:themeShade="BF"/>
          <w:sz w:val="28"/>
          <w:szCs w:val="28"/>
          <w:rtl/>
          <w:lang w:bidi="ar-BH"/>
        </w:rPr>
      </w:pPr>
      <w:r w:rsidRPr="00C30753">
        <w:rPr>
          <w:rFonts w:hint="cs"/>
          <w:color w:val="365F91" w:themeColor="accent1" w:themeShade="BF"/>
          <w:sz w:val="28"/>
          <w:szCs w:val="28"/>
          <w:rtl/>
          <w:lang w:bidi="ar-SA"/>
        </w:rPr>
        <w:t xml:space="preserve">1 </w:t>
      </w:r>
      <w:r w:rsidR="00D12FCE" w:rsidRPr="00C30753">
        <w:rPr>
          <w:rFonts w:hint="cs"/>
          <w:color w:val="365F91" w:themeColor="accent1" w:themeShade="BF"/>
          <w:sz w:val="28"/>
          <w:szCs w:val="28"/>
          <w:rtl/>
          <w:lang w:bidi="ar-SA"/>
        </w:rPr>
        <w:t xml:space="preserve">- </w:t>
      </w:r>
      <w:r w:rsidR="00D12FCE" w:rsidRPr="00C30753">
        <w:rPr>
          <w:color w:val="365F91" w:themeColor="accent1" w:themeShade="BF"/>
          <w:sz w:val="28"/>
          <w:szCs w:val="28"/>
          <w:rtl/>
          <w:lang w:bidi="ar-SA"/>
        </w:rPr>
        <w:t>تطوير</w:t>
      </w:r>
      <w:r w:rsidRPr="00C30753">
        <w:rPr>
          <w:rFonts w:hint="cs"/>
          <w:color w:val="365F91" w:themeColor="accent1" w:themeShade="BF"/>
          <w:sz w:val="28"/>
          <w:szCs w:val="28"/>
          <w:rtl/>
          <w:lang w:bidi="ar-SA"/>
        </w:rPr>
        <w:t xml:space="preserve"> مجموعة </w:t>
      </w:r>
      <w:r w:rsidR="00174426" w:rsidRPr="00C30753">
        <w:rPr>
          <w:rFonts w:hint="cs"/>
          <w:color w:val="365F91" w:themeColor="accent1" w:themeShade="BF"/>
          <w:sz w:val="28"/>
          <w:szCs w:val="28"/>
          <w:rtl/>
          <w:lang w:bidi="ar-SA"/>
        </w:rPr>
        <w:t>مواهب مستقبل</w:t>
      </w:r>
      <w:r w:rsidR="00EF19C0" w:rsidRPr="00C30753">
        <w:rPr>
          <w:rFonts w:hint="cs"/>
          <w:color w:val="365F91" w:themeColor="accent1" w:themeShade="BF"/>
          <w:sz w:val="28"/>
          <w:szCs w:val="28"/>
          <w:rtl/>
          <w:lang w:bidi="ar-SA"/>
        </w:rPr>
        <w:t>ي</w:t>
      </w:r>
      <w:r w:rsidR="00174426" w:rsidRPr="00C30753">
        <w:rPr>
          <w:rFonts w:hint="cs"/>
          <w:color w:val="365F91" w:themeColor="accent1" w:themeShade="BF"/>
          <w:sz w:val="28"/>
          <w:szCs w:val="28"/>
          <w:rtl/>
          <w:lang w:bidi="ar-SA"/>
        </w:rPr>
        <w:t>ة</w:t>
      </w:r>
      <w:r w:rsidRPr="00C30753">
        <w:rPr>
          <w:rFonts w:hint="cs"/>
          <w:color w:val="365F91" w:themeColor="accent1" w:themeShade="BF"/>
          <w:sz w:val="28"/>
          <w:szCs w:val="28"/>
          <w:rtl/>
          <w:lang w:bidi="ar-SA"/>
        </w:rPr>
        <w:t xml:space="preserve"> من مجتمع </w:t>
      </w:r>
      <w:r w:rsidR="00174426" w:rsidRPr="00C30753">
        <w:rPr>
          <w:rFonts w:hint="cs"/>
          <w:color w:val="365F91" w:themeColor="accent1" w:themeShade="BF"/>
          <w:sz w:val="28"/>
          <w:szCs w:val="28"/>
          <w:rtl/>
          <w:lang w:bidi="ar-SA"/>
        </w:rPr>
        <w:t>بارع في استخدام تكنولوجيا المعلومات.</w:t>
      </w:r>
    </w:p>
    <w:p w:rsidR="006E0C83" w:rsidRPr="00C30753" w:rsidRDefault="006E0C83" w:rsidP="008B2B79">
      <w:pPr>
        <w:pStyle w:val="BodyText"/>
        <w:bidi/>
        <w:ind w:left="-35"/>
        <w:jc w:val="both"/>
        <w:rPr>
          <w:color w:val="365F91" w:themeColor="accent1" w:themeShade="BF"/>
          <w:sz w:val="28"/>
          <w:szCs w:val="28"/>
          <w:rtl/>
          <w:lang w:bidi="ar-SA"/>
        </w:rPr>
      </w:pPr>
      <w:r w:rsidRPr="00C30753">
        <w:rPr>
          <w:rFonts w:hint="cs"/>
          <w:color w:val="365F91" w:themeColor="accent1" w:themeShade="BF"/>
          <w:sz w:val="28"/>
          <w:szCs w:val="28"/>
          <w:rtl/>
          <w:lang w:bidi="ar-SA"/>
        </w:rPr>
        <w:t xml:space="preserve">2 </w:t>
      </w:r>
      <w:r w:rsidR="00D12FCE" w:rsidRPr="00C30753">
        <w:rPr>
          <w:rFonts w:hint="cs"/>
          <w:color w:val="365F91" w:themeColor="accent1" w:themeShade="BF"/>
          <w:sz w:val="28"/>
          <w:szCs w:val="28"/>
          <w:rtl/>
          <w:lang w:bidi="ar-SA"/>
        </w:rPr>
        <w:t xml:space="preserve">- </w:t>
      </w:r>
      <w:r w:rsidR="00D12FCE" w:rsidRPr="00C30753">
        <w:rPr>
          <w:color w:val="365F91" w:themeColor="accent1" w:themeShade="BF"/>
          <w:sz w:val="28"/>
          <w:szCs w:val="28"/>
          <w:rtl/>
          <w:lang w:bidi="ar-SA"/>
        </w:rPr>
        <w:t>دمج</w:t>
      </w:r>
      <w:r w:rsidRPr="00C30753">
        <w:rPr>
          <w:rFonts w:hint="cs"/>
          <w:color w:val="365F91" w:themeColor="accent1" w:themeShade="BF"/>
          <w:sz w:val="28"/>
          <w:szCs w:val="28"/>
          <w:rtl/>
          <w:lang w:bidi="ar-SA"/>
        </w:rPr>
        <w:t xml:space="preserve"> بيئة بيانات آمنة </w:t>
      </w:r>
      <w:r w:rsidR="002F0686">
        <w:rPr>
          <w:rFonts w:hint="cs"/>
          <w:color w:val="365F91" w:themeColor="accent1" w:themeShade="BF"/>
          <w:sz w:val="28"/>
          <w:szCs w:val="28"/>
          <w:rtl/>
          <w:lang w:bidi="ar-SA"/>
        </w:rPr>
        <w:t>عن طريق</w:t>
      </w:r>
      <w:r w:rsidR="002F0686" w:rsidRPr="00C30753">
        <w:rPr>
          <w:rFonts w:hint="cs"/>
          <w:color w:val="365F91" w:themeColor="accent1" w:themeShade="BF"/>
          <w:sz w:val="28"/>
          <w:szCs w:val="28"/>
          <w:rtl/>
          <w:lang w:bidi="ar-SA"/>
        </w:rPr>
        <w:t xml:space="preserve"> </w:t>
      </w:r>
      <w:r w:rsidRPr="00C30753">
        <w:rPr>
          <w:rFonts w:hint="cs"/>
          <w:color w:val="365F91" w:themeColor="accent1" w:themeShade="BF"/>
          <w:sz w:val="28"/>
          <w:szCs w:val="28"/>
          <w:rtl/>
          <w:lang w:bidi="ar-SA"/>
        </w:rPr>
        <w:t>الإنترنت.</w:t>
      </w:r>
    </w:p>
    <w:p w:rsidR="006E0C83" w:rsidRPr="00C30753" w:rsidRDefault="006E0C83" w:rsidP="008B2B79">
      <w:pPr>
        <w:pStyle w:val="BodyText"/>
        <w:bidi/>
        <w:ind w:left="-35"/>
        <w:jc w:val="both"/>
        <w:rPr>
          <w:color w:val="365F91" w:themeColor="accent1" w:themeShade="BF"/>
          <w:sz w:val="28"/>
          <w:szCs w:val="28"/>
          <w:rtl/>
          <w:lang w:bidi="ar-SA"/>
        </w:rPr>
      </w:pPr>
      <w:r w:rsidRPr="00C30753">
        <w:rPr>
          <w:rFonts w:hint="cs"/>
          <w:color w:val="365F91" w:themeColor="accent1" w:themeShade="BF"/>
          <w:sz w:val="28"/>
          <w:szCs w:val="28"/>
          <w:rtl/>
          <w:lang w:bidi="ar-SA"/>
        </w:rPr>
        <w:t xml:space="preserve">3 </w:t>
      </w:r>
      <w:r w:rsidR="00D12FCE" w:rsidRPr="00C30753">
        <w:rPr>
          <w:rFonts w:hint="cs"/>
          <w:color w:val="365F91" w:themeColor="accent1" w:themeShade="BF"/>
          <w:sz w:val="28"/>
          <w:szCs w:val="28"/>
          <w:rtl/>
          <w:lang w:bidi="ar-SA"/>
        </w:rPr>
        <w:t xml:space="preserve">- </w:t>
      </w:r>
      <w:r w:rsidR="00D12FCE" w:rsidRPr="00C30753">
        <w:rPr>
          <w:color w:val="365F91" w:themeColor="accent1" w:themeShade="BF"/>
          <w:sz w:val="28"/>
          <w:szCs w:val="28"/>
          <w:rtl/>
          <w:lang w:bidi="ar-SA"/>
        </w:rPr>
        <w:t>تنفيذ</w:t>
      </w:r>
      <w:r w:rsidRPr="00C30753">
        <w:rPr>
          <w:rFonts w:hint="cs"/>
          <w:color w:val="365F91" w:themeColor="accent1" w:themeShade="BF"/>
          <w:sz w:val="28"/>
          <w:szCs w:val="28"/>
          <w:rtl/>
          <w:lang w:bidi="ar-SA"/>
        </w:rPr>
        <w:t xml:space="preserve"> السياسات واللوائح والمبادئ التوجيهية التي تغطي موضوعات وتطبيقات الثورة الصناعية الرابعة.</w:t>
      </w:r>
    </w:p>
    <w:p w:rsidR="006E0C83" w:rsidRPr="00C30753" w:rsidRDefault="006E0C83" w:rsidP="008B2B79">
      <w:pPr>
        <w:pStyle w:val="BodyText"/>
        <w:bidi/>
        <w:ind w:left="-35"/>
        <w:jc w:val="both"/>
        <w:rPr>
          <w:color w:val="365F91" w:themeColor="accent1" w:themeShade="BF"/>
          <w:sz w:val="28"/>
          <w:szCs w:val="28"/>
          <w:rtl/>
          <w:lang w:bidi="ar-SA"/>
        </w:rPr>
      </w:pPr>
      <w:r w:rsidRPr="00C30753">
        <w:rPr>
          <w:rFonts w:hint="cs"/>
          <w:color w:val="365F91" w:themeColor="accent1" w:themeShade="BF"/>
          <w:sz w:val="28"/>
          <w:szCs w:val="28"/>
          <w:rtl/>
          <w:lang w:bidi="ar-SA"/>
        </w:rPr>
        <w:t xml:space="preserve">4 </w:t>
      </w:r>
      <w:r w:rsidR="00D12FCE" w:rsidRPr="00C30753">
        <w:rPr>
          <w:rFonts w:hint="cs"/>
          <w:color w:val="365F91" w:themeColor="accent1" w:themeShade="BF"/>
          <w:sz w:val="28"/>
          <w:szCs w:val="28"/>
          <w:rtl/>
          <w:lang w:bidi="ar-SA"/>
        </w:rPr>
        <w:t xml:space="preserve">- </w:t>
      </w:r>
      <w:r w:rsidR="00D12FCE" w:rsidRPr="00C30753">
        <w:rPr>
          <w:color w:val="365F91" w:themeColor="accent1" w:themeShade="BF"/>
          <w:sz w:val="28"/>
          <w:szCs w:val="28"/>
          <w:rtl/>
          <w:lang w:bidi="ar-SA"/>
        </w:rPr>
        <w:t>تنمية</w:t>
      </w:r>
      <w:r w:rsidRPr="00C30753">
        <w:rPr>
          <w:rFonts w:hint="cs"/>
          <w:color w:val="365F91" w:themeColor="accent1" w:themeShade="BF"/>
          <w:sz w:val="28"/>
          <w:szCs w:val="28"/>
          <w:rtl/>
          <w:lang w:bidi="ar-SA"/>
        </w:rPr>
        <w:t xml:space="preserve"> </w:t>
      </w:r>
      <w:r w:rsidR="00174426" w:rsidRPr="00C30753">
        <w:rPr>
          <w:rFonts w:hint="cs"/>
          <w:color w:val="365F91" w:themeColor="accent1" w:themeShade="BF"/>
          <w:sz w:val="28"/>
          <w:szCs w:val="28"/>
          <w:rtl/>
          <w:lang w:bidi="ar-SA"/>
        </w:rPr>
        <w:t>ال</w:t>
      </w:r>
      <w:r w:rsidRPr="00C30753">
        <w:rPr>
          <w:rFonts w:hint="cs"/>
          <w:color w:val="365F91" w:themeColor="accent1" w:themeShade="BF"/>
          <w:sz w:val="28"/>
          <w:szCs w:val="28"/>
          <w:rtl/>
          <w:lang w:bidi="ar-SA"/>
        </w:rPr>
        <w:t>قيم و</w:t>
      </w:r>
      <w:r w:rsidR="00174426" w:rsidRPr="00C30753">
        <w:rPr>
          <w:rFonts w:hint="cs"/>
          <w:color w:val="365F91" w:themeColor="accent1" w:themeShade="BF"/>
          <w:sz w:val="28"/>
          <w:szCs w:val="28"/>
          <w:rtl/>
          <w:lang w:bidi="ar-SA"/>
        </w:rPr>
        <w:t>الأ</w:t>
      </w:r>
      <w:r w:rsidRPr="00C30753">
        <w:rPr>
          <w:rFonts w:hint="cs"/>
          <w:color w:val="365F91" w:themeColor="accent1" w:themeShade="BF"/>
          <w:sz w:val="28"/>
          <w:szCs w:val="28"/>
          <w:rtl/>
          <w:lang w:bidi="ar-SA"/>
        </w:rPr>
        <w:t xml:space="preserve">خلاقيات </w:t>
      </w:r>
      <w:r w:rsidR="00174426" w:rsidRPr="00C30753">
        <w:rPr>
          <w:rFonts w:hint="cs"/>
          <w:color w:val="365F91" w:themeColor="accent1" w:themeShade="BF"/>
          <w:sz w:val="28"/>
          <w:szCs w:val="28"/>
          <w:rtl/>
          <w:lang w:bidi="ar-SA"/>
        </w:rPr>
        <w:t>في الأجيال</w:t>
      </w:r>
      <w:r w:rsidRPr="00C30753">
        <w:rPr>
          <w:rFonts w:hint="cs"/>
          <w:color w:val="365F91" w:themeColor="accent1" w:themeShade="BF"/>
          <w:sz w:val="28"/>
          <w:szCs w:val="28"/>
          <w:rtl/>
          <w:lang w:bidi="ar-SA"/>
        </w:rPr>
        <w:t xml:space="preserve"> القادمة.</w:t>
      </w:r>
    </w:p>
    <w:p w:rsidR="006E0C83" w:rsidRPr="00C30753" w:rsidRDefault="006E0C83" w:rsidP="008B2B79">
      <w:pPr>
        <w:pStyle w:val="BodyText"/>
        <w:bidi/>
        <w:ind w:left="-35"/>
        <w:jc w:val="both"/>
        <w:rPr>
          <w:color w:val="365F91" w:themeColor="accent1" w:themeShade="BF"/>
          <w:sz w:val="28"/>
          <w:szCs w:val="28"/>
          <w:rtl/>
          <w:lang w:bidi="ar-SA"/>
        </w:rPr>
      </w:pPr>
      <w:r w:rsidRPr="00C30753">
        <w:rPr>
          <w:rFonts w:hint="cs"/>
          <w:color w:val="365F91" w:themeColor="accent1" w:themeShade="BF"/>
          <w:sz w:val="28"/>
          <w:szCs w:val="28"/>
          <w:rtl/>
          <w:lang w:bidi="ar-SA"/>
        </w:rPr>
        <w:t xml:space="preserve">5 </w:t>
      </w:r>
      <w:r w:rsidR="00D12FCE" w:rsidRPr="00C30753">
        <w:rPr>
          <w:rFonts w:hint="cs"/>
          <w:color w:val="365F91" w:themeColor="accent1" w:themeShade="BF"/>
          <w:sz w:val="28"/>
          <w:szCs w:val="28"/>
          <w:rtl/>
          <w:lang w:bidi="ar-SA"/>
        </w:rPr>
        <w:t xml:space="preserve">- </w:t>
      </w:r>
      <w:r w:rsidR="00D12FCE" w:rsidRPr="00C30753">
        <w:rPr>
          <w:color w:val="365F91" w:themeColor="accent1" w:themeShade="BF"/>
          <w:sz w:val="28"/>
          <w:szCs w:val="28"/>
          <w:rtl/>
          <w:lang w:bidi="ar-SA"/>
        </w:rPr>
        <w:t>إنشاء</w:t>
      </w:r>
      <w:r w:rsidRPr="00C30753">
        <w:rPr>
          <w:rFonts w:hint="cs"/>
          <w:color w:val="365F91" w:themeColor="accent1" w:themeShade="BF"/>
          <w:sz w:val="28"/>
          <w:szCs w:val="28"/>
          <w:rtl/>
          <w:lang w:bidi="ar-SA"/>
        </w:rPr>
        <w:t xml:space="preserve"> مركز عالمي لتكنولوجيا المعلومات لتعزيز الاقتصاد الرقمي التنافسي.</w:t>
      </w:r>
    </w:p>
    <w:p w:rsidR="00174426" w:rsidRPr="00C30753" w:rsidRDefault="00174426" w:rsidP="008B2B79">
      <w:pPr>
        <w:pStyle w:val="BodyText"/>
        <w:bidi/>
        <w:ind w:left="-35"/>
        <w:jc w:val="both"/>
        <w:rPr>
          <w:color w:val="365F91" w:themeColor="accent1" w:themeShade="BF"/>
          <w:sz w:val="28"/>
          <w:szCs w:val="28"/>
          <w:rtl/>
          <w:lang w:bidi="ar-SA"/>
        </w:rPr>
      </w:pPr>
    </w:p>
    <w:p w:rsidR="00174426" w:rsidRPr="00C30753" w:rsidRDefault="00174426" w:rsidP="008B2B79">
      <w:pPr>
        <w:pStyle w:val="BodyText"/>
        <w:bidi/>
        <w:ind w:left="-35"/>
        <w:jc w:val="both"/>
        <w:rPr>
          <w:color w:val="365F91" w:themeColor="accent1" w:themeShade="BF"/>
          <w:sz w:val="28"/>
          <w:szCs w:val="28"/>
          <w:rtl/>
          <w:lang w:bidi="ar-SA"/>
        </w:rPr>
      </w:pPr>
    </w:p>
    <w:p w:rsidR="006E0C83" w:rsidRPr="00C30753" w:rsidRDefault="006E0C83" w:rsidP="008B2B79">
      <w:pPr>
        <w:pStyle w:val="Heading1"/>
        <w:ind w:left="0"/>
        <w:rPr>
          <w:color w:val="365F91" w:themeColor="accent1" w:themeShade="BF"/>
          <w:rtl/>
        </w:rPr>
      </w:pPr>
      <w:bookmarkStart w:id="3" w:name="_Toc11303668"/>
      <w:r w:rsidRPr="00C30753">
        <w:rPr>
          <w:rFonts w:hint="cs"/>
          <w:color w:val="365F91" w:themeColor="accent1" w:themeShade="BF"/>
          <w:rtl/>
        </w:rPr>
        <w:t xml:space="preserve">4 – </w:t>
      </w:r>
      <w:r w:rsidR="002F0686">
        <w:rPr>
          <w:rFonts w:hint="cs"/>
          <w:color w:val="365F91" w:themeColor="accent1" w:themeShade="BF"/>
          <w:rtl/>
        </w:rPr>
        <w:t>ممكنو</w:t>
      </w:r>
      <w:r w:rsidR="002F0686" w:rsidRPr="00C30753">
        <w:rPr>
          <w:rFonts w:hint="cs"/>
          <w:color w:val="365F91" w:themeColor="accent1" w:themeShade="BF"/>
          <w:rtl/>
        </w:rPr>
        <w:t xml:space="preserve"> </w:t>
      </w:r>
      <w:r w:rsidRPr="00C30753">
        <w:rPr>
          <w:rFonts w:hint="cs"/>
          <w:color w:val="365F91" w:themeColor="accent1" w:themeShade="BF"/>
          <w:rtl/>
        </w:rPr>
        <w:t>التحول الرقمي</w:t>
      </w:r>
      <w:bookmarkEnd w:id="3"/>
    </w:p>
    <w:p w:rsidR="00954E5E" w:rsidRPr="00C30753" w:rsidRDefault="00954E5E" w:rsidP="008B2B79">
      <w:pPr>
        <w:pStyle w:val="BodyText"/>
        <w:bidi/>
        <w:ind w:firstLine="450"/>
        <w:rPr>
          <w:color w:val="365F91" w:themeColor="accent1" w:themeShade="BF"/>
        </w:rPr>
      </w:pPr>
    </w:p>
    <w:p w:rsidR="00E409C3" w:rsidRPr="00C30753" w:rsidRDefault="00062B5C" w:rsidP="008B2B79">
      <w:pPr>
        <w:pStyle w:val="BodyText"/>
        <w:bidi/>
        <w:ind w:left="-35"/>
        <w:jc w:val="both"/>
        <w:rPr>
          <w:color w:val="365F91" w:themeColor="accent1" w:themeShade="BF"/>
          <w:sz w:val="28"/>
          <w:szCs w:val="28"/>
          <w:lang w:bidi="ar-SA"/>
        </w:rPr>
      </w:pPr>
      <w:r>
        <w:rPr>
          <w:rFonts w:hint="cs"/>
          <w:color w:val="365F91" w:themeColor="accent1" w:themeShade="BF"/>
          <w:sz w:val="28"/>
          <w:szCs w:val="28"/>
          <w:rtl/>
          <w:lang w:bidi="ar-SA"/>
        </w:rPr>
        <w:t>ممكنو</w:t>
      </w:r>
      <w:r w:rsidRPr="00C30753">
        <w:rPr>
          <w:rFonts w:hint="cs"/>
          <w:color w:val="365F91" w:themeColor="accent1" w:themeShade="BF"/>
          <w:sz w:val="28"/>
          <w:szCs w:val="28"/>
          <w:rtl/>
          <w:lang w:bidi="ar-SA"/>
        </w:rPr>
        <w:t xml:space="preserve"> </w:t>
      </w:r>
      <w:r w:rsidR="00954E5E" w:rsidRPr="00C30753">
        <w:rPr>
          <w:rFonts w:hint="cs"/>
          <w:color w:val="365F91" w:themeColor="accent1" w:themeShade="BF"/>
          <w:sz w:val="28"/>
          <w:szCs w:val="28"/>
          <w:rtl/>
          <w:lang w:bidi="ar-SA"/>
        </w:rPr>
        <w:t>ا</w:t>
      </w:r>
      <w:r w:rsidR="00954E5E" w:rsidRPr="00C30753">
        <w:rPr>
          <w:color w:val="365F91" w:themeColor="accent1" w:themeShade="BF"/>
          <w:sz w:val="28"/>
          <w:szCs w:val="28"/>
          <w:rtl/>
          <w:lang w:bidi="ar-SA"/>
        </w:rPr>
        <w:t>لتحول الرقمي</w:t>
      </w:r>
      <w:r w:rsidR="0000746C" w:rsidRPr="00C30753">
        <w:rPr>
          <w:rFonts w:hint="cs"/>
          <w:color w:val="365F91" w:themeColor="accent1" w:themeShade="BF"/>
          <w:sz w:val="28"/>
          <w:szCs w:val="28"/>
          <w:rtl/>
          <w:lang w:bidi="ar-SA"/>
        </w:rPr>
        <w:t xml:space="preserve"> </w:t>
      </w:r>
      <w:r w:rsidR="00D12FCE">
        <w:rPr>
          <w:rFonts w:hint="cs"/>
          <w:color w:val="365F91" w:themeColor="accent1" w:themeShade="BF"/>
          <w:sz w:val="28"/>
          <w:szCs w:val="28"/>
          <w:rtl/>
          <w:lang w:bidi="ar-SA"/>
        </w:rPr>
        <w:t>و</w:t>
      </w:r>
      <w:r w:rsidR="00D12FCE" w:rsidRPr="00C30753">
        <w:rPr>
          <w:rFonts w:hint="cs"/>
          <w:color w:val="365F91" w:themeColor="accent1" w:themeShade="BF"/>
          <w:sz w:val="28"/>
          <w:szCs w:val="28"/>
          <w:rtl/>
          <w:lang w:bidi="ar-SA"/>
        </w:rPr>
        <w:t>قابلية</w:t>
      </w:r>
      <w:r w:rsidR="0066410D" w:rsidRPr="00C30753">
        <w:rPr>
          <w:rFonts w:hint="cs"/>
          <w:color w:val="365F91" w:themeColor="accent1" w:themeShade="BF"/>
          <w:sz w:val="28"/>
          <w:szCs w:val="28"/>
          <w:rtl/>
          <w:lang w:bidi="ar-SA"/>
        </w:rPr>
        <w:t xml:space="preserve"> </w:t>
      </w:r>
      <w:r w:rsidR="00D12FCE" w:rsidRPr="00C30753">
        <w:rPr>
          <w:rFonts w:hint="cs"/>
          <w:color w:val="365F91" w:themeColor="accent1" w:themeShade="BF"/>
          <w:sz w:val="28"/>
          <w:szCs w:val="28"/>
          <w:rtl/>
          <w:lang w:bidi="ar-SA"/>
        </w:rPr>
        <w:t>التحقيق</w:t>
      </w:r>
      <w:r w:rsidR="00D12FCE">
        <w:rPr>
          <w:rFonts w:hint="cs"/>
          <w:color w:val="365F91" w:themeColor="accent1" w:themeShade="BF"/>
          <w:sz w:val="28"/>
          <w:szCs w:val="28"/>
          <w:rtl/>
          <w:lang w:bidi="ar-SA"/>
        </w:rPr>
        <w:t xml:space="preserve"> </w:t>
      </w:r>
      <w:r w:rsidR="00D12FCE" w:rsidRPr="00C30753">
        <w:rPr>
          <w:rFonts w:hint="cs"/>
          <w:color w:val="365F91" w:themeColor="accent1" w:themeShade="BF"/>
          <w:sz w:val="28"/>
          <w:szCs w:val="28"/>
          <w:rtl/>
          <w:lang w:bidi="ar-SA"/>
        </w:rPr>
        <w:t>والسلاس</w:t>
      </w:r>
      <w:r w:rsidR="00D12FCE" w:rsidRPr="00C30753">
        <w:rPr>
          <w:rFonts w:hint="eastAsia"/>
          <w:color w:val="365F91" w:themeColor="accent1" w:themeShade="BF"/>
          <w:sz w:val="28"/>
          <w:szCs w:val="28"/>
          <w:rtl/>
          <w:lang w:bidi="ar-SA"/>
        </w:rPr>
        <w:t>ة</w:t>
      </w:r>
      <w:r>
        <w:rPr>
          <w:rFonts w:hint="cs"/>
          <w:color w:val="365F91" w:themeColor="accent1" w:themeShade="BF"/>
          <w:sz w:val="28"/>
          <w:szCs w:val="28"/>
          <w:rtl/>
          <w:lang w:bidi="ar-SA"/>
        </w:rPr>
        <w:t xml:space="preserve"> واليسر</w:t>
      </w:r>
      <w:r w:rsidR="00D12FCE">
        <w:rPr>
          <w:rFonts w:hint="cs"/>
          <w:color w:val="365F91" w:themeColor="accent1" w:themeShade="BF"/>
          <w:sz w:val="28"/>
          <w:szCs w:val="28"/>
          <w:rtl/>
          <w:lang w:bidi="ar-SA"/>
        </w:rPr>
        <w:t xml:space="preserve"> </w:t>
      </w:r>
      <w:r>
        <w:rPr>
          <w:rFonts w:hint="cs"/>
          <w:color w:val="365F91" w:themeColor="accent1" w:themeShade="BF"/>
          <w:sz w:val="28"/>
          <w:szCs w:val="28"/>
          <w:rtl/>
          <w:lang w:bidi="ar-SA"/>
        </w:rPr>
        <w:t>و</w:t>
      </w:r>
      <w:r w:rsidR="0066410D" w:rsidRPr="00C30753">
        <w:rPr>
          <w:rFonts w:hint="cs"/>
          <w:color w:val="365F91" w:themeColor="accent1" w:themeShade="BF"/>
          <w:sz w:val="28"/>
          <w:szCs w:val="28"/>
          <w:rtl/>
          <w:lang w:bidi="ar-SA"/>
        </w:rPr>
        <w:t>السرع</w:t>
      </w:r>
      <w:r w:rsidR="00D12FCE">
        <w:rPr>
          <w:rFonts w:hint="cs"/>
          <w:color w:val="365F91" w:themeColor="accent1" w:themeShade="BF"/>
          <w:sz w:val="28"/>
          <w:szCs w:val="28"/>
          <w:rtl/>
          <w:lang w:bidi="ar-SA"/>
        </w:rPr>
        <w:t xml:space="preserve">ة </w:t>
      </w:r>
      <w:r>
        <w:rPr>
          <w:rFonts w:hint="cs"/>
          <w:color w:val="365F91" w:themeColor="accent1" w:themeShade="BF"/>
          <w:sz w:val="28"/>
          <w:szCs w:val="28"/>
          <w:rtl/>
          <w:lang w:bidi="ar-SA"/>
        </w:rPr>
        <w:t>و</w:t>
      </w:r>
      <w:r w:rsidR="001F4631" w:rsidRPr="00C30753">
        <w:rPr>
          <w:color w:val="365F91" w:themeColor="accent1" w:themeShade="BF"/>
          <w:sz w:val="28"/>
          <w:szCs w:val="28"/>
          <w:lang w:bidi="ar-SA"/>
        </w:rPr>
        <w:t xml:space="preserve"> </w:t>
      </w:r>
      <w:r w:rsidR="0066410D" w:rsidRPr="00C30753">
        <w:rPr>
          <w:rFonts w:hint="cs"/>
          <w:color w:val="365F91" w:themeColor="accent1" w:themeShade="BF"/>
          <w:sz w:val="28"/>
          <w:szCs w:val="28"/>
          <w:rtl/>
          <w:lang w:bidi="ar-SA"/>
        </w:rPr>
        <w:t>القوة</w:t>
      </w:r>
    </w:p>
    <w:p w:rsidR="002A59C3" w:rsidRPr="00C30753" w:rsidRDefault="002A59C3" w:rsidP="008B2B79">
      <w:pPr>
        <w:pStyle w:val="Heading1"/>
        <w:rPr>
          <w:color w:val="365F91" w:themeColor="accent1" w:themeShade="BF"/>
          <w:lang w:bidi="ar-BH"/>
        </w:rPr>
      </w:pPr>
    </w:p>
    <w:p w:rsidR="002A59C3" w:rsidRPr="00C30753" w:rsidRDefault="001F4631" w:rsidP="008B2B79">
      <w:pPr>
        <w:pStyle w:val="BodyText"/>
        <w:bidi/>
        <w:rPr>
          <w:color w:val="365F91" w:themeColor="accent1" w:themeShade="BF"/>
        </w:rPr>
      </w:pPr>
      <w:r w:rsidRPr="00C30753">
        <w:rPr>
          <w:noProof/>
          <w:color w:val="365F91" w:themeColor="accent1" w:themeShade="BF"/>
          <w:sz w:val="26"/>
          <w:szCs w:val="26"/>
          <w:lang w:val="en-GB" w:eastAsia="en-GB" w:bidi="ar-SA"/>
        </w:rPr>
        <w:lastRenderedPageBreak/>
        <w:drawing>
          <wp:inline distT="0" distB="0" distL="0" distR="0" wp14:anchorId="78537224" wp14:editId="344EBA9A">
            <wp:extent cx="6128936" cy="3549161"/>
            <wp:effectExtent l="57150" t="38100" r="62865" b="7048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2A59C3" w:rsidRPr="00C30753" w:rsidRDefault="002A59C3" w:rsidP="008B2B79">
      <w:pPr>
        <w:bidi/>
        <w:rPr>
          <w:color w:val="365F91" w:themeColor="accent1" w:themeShade="BF"/>
          <w:sz w:val="24"/>
          <w:szCs w:val="24"/>
        </w:rPr>
      </w:pPr>
    </w:p>
    <w:p w:rsidR="00954E5E" w:rsidRPr="00C30753" w:rsidRDefault="00954E5E" w:rsidP="008B2B79">
      <w:pPr>
        <w:bidi/>
        <w:rPr>
          <w:b/>
          <w:bCs/>
          <w:color w:val="365F91" w:themeColor="accent1" w:themeShade="BF"/>
          <w:sz w:val="24"/>
          <w:szCs w:val="24"/>
        </w:rPr>
      </w:pPr>
    </w:p>
    <w:p w:rsidR="002A59C3" w:rsidRPr="00C30753" w:rsidRDefault="002A59C3" w:rsidP="008B2B79">
      <w:pPr>
        <w:pStyle w:val="Heading1"/>
        <w:rPr>
          <w:color w:val="365F91" w:themeColor="accent1" w:themeShade="BF"/>
          <w:rtl/>
          <w:lang w:bidi="ar-BH"/>
        </w:rPr>
      </w:pPr>
    </w:p>
    <w:p w:rsidR="009C4B67" w:rsidRPr="00C30753" w:rsidRDefault="001F4631" w:rsidP="008B2B79">
      <w:pPr>
        <w:pStyle w:val="BodyText"/>
        <w:bidi/>
        <w:rPr>
          <w:color w:val="365F91" w:themeColor="accent1" w:themeShade="BF"/>
        </w:rPr>
      </w:pPr>
      <w:r w:rsidRPr="00C30753">
        <w:rPr>
          <w:noProof/>
          <w:color w:val="365F91" w:themeColor="accent1" w:themeShade="BF"/>
          <w:lang w:val="en-GB" w:eastAsia="en-GB" w:bidi="ar-SA"/>
        </w:rPr>
        <w:drawing>
          <wp:inline distT="0" distB="0" distL="0" distR="0" wp14:anchorId="4B597299" wp14:editId="418E2A74">
            <wp:extent cx="5503287" cy="2127357"/>
            <wp:effectExtent l="95250" t="57150" r="97790" b="120650"/>
            <wp:docPr id="32" name="Di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020FF6" w:rsidRPr="00C30753" w:rsidRDefault="00020FF6" w:rsidP="008B2B79">
      <w:pPr>
        <w:pStyle w:val="Heading1"/>
        <w:rPr>
          <w:color w:val="365F91" w:themeColor="accent1" w:themeShade="BF"/>
          <w:lang w:bidi="ar-BH"/>
        </w:rPr>
      </w:pPr>
    </w:p>
    <w:p w:rsidR="00953FDD" w:rsidRPr="00C30753" w:rsidRDefault="00953FDD" w:rsidP="008B2B79">
      <w:pPr>
        <w:bidi/>
        <w:spacing w:line="360" w:lineRule="auto"/>
        <w:rPr>
          <w:rFonts w:eastAsiaTheme="minorHAnsi"/>
          <w:b/>
          <w:bCs/>
          <w:color w:val="365F91" w:themeColor="accent1" w:themeShade="BF"/>
          <w:sz w:val="24"/>
          <w:szCs w:val="24"/>
          <w:highlight w:val="yellow"/>
          <w:u w:val="single"/>
          <w:lang w:bidi="ar-SA"/>
        </w:rPr>
      </w:pPr>
    </w:p>
    <w:p w:rsidR="00B572F9" w:rsidRPr="00C30753" w:rsidRDefault="001F4631" w:rsidP="008B2B79">
      <w:pPr>
        <w:bidi/>
        <w:spacing w:line="360" w:lineRule="auto"/>
        <w:rPr>
          <w:rFonts w:eastAsiaTheme="minorHAnsi"/>
          <w:b/>
          <w:bCs/>
          <w:color w:val="365F91" w:themeColor="accent1" w:themeShade="BF"/>
          <w:sz w:val="24"/>
          <w:szCs w:val="24"/>
          <w:highlight w:val="yellow"/>
          <w:u w:val="single"/>
          <w:lang w:bidi="ar-SA"/>
        </w:rPr>
      </w:pPr>
      <w:r w:rsidRPr="00C30753">
        <w:rPr>
          <w:noProof/>
          <w:color w:val="365F91" w:themeColor="accent1" w:themeShade="BF"/>
          <w:sz w:val="24"/>
          <w:szCs w:val="24"/>
          <w:lang w:val="en-GB" w:eastAsia="en-GB" w:bidi="ar-SA"/>
        </w:rPr>
        <w:lastRenderedPageBreak/>
        <w:drawing>
          <wp:inline distT="0" distB="0" distL="0" distR="0" wp14:anchorId="05FF79F0" wp14:editId="34F59ED7">
            <wp:extent cx="5502910" cy="2127155"/>
            <wp:effectExtent l="76200" t="57150" r="135890" b="121285"/>
            <wp:docPr id="34" name="Diagram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9C4B67" w:rsidRPr="00C30753" w:rsidRDefault="001F4631" w:rsidP="008B2B79">
      <w:pPr>
        <w:tabs>
          <w:tab w:val="left" w:pos="1567"/>
        </w:tabs>
        <w:bidi/>
        <w:rPr>
          <w:color w:val="365F91" w:themeColor="accent1" w:themeShade="BF"/>
          <w:sz w:val="24"/>
          <w:szCs w:val="24"/>
        </w:rPr>
      </w:pPr>
      <w:r w:rsidRPr="00C30753">
        <w:rPr>
          <w:color w:val="365F91" w:themeColor="accent1" w:themeShade="BF"/>
          <w:sz w:val="24"/>
          <w:szCs w:val="24"/>
        </w:rPr>
        <w:tab/>
      </w:r>
      <w:r w:rsidRPr="00C30753">
        <w:rPr>
          <w:noProof/>
          <w:color w:val="365F91" w:themeColor="accent1" w:themeShade="BF"/>
          <w:sz w:val="24"/>
          <w:szCs w:val="24"/>
          <w:lang w:val="en-GB" w:eastAsia="en-GB" w:bidi="ar-SA"/>
        </w:rPr>
        <w:drawing>
          <wp:inline distT="0" distB="0" distL="0" distR="0" wp14:anchorId="4DDB6FDA" wp14:editId="765EDE8D">
            <wp:extent cx="5515610" cy="2064385"/>
            <wp:effectExtent l="57150" t="38100" r="46990" b="69215"/>
            <wp:docPr id="35" name="Diagram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0F1B55" w:rsidRPr="00C30753" w:rsidRDefault="001F4631" w:rsidP="008B2B79">
      <w:pPr>
        <w:bidi/>
        <w:spacing w:line="360" w:lineRule="auto"/>
        <w:rPr>
          <w:color w:val="365F91" w:themeColor="accent1" w:themeShade="BF"/>
          <w:sz w:val="24"/>
          <w:szCs w:val="24"/>
        </w:rPr>
      </w:pPr>
      <w:r w:rsidRPr="00C30753">
        <w:rPr>
          <w:color w:val="365F91" w:themeColor="accent1" w:themeShade="BF"/>
          <w:sz w:val="24"/>
          <w:szCs w:val="24"/>
        </w:rPr>
        <w:t xml:space="preserve"> </w:t>
      </w:r>
    </w:p>
    <w:p w:rsidR="000F1B55" w:rsidRPr="00C30753" w:rsidRDefault="000F1B55" w:rsidP="008B2B79">
      <w:pPr>
        <w:bidi/>
        <w:spacing w:line="360" w:lineRule="auto"/>
        <w:rPr>
          <w:color w:val="365F91" w:themeColor="accent1" w:themeShade="BF"/>
          <w:sz w:val="24"/>
          <w:szCs w:val="24"/>
        </w:rPr>
      </w:pPr>
    </w:p>
    <w:p w:rsidR="00B572F9" w:rsidRPr="00C30753" w:rsidRDefault="001F4631" w:rsidP="008B2B79">
      <w:pPr>
        <w:bidi/>
        <w:rPr>
          <w:color w:val="365F91" w:themeColor="accent1" w:themeShade="BF"/>
          <w:sz w:val="24"/>
          <w:szCs w:val="24"/>
        </w:rPr>
      </w:pPr>
      <w:r w:rsidRPr="00C30753">
        <w:rPr>
          <w:color w:val="365F91" w:themeColor="accent1" w:themeShade="BF"/>
          <w:sz w:val="24"/>
          <w:szCs w:val="24"/>
        </w:rPr>
        <w:br w:type="page"/>
      </w:r>
    </w:p>
    <w:p w:rsidR="00D2560F" w:rsidRPr="00C30753" w:rsidRDefault="00D2560F" w:rsidP="008B2B79">
      <w:pPr>
        <w:bidi/>
        <w:spacing w:line="360" w:lineRule="auto"/>
        <w:jc w:val="center"/>
        <w:rPr>
          <w:color w:val="365F91" w:themeColor="accent1" w:themeShade="BF"/>
          <w:sz w:val="24"/>
          <w:szCs w:val="24"/>
        </w:rPr>
      </w:pPr>
    </w:p>
    <w:p w:rsidR="00D2560F" w:rsidRPr="00C30753" w:rsidRDefault="001F4631" w:rsidP="008B2B79">
      <w:pPr>
        <w:bidi/>
        <w:spacing w:line="360" w:lineRule="auto"/>
        <w:rPr>
          <w:color w:val="365F91" w:themeColor="accent1" w:themeShade="BF"/>
          <w:sz w:val="24"/>
          <w:szCs w:val="24"/>
          <w:highlight w:val="yellow"/>
        </w:rPr>
      </w:pPr>
      <w:r w:rsidRPr="00C30753">
        <w:rPr>
          <w:noProof/>
          <w:color w:val="365F91" w:themeColor="accent1" w:themeShade="BF"/>
          <w:sz w:val="24"/>
          <w:szCs w:val="24"/>
          <w:lang w:val="en-GB" w:eastAsia="en-GB" w:bidi="ar-SA"/>
        </w:rPr>
        <w:drawing>
          <wp:inline distT="0" distB="0" distL="0" distR="0" wp14:anchorId="308CB7B1" wp14:editId="216FCD81">
            <wp:extent cx="5503922" cy="2132344"/>
            <wp:effectExtent l="95250" t="76200" r="97155" b="115570"/>
            <wp:docPr id="36" name="Diagram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9C4B67" w:rsidRPr="00C30753" w:rsidRDefault="009C4B67" w:rsidP="008B2B79">
      <w:pPr>
        <w:bidi/>
        <w:spacing w:line="360" w:lineRule="auto"/>
        <w:rPr>
          <w:color w:val="365F91" w:themeColor="accent1" w:themeShade="BF"/>
          <w:sz w:val="24"/>
          <w:szCs w:val="24"/>
          <w:highlight w:val="yellow"/>
        </w:rPr>
      </w:pPr>
    </w:p>
    <w:p w:rsidR="000F1B55" w:rsidRPr="00C30753" w:rsidRDefault="001F4631" w:rsidP="008B2B79">
      <w:pPr>
        <w:bidi/>
        <w:spacing w:line="360" w:lineRule="auto"/>
        <w:rPr>
          <w:color w:val="365F91" w:themeColor="accent1" w:themeShade="BF"/>
          <w:sz w:val="24"/>
          <w:szCs w:val="24"/>
          <w:highlight w:val="yellow"/>
        </w:rPr>
      </w:pPr>
      <w:r w:rsidRPr="00C30753">
        <w:rPr>
          <w:noProof/>
          <w:color w:val="365F91" w:themeColor="accent1" w:themeShade="BF"/>
          <w:sz w:val="20"/>
          <w:szCs w:val="20"/>
          <w:lang w:val="en-GB" w:eastAsia="en-GB" w:bidi="ar-SA"/>
        </w:rPr>
        <w:drawing>
          <wp:inline distT="0" distB="0" distL="0" distR="0" wp14:anchorId="592B9D49" wp14:editId="793DE809">
            <wp:extent cx="5502910" cy="1850990"/>
            <wp:effectExtent l="95250" t="76200" r="97790" b="111760"/>
            <wp:docPr id="37" name="Diagram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0F1B55" w:rsidRPr="00C30753" w:rsidRDefault="000F1B55" w:rsidP="008B2B79">
      <w:pPr>
        <w:bidi/>
        <w:rPr>
          <w:color w:val="365F91" w:themeColor="accent1" w:themeShade="BF"/>
          <w:sz w:val="24"/>
          <w:szCs w:val="24"/>
        </w:rPr>
      </w:pPr>
    </w:p>
    <w:p w:rsidR="00347606" w:rsidRPr="00C30753" w:rsidRDefault="00347606" w:rsidP="008B2B79">
      <w:pPr>
        <w:bidi/>
        <w:rPr>
          <w:color w:val="365F91" w:themeColor="accent1" w:themeShade="BF"/>
          <w:sz w:val="24"/>
          <w:szCs w:val="24"/>
        </w:rPr>
      </w:pPr>
    </w:p>
    <w:p w:rsidR="00347606" w:rsidRPr="00C30753" w:rsidRDefault="00347606" w:rsidP="008B2B79">
      <w:pPr>
        <w:bidi/>
        <w:rPr>
          <w:color w:val="365F91" w:themeColor="accent1" w:themeShade="BF"/>
          <w:sz w:val="24"/>
          <w:szCs w:val="24"/>
        </w:rPr>
      </w:pPr>
    </w:p>
    <w:p w:rsidR="009C4B67" w:rsidRPr="00C30753" w:rsidRDefault="001F4631" w:rsidP="008B2B79">
      <w:pPr>
        <w:widowControl/>
        <w:bidi/>
        <w:adjustRightInd w:val="0"/>
        <w:rPr>
          <w:rFonts w:eastAsiaTheme="minorHAnsi"/>
          <w:color w:val="365F91" w:themeColor="accent1" w:themeShade="BF"/>
          <w:sz w:val="24"/>
          <w:szCs w:val="24"/>
          <w:highlight w:val="yellow"/>
          <w:lang w:bidi="ar-SA"/>
        </w:rPr>
      </w:pPr>
      <w:r w:rsidRPr="00C30753">
        <w:rPr>
          <w:noProof/>
          <w:color w:val="365F91" w:themeColor="accent1" w:themeShade="BF"/>
          <w:sz w:val="24"/>
          <w:szCs w:val="24"/>
          <w:lang w:val="en-GB" w:eastAsia="en-GB" w:bidi="ar-SA"/>
        </w:rPr>
        <w:drawing>
          <wp:inline distT="0" distB="0" distL="0" distR="0" wp14:anchorId="56FB9E66" wp14:editId="0DF895EF">
            <wp:extent cx="5583674" cy="2021812"/>
            <wp:effectExtent l="95250" t="76200" r="93345" b="112395"/>
            <wp:docPr id="38" name="Diagram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rsidR="00856121" w:rsidRPr="00C30753" w:rsidRDefault="00856121" w:rsidP="008B2B79">
      <w:pPr>
        <w:bidi/>
        <w:spacing w:line="360" w:lineRule="auto"/>
        <w:rPr>
          <w:color w:val="365F91" w:themeColor="accent1" w:themeShade="BF"/>
          <w:sz w:val="24"/>
          <w:szCs w:val="24"/>
        </w:rPr>
      </w:pPr>
    </w:p>
    <w:p w:rsidR="008B5690" w:rsidRPr="00C30753" w:rsidRDefault="001F4631" w:rsidP="008B2B79">
      <w:pPr>
        <w:bidi/>
        <w:rPr>
          <w:color w:val="365F91" w:themeColor="accent1" w:themeShade="BF"/>
          <w:sz w:val="24"/>
          <w:szCs w:val="24"/>
        </w:rPr>
      </w:pPr>
      <w:r w:rsidRPr="00C30753">
        <w:rPr>
          <w:color w:val="365F91" w:themeColor="accent1" w:themeShade="BF"/>
          <w:sz w:val="24"/>
          <w:szCs w:val="24"/>
        </w:rPr>
        <w:br w:type="page"/>
      </w:r>
    </w:p>
    <w:p w:rsidR="002A59C3" w:rsidRPr="00C30753" w:rsidRDefault="002A59C3" w:rsidP="008B2B79">
      <w:pPr>
        <w:bidi/>
        <w:spacing w:line="360" w:lineRule="auto"/>
        <w:rPr>
          <w:color w:val="365F91" w:themeColor="accent1" w:themeShade="BF"/>
          <w:sz w:val="24"/>
          <w:szCs w:val="24"/>
        </w:rPr>
      </w:pPr>
    </w:p>
    <w:p w:rsidR="00594037" w:rsidRPr="00C30753" w:rsidRDefault="001F4631" w:rsidP="008B2B79">
      <w:pPr>
        <w:bidi/>
        <w:spacing w:line="360" w:lineRule="auto"/>
        <w:rPr>
          <w:color w:val="365F91" w:themeColor="accent1" w:themeShade="BF"/>
          <w:sz w:val="24"/>
          <w:szCs w:val="24"/>
        </w:rPr>
      </w:pPr>
      <w:r w:rsidRPr="00C30753">
        <w:rPr>
          <w:noProof/>
          <w:color w:val="365F91" w:themeColor="accent1" w:themeShade="BF"/>
          <w:sz w:val="24"/>
          <w:szCs w:val="24"/>
          <w:lang w:val="en-GB" w:eastAsia="en-GB" w:bidi="ar-SA"/>
        </w:rPr>
        <w:drawing>
          <wp:inline distT="0" distB="0" distL="0" distR="0" wp14:anchorId="149CB45D" wp14:editId="5AC012A6">
            <wp:extent cx="5656580" cy="1963420"/>
            <wp:effectExtent l="95250" t="76200" r="96520" b="113030"/>
            <wp:docPr id="39" name="Diagram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rsidR="00856121" w:rsidRPr="00C30753" w:rsidRDefault="00856121" w:rsidP="008B2B79">
      <w:pPr>
        <w:bidi/>
        <w:rPr>
          <w:color w:val="365F91" w:themeColor="accent1" w:themeShade="BF"/>
          <w:sz w:val="24"/>
          <w:szCs w:val="24"/>
        </w:rPr>
      </w:pPr>
    </w:p>
    <w:p w:rsidR="00347606" w:rsidRPr="00C30753" w:rsidRDefault="001F4631" w:rsidP="008B2B79">
      <w:pPr>
        <w:bidi/>
        <w:rPr>
          <w:color w:val="365F91" w:themeColor="accent1" w:themeShade="BF"/>
          <w:sz w:val="24"/>
          <w:szCs w:val="24"/>
        </w:rPr>
      </w:pPr>
      <w:r w:rsidRPr="00C30753">
        <w:rPr>
          <w:noProof/>
          <w:color w:val="365F91" w:themeColor="accent1" w:themeShade="BF"/>
          <w:sz w:val="24"/>
          <w:szCs w:val="24"/>
          <w:lang w:val="en-GB" w:eastAsia="en-GB" w:bidi="ar-SA"/>
        </w:rPr>
        <w:drawing>
          <wp:inline distT="0" distB="0" distL="0" distR="0" wp14:anchorId="1598535B" wp14:editId="0FC296DD">
            <wp:extent cx="5575300" cy="2054860"/>
            <wp:effectExtent l="95250" t="76200" r="101600" b="116840"/>
            <wp:docPr id="47" name="Diagram 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rsidR="00347606" w:rsidRPr="00C30753" w:rsidRDefault="00347606" w:rsidP="008B2B79">
      <w:pPr>
        <w:bidi/>
        <w:rPr>
          <w:color w:val="365F91" w:themeColor="accent1" w:themeShade="BF"/>
          <w:sz w:val="24"/>
          <w:szCs w:val="24"/>
        </w:rPr>
      </w:pPr>
    </w:p>
    <w:p w:rsidR="00594037" w:rsidRPr="00C30753" w:rsidRDefault="00594037" w:rsidP="008B2B79">
      <w:pPr>
        <w:bidi/>
        <w:rPr>
          <w:color w:val="365F91" w:themeColor="accent1" w:themeShade="BF"/>
          <w:sz w:val="24"/>
          <w:szCs w:val="24"/>
        </w:rPr>
      </w:pPr>
    </w:p>
    <w:p w:rsidR="009C4B67" w:rsidRPr="00C30753" w:rsidRDefault="001F4631" w:rsidP="008B2B79">
      <w:pPr>
        <w:bidi/>
        <w:spacing w:line="360" w:lineRule="auto"/>
        <w:rPr>
          <w:color w:val="365F91" w:themeColor="accent1" w:themeShade="BF"/>
          <w:sz w:val="24"/>
          <w:szCs w:val="24"/>
          <w:highlight w:val="yellow"/>
        </w:rPr>
      </w:pPr>
      <w:r w:rsidRPr="00C30753">
        <w:rPr>
          <w:noProof/>
          <w:color w:val="365F91" w:themeColor="accent1" w:themeShade="BF"/>
          <w:sz w:val="24"/>
          <w:szCs w:val="24"/>
          <w:lang w:val="en-GB" w:eastAsia="en-GB" w:bidi="ar-SA"/>
        </w:rPr>
        <w:drawing>
          <wp:inline distT="0" distB="0" distL="0" distR="0" wp14:anchorId="372256BB" wp14:editId="3B66117C">
            <wp:extent cx="5575300" cy="2054860"/>
            <wp:effectExtent l="76200" t="76200" r="139700" b="116840"/>
            <wp:docPr id="48" name="Diagram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rsidR="000C0F8C" w:rsidRPr="00C30753" w:rsidRDefault="001F4631" w:rsidP="008B2B79">
      <w:pPr>
        <w:bidi/>
        <w:rPr>
          <w:noProof/>
          <w:color w:val="365F91" w:themeColor="accent1" w:themeShade="BF"/>
          <w:sz w:val="24"/>
          <w:szCs w:val="24"/>
          <w:lang w:bidi="ar-SA"/>
        </w:rPr>
      </w:pPr>
      <w:r w:rsidRPr="00C30753">
        <w:rPr>
          <w:noProof/>
          <w:color w:val="365F91" w:themeColor="accent1" w:themeShade="BF"/>
          <w:sz w:val="24"/>
          <w:szCs w:val="24"/>
          <w:lang w:bidi="ar-SA"/>
        </w:rPr>
        <w:br w:type="page"/>
      </w:r>
    </w:p>
    <w:p w:rsidR="009C4B67" w:rsidRPr="00C30753" w:rsidRDefault="009C4B67" w:rsidP="008B2B79">
      <w:pPr>
        <w:bidi/>
        <w:spacing w:line="360" w:lineRule="auto"/>
        <w:jc w:val="lowKashida"/>
        <w:rPr>
          <w:noProof/>
          <w:color w:val="365F91" w:themeColor="accent1" w:themeShade="BF"/>
          <w:sz w:val="24"/>
          <w:szCs w:val="24"/>
          <w:lang w:bidi="ar-SA"/>
        </w:rPr>
      </w:pPr>
    </w:p>
    <w:p w:rsidR="006E0C83" w:rsidRPr="00C30753" w:rsidRDefault="006E0C83" w:rsidP="008B2B79">
      <w:pPr>
        <w:pStyle w:val="Heading1"/>
        <w:ind w:left="0"/>
        <w:rPr>
          <w:color w:val="365F91" w:themeColor="accent1" w:themeShade="BF"/>
          <w:lang w:bidi="ar-BH"/>
        </w:rPr>
      </w:pPr>
      <w:bookmarkStart w:id="4" w:name="_Toc11303669"/>
      <w:r w:rsidRPr="00C30753">
        <w:rPr>
          <w:rFonts w:hint="cs"/>
          <w:color w:val="365F91" w:themeColor="accent1" w:themeShade="BF"/>
          <w:rtl/>
        </w:rPr>
        <w:t xml:space="preserve">5 - </w:t>
      </w:r>
      <w:r w:rsidRPr="00C30753">
        <w:rPr>
          <w:color w:val="365F91" w:themeColor="accent1" w:themeShade="BF"/>
          <w:rtl/>
        </w:rPr>
        <w:t xml:space="preserve">النقاط </w:t>
      </w:r>
      <w:r w:rsidR="00B75B44" w:rsidRPr="00C30753">
        <w:rPr>
          <w:rFonts w:hint="cs"/>
          <w:color w:val="365F91" w:themeColor="accent1" w:themeShade="BF"/>
          <w:rtl/>
        </w:rPr>
        <w:t>المركزية</w:t>
      </w:r>
      <w:bookmarkEnd w:id="4"/>
    </w:p>
    <w:p w:rsidR="006E0C83" w:rsidRPr="00C30753" w:rsidRDefault="006E0C83" w:rsidP="008B2B79">
      <w:pPr>
        <w:pStyle w:val="BodyText"/>
        <w:bidi/>
        <w:ind w:left="-35"/>
        <w:jc w:val="both"/>
        <w:rPr>
          <w:color w:val="365F91" w:themeColor="accent1" w:themeShade="BF"/>
          <w:sz w:val="28"/>
          <w:szCs w:val="28"/>
          <w:lang w:bidi="ar-SA"/>
        </w:rPr>
      </w:pPr>
      <w:r w:rsidRPr="00C30753">
        <w:rPr>
          <w:rFonts w:hint="cs"/>
          <w:color w:val="365F91" w:themeColor="accent1" w:themeShade="BF"/>
          <w:sz w:val="28"/>
          <w:szCs w:val="28"/>
          <w:rtl/>
          <w:lang w:bidi="ar-SA"/>
        </w:rPr>
        <w:t xml:space="preserve">يتطلب التحول الرقمي الحكومي </w:t>
      </w:r>
      <w:r w:rsidR="00062B5C">
        <w:rPr>
          <w:rFonts w:hint="cs"/>
          <w:color w:val="365F91" w:themeColor="accent1" w:themeShade="BF"/>
          <w:sz w:val="28"/>
          <w:szCs w:val="28"/>
          <w:rtl/>
          <w:lang w:bidi="ar-SA"/>
        </w:rPr>
        <w:t>الالتفات</w:t>
      </w:r>
      <w:r w:rsidR="00062B5C" w:rsidRPr="00C30753">
        <w:rPr>
          <w:rFonts w:hint="cs"/>
          <w:color w:val="365F91" w:themeColor="accent1" w:themeShade="BF"/>
          <w:sz w:val="28"/>
          <w:szCs w:val="28"/>
          <w:rtl/>
          <w:lang w:bidi="ar-SA"/>
        </w:rPr>
        <w:t xml:space="preserve"> </w:t>
      </w:r>
      <w:r w:rsidRPr="00C30753">
        <w:rPr>
          <w:rFonts w:hint="cs"/>
          <w:color w:val="365F91" w:themeColor="accent1" w:themeShade="BF"/>
          <w:sz w:val="28"/>
          <w:szCs w:val="28"/>
          <w:rtl/>
          <w:lang w:bidi="ar-SA"/>
        </w:rPr>
        <w:t>إلى القدرات الأساسية التي تستخدمها الحكومة لإشراك المواطنين والشركات</w:t>
      </w:r>
      <w:r w:rsidR="00B75B44" w:rsidRPr="00C30753">
        <w:rPr>
          <w:rFonts w:hint="cs"/>
          <w:color w:val="365F91" w:themeColor="accent1" w:themeShade="BF"/>
          <w:sz w:val="28"/>
          <w:szCs w:val="28"/>
          <w:rtl/>
          <w:lang w:bidi="ar-SA"/>
        </w:rPr>
        <w:t>. إن</w:t>
      </w:r>
      <w:r w:rsidRPr="00C30753">
        <w:rPr>
          <w:rFonts w:hint="cs"/>
          <w:color w:val="365F91" w:themeColor="accent1" w:themeShade="BF"/>
          <w:sz w:val="28"/>
          <w:szCs w:val="28"/>
          <w:rtl/>
          <w:lang w:bidi="ar-SA"/>
        </w:rPr>
        <w:t xml:space="preserve"> </w:t>
      </w:r>
      <w:r w:rsidR="00B75B44" w:rsidRPr="00C30753">
        <w:rPr>
          <w:rFonts w:hint="cs"/>
          <w:color w:val="365F91" w:themeColor="accent1" w:themeShade="BF"/>
          <w:sz w:val="28"/>
          <w:szCs w:val="28"/>
          <w:rtl/>
          <w:lang w:bidi="ar-SA"/>
        </w:rPr>
        <w:t xml:space="preserve">عوامل التمكين التنظيمي </w:t>
      </w:r>
      <w:r w:rsidR="007C2842">
        <w:rPr>
          <w:rFonts w:hint="cs"/>
          <w:color w:val="365F91" w:themeColor="accent1" w:themeShade="BF"/>
          <w:sz w:val="28"/>
          <w:szCs w:val="28"/>
          <w:rtl/>
          <w:lang w:bidi="ar-SA"/>
        </w:rPr>
        <w:t>التي</w:t>
      </w:r>
      <w:r w:rsidR="007C2842" w:rsidRPr="00C30753">
        <w:rPr>
          <w:rFonts w:hint="cs"/>
          <w:color w:val="365F91" w:themeColor="accent1" w:themeShade="BF"/>
          <w:sz w:val="28"/>
          <w:szCs w:val="28"/>
          <w:rtl/>
          <w:lang w:bidi="ar-SA"/>
        </w:rPr>
        <w:t xml:space="preserve"> </w:t>
      </w:r>
      <w:r w:rsidR="007C2842">
        <w:rPr>
          <w:rFonts w:hint="cs"/>
          <w:color w:val="365F91" w:themeColor="accent1" w:themeShade="BF"/>
          <w:sz w:val="28"/>
          <w:szCs w:val="28"/>
          <w:rtl/>
          <w:lang w:bidi="ar-SA"/>
        </w:rPr>
        <w:t>تدعم</w:t>
      </w:r>
      <w:r w:rsidR="007C2842" w:rsidRPr="00C30753">
        <w:rPr>
          <w:rFonts w:hint="cs"/>
          <w:color w:val="365F91" w:themeColor="accent1" w:themeShade="BF"/>
          <w:sz w:val="28"/>
          <w:szCs w:val="28"/>
          <w:rtl/>
          <w:lang w:bidi="ar-SA"/>
        </w:rPr>
        <w:t xml:space="preserve"> </w:t>
      </w:r>
      <w:r w:rsidRPr="00C30753">
        <w:rPr>
          <w:rFonts w:hint="cs"/>
          <w:color w:val="365F91" w:themeColor="accent1" w:themeShade="BF"/>
          <w:sz w:val="28"/>
          <w:szCs w:val="28"/>
          <w:rtl/>
          <w:lang w:bidi="ar-SA"/>
        </w:rPr>
        <w:t xml:space="preserve">الحكومات </w:t>
      </w:r>
      <w:r w:rsidR="007C2842">
        <w:rPr>
          <w:rFonts w:hint="cs"/>
          <w:color w:val="365F91" w:themeColor="accent1" w:themeShade="BF"/>
          <w:sz w:val="28"/>
          <w:szCs w:val="28"/>
          <w:rtl/>
          <w:lang w:bidi="ar-SA"/>
        </w:rPr>
        <w:t>ل</w:t>
      </w:r>
      <w:r w:rsidR="00A06049" w:rsidRPr="00C30753">
        <w:rPr>
          <w:rFonts w:hint="cs"/>
          <w:color w:val="365F91" w:themeColor="accent1" w:themeShade="BF"/>
          <w:sz w:val="28"/>
          <w:szCs w:val="28"/>
          <w:rtl/>
          <w:lang w:bidi="ar-SA"/>
        </w:rPr>
        <w:t>توفير</w:t>
      </w:r>
      <w:r w:rsidRPr="00C30753">
        <w:rPr>
          <w:rFonts w:hint="cs"/>
          <w:color w:val="365F91" w:themeColor="accent1" w:themeShade="BF"/>
          <w:sz w:val="28"/>
          <w:szCs w:val="28"/>
          <w:rtl/>
          <w:lang w:bidi="ar-SA"/>
        </w:rPr>
        <w:t xml:space="preserve"> هذه القدرات </w:t>
      </w:r>
      <w:r w:rsidR="007C2842">
        <w:rPr>
          <w:rFonts w:hint="cs"/>
          <w:color w:val="365F91" w:themeColor="accent1" w:themeShade="BF"/>
          <w:sz w:val="28"/>
          <w:szCs w:val="28"/>
          <w:rtl/>
          <w:lang w:bidi="ar-SA"/>
        </w:rPr>
        <w:t>تتمثل</w:t>
      </w:r>
      <w:r w:rsidR="007C2842" w:rsidRPr="00C30753">
        <w:rPr>
          <w:rFonts w:hint="cs"/>
          <w:color w:val="365F91" w:themeColor="accent1" w:themeShade="BF"/>
          <w:sz w:val="28"/>
          <w:szCs w:val="28"/>
          <w:rtl/>
          <w:lang w:bidi="ar-SA"/>
        </w:rPr>
        <w:t xml:space="preserve"> </w:t>
      </w:r>
      <w:r w:rsidRPr="00C30753">
        <w:rPr>
          <w:rFonts w:hint="cs"/>
          <w:color w:val="365F91" w:themeColor="accent1" w:themeShade="BF"/>
          <w:sz w:val="28"/>
          <w:szCs w:val="28"/>
          <w:rtl/>
          <w:lang w:bidi="ar-SA"/>
        </w:rPr>
        <w:t xml:space="preserve">في: </w:t>
      </w:r>
      <w:r w:rsidR="00A06049" w:rsidRPr="00C30753">
        <w:rPr>
          <w:rFonts w:hint="cs"/>
          <w:color w:val="365F91" w:themeColor="accent1" w:themeShade="BF"/>
          <w:sz w:val="28"/>
          <w:szCs w:val="28"/>
          <w:rtl/>
          <w:lang w:bidi="ar-SA"/>
        </w:rPr>
        <w:t>الحوكمة والتنظيم</w:t>
      </w:r>
      <w:r w:rsidRPr="00C30753">
        <w:rPr>
          <w:rFonts w:hint="cs"/>
          <w:color w:val="365F91" w:themeColor="accent1" w:themeShade="BF"/>
          <w:sz w:val="28"/>
          <w:szCs w:val="28"/>
          <w:rtl/>
          <w:lang w:bidi="ar-SA"/>
        </w:rPr>
        <w:t xml:space="preserve"> </w:t>
      </w:r>
      <w:r w:rsidR="00A06049" w:rsidRPr="00C30753">
        <w:rPr>
          <w:rFonts w:hint="cs"/>
          <w:color w:val="365F91" w:themeColor="accent1" w:themeShade="BF"/>
          <w:sz w:val="28"/>
          <w:szCs w:val="28"/>
          <w:rtl/>
          <w:lang w:bidi="ar-SA"/>
        </w:rPr>
        <w:t>والقيادة و</w:t>
      </w:r>
      <w:r w:rsidRPr="00C30753">
        <w:rPr>
          <w:rFonts w:hint="cs"/>
          <w:color w:val="365F91" w:themeColor="accent1" w:themeShade="BF"/>
          <w:sz w:val="28"/>
          <w:szCs w:val="28"/>
          <w:rtl/>
          <w:lang w:bidi="ar-SA"/>
        </w:rPr>
        <w:t>الموهبة</w:t>
      </w:r>
      <w:r w:rsidR="00A06049" w:rsidRPr="00C30753">
        <w:rPr>
          <w:rFonts w:hint="cs"/>
          <w:color w:val="365F91" w:themeColor="accent1" w:themeShade="BF"/>
          <w:sz w:val="28"/>
          <w:szCs w:val="28"/>
          <w:rtl/>
          <w:lang w:bidi="ar-SA"/>
        </w:rPr>
        <w:t xml:space="preserve"> </w:t>
      </w:r>
      <w:r w:rsidR="00DF7C46" w:rsidRPr="00C30753">
        <w:rPr>
          <w:rFonts w:hint="cs"/>
          <w:color w:val="365F91" w:themeColor="accent1" w:themeShade="BF"/>
          <w:sz w:val="28"/>
          <w:szCs w:val="28"/>
          <w:rtl/>
          <w:lang w:bidi="ar-SA"/>
        </w:rPr>
        <w:t>و</w:t>
      </w:r>
      <w:r w:rsidRPr="00C30753">
        <w:rPr>
          <w:rFonts w:hint="cs"/>
          <w:color w:val="365F91" w:themeColor="accent1" w:themeShade="BF"/>
          <w:sz w:val="28"/>
          <w:szCs w:val="28"/>
          <w:rtl/>
          <w:lang w:bidi="ar-SA"/>
        </w:rPr>
        <w:t>الثقافة والتكنولوجيا</w:t>
      </w:r>
      <w:r w:rsidRPr="00C30753">
        <w:rPr>
          <w:color w:val="365F91" w:themeColor="accent1" w:themeShade="BF"/>
          <w:sz w:val="28"/>
          <w:szCs w:val="28"/>
          <w:lang w:bidi="ar-SA"/>
        </w:rPr>
        <w:t>.</w:t>
      </w:r>
    </w:p>
    <w:p w:rsidR="006E0C83" w:rsidRPr="00C30753" w:rsidRDefault="006E0C83" w:rsidP="008B2B79">
      <w:pPr>
        <w:pStyle w:val="BodyText"/>
        <w:bidi/>
        <w:ind w:left="450"/>
        <w:jc w:val="lowKashida"/>
        <w:rPr>
          <w:color w:val="365F91" w:themeColor="accent1" w:themeShade="BF"/>
        </w:rPr>
      </w:pPr>
    </w:p>
    <w:p w:rsidR="006E0C83" w:rsidRPr="00C30753" w:rsidRDefault="006E0C83" w:rsidP="008B2B79">
      <w:pPr>
        <w:pStyle w:val="BodyText"/>
        <w:bidi/>
        <w:ind w:left="-35"/>
        <w:jc w:val="both"/>
        <w:rPr>
          <w:color w:val="365F91" w:themeColor="accent1" w:themeShade="BF"/>
          <w:sz w:val="28"/>
          <w:szCs w:val="28"/>
          <w:lang w:bidi="ar-SA"/>
        </w:rPr>
      </w:pPr>
      <w:r w:rsidRPr="00C30753">
        <w:rPr>
          <w:rFonts w:hint="cs"/>
          <w:color w:val="365F91" w:themeColor="accent1" w:themeShade="BF"/>
          <w:sz w:val="28"/>
          <w:szCs w:val="28"/>
          <w:rtl/>
          <w:lang w:bidi="ar-SA"/>
        </w:rPr>
        <w:t xml:space="preserve">من أهداف </w:t>
      </w:r>
      <w:r w:rsidR="00A06049" w:rsidRPr="00C30753">
        <w:rPr>
          <w:rFonts w:hint="cs"/>
          <w:color w:val="365F91" w:themeColor="accent1" w:themeShade="BF"/>
          <w:sz w:val="28"/>
          <w:szCs w:val="28"/>
          <w:rtl/>
          <w:lang w:bidi="ar-SA"/>
        </w:rPr>
        <w:t>الرقمية الافتراضية</w:t>
      </w:r>
      <w:r w:rsidR="00DF7C46" w:rsidRPr="00C30753">
        <w:rPr>
          <w:rFonts w:hint="cs"/>
          <w:color w:val="365F91" w:themeColor="accent1" w:themeShade="BF"/>
          <w:sz w:val="28"/>
          <w:szCs w:val="28"/>
          <w:rtl/>
          <w:lang w:bidi="ar-EG"/>
        </w:rPr>
        <w:t xml:space="preserve"> </w:t>
      </w:r>
      <w:r w:rsidR="00A06049" w:rsidRPr="00C30753">
        <w:rPr>
          <w:rFonts w:hint="cs"/>
          <w:color w:val="365F91" w:themeColor="accent1" w:themeShade="BF"/>
          <w:sz w:val="28"/>
          <w:szCs w:val="28"/>
          <w:rtl/>
          <w:lang w:bidi="ar-EG"/>
        </w:rPr>
        <w:t>والاعتماد على التكنولوجيا الرقمية</w:t>
      </w:r>
      <w:r w:rsidRPr="00C30753">
        <w:rPr>
          <w:rFonts w:hint="cs"/>
          <w:color w:val="365F91" w:themeColor="accent1" w:themeShade="BF"/>
          <w:sz w:val="28"/>
          <w:szCs w:val="28"/>
          <w:rtl/>
          <w:lang w:bidi="ar-SA"/>
        </w:rPr>
        <w:t xml:space="preserve"> توفير الوقت والجهد للأشخاص من خلال جعل الخدمات أكثر كفاءة وسهولة في الاستخدام والعمل على تحسين معايير الحياة وتوفير أموال الحكومة </w:t>
      </w:r>
      <w:r w:rsidR="00A06049" w:rsidRPr="00C30753">
        <w:rPr>
          <w:rFonts w:hint="cs"/>
          <w:color w:val="365F91" w:themeColor="accent1" w:themeShade="BF"/>
          <w:sz w:val="28"/>
          <w:szCs w:val="28"/>
          <w:rtl/>
          <w:lang w:bidi="ar-SA"/>
        </w:rPr>
        <w:t xml:space="preserve">حيث أن </w:t>
      </w:r>
      <w:r w:rsidR="00D12FCE" w:rsidRPr="00C30753">
        <w:rPr>
          <w:rFonts w:hint="cs"/>
          <w:color w:val="365F91" w:themeColor="accent1" w:themeShade="BF"/>
          <w:sz w:val="28"/>
          <w:szCs w:val="28"/>
          <w:rtl/>
          <w:lang w:bidi="ar-SA"/>
        </w:rPr>
        <w:t xml:space="preserve">موظفيها </w:t>
      </w:r>
      <w:r w:rsidR="00D12FCE">
        <w:rPr>
          <w:rFonts w:hint="cs"/>
          <w:color w:val="365F91" w:themeColor="accent1" w:themeShade="BF"/>
          <w:sz w:val="28"/>
          <w:szCs w:val="28"/>
          <w:rtl/>
          <w:lang w:bidi="ar-SA"/>
        </w:rPr>
        <w:t>يحتاجون</w:t>
      </w:r>
      <w:r w:rsidR="007C2842">
        <w:rPr>
          <w:rFonts w:hint="cs"/>
          <w:color w:val="365F91" w:themeColor="accent1" w:themeShade="BF"/>
          <w:sz w:val="28"/>
          <w:szCs w:val="28"/>
          <w:rtl/>
          <w:lang w:bidi="ar-SA"/>
        </w:rPr>
        <w:t xml:space="preserve"> إلى وقت أقل</w:t>
      </w:r>
      <w:r w:rsidR="00A06049" w:rsidRPr="00C30753">
        <w:rPr>
          <w:rFonts w:hint="cs"/>
          <w:color w:val="365F91" w:themeColor="accent1" w:themeShade="BF"/>
          <w:sz w:val="28"/>
          <w:szCs w:val="28"/>
          <w:rtl/>
          <w:lang w:bidi="ar-SA"/>
        </w:rPr>
        <w:t xml:space="preserve"> </w:t>
      </w:r>
      <w:r w:rsidRPr="00C30753">
        <w:rPr>
          <w:rFonts w:hint="cs"/>
          <w:color w:val="365F91" w:themeColor="accent1" w:themeShade="BF"/>
          <w:sz w:val="28"/>
          <w:szCs w:val="28"/>
          <w:rtl/>
          <w:lang w:bidi="ar-SA"/>
        </w:rPr>
        <w:t xml:space="preserve">للتعامل مع المعاملات الرقمية </w:t>
      </w:r>
      <w:r w:rsidR="00A06049" w:rsidRPr="00C30753">
        <w:rPr>
          <w:rFonts w:hint="cs"/>
          <w:color w:val="365F91" w:themeColor="accent1" w:themeShade="BF"/>
          <w:sz w:val="28"/>
          <w:szCs w:val="28"/>
          <w:rtl/>
          <w:lang w:bidi="ar-SA"/>
        </w:rPr>
        <w:t xml:space="preserve">مما </w:t>
      </w:r>
      <w:r w:rsidRPr="00C30753">
        <w:rPr>
          <w:rFonts w:hint="cs"/>
          <w:color w:val="365F91" w:themeColor="accent1" w:themeShade="BF"/>
          <w:sz w:val="28"/>
          <w:szCs w:val="28"/>
          <w:rtl/>
          <w:lang w:bidi="ar-SA"/>
        </w:rPr>
        <w:t>يجعل الإدارة أكثر فعالية وكفاءة</w:t>
      </w:r>
      <w:r w:rsidRPr="00C30753">
        <w:rPr>
          <w:color w:val="365F91" w:themeColor="accent1" w:themeShade="BF"/>
          <w:sz w:val="28"/>
          <w:szCs w:val="28"/>
          <w:lang w:bidi="ar-SA"/>
        </w:rPr>
        <w:t>.</w:t>
      </w:r>
    </w:p>
    <w:p w:rsidR="006E0C83" w:rsidRPr="00C30753" w:rsidRDefault="006E0C83" w:rsidP="008B2B79">
      <w:pPr>
        <w:pStyle w:val="BodyText"/>
        <w:bidi/>
        <w:ind w:left="450"/>
        <w:jc w:val="lowKashida"/>
        <w:rPr>
          <w:color w:val="365F91" w:themeColor="accent1" w:themeShade="BF"/>
        </w:rPr>
      </w:pPr>
    </w:p>
    <w:p w:rsidR="006E0C83" w:rsidRPr="00C30753" w:rsidRDefault="006E0C83" w:rsidP="008B2B79">
      <w:pPr>
        <w:pStyle w:val="BodyText"/>
        <w:bidi/>
        <w:ind w:left="-35"/>
        <w:jc w:val="both"/>
        <w:rPr>
          <w:color w:val="365F91" w:themeColor="accent1" w:themeShade="BF"/>
          <w:sz w:val="28"/>
          <w:szCs w:val="28"/>
          <w:lang w:bidi="ar-SA"/>
        </w:rPr>
      </w:pPr>
      <w:r w:rsidRPr="00C30753">
        <w:rPr>
          <w:rFonts w:hint="cs"/>
          <w:color w:val="365F91" w:themeColor="accent1" w:themeShade="BF"/>
          <w:sz w:val="28"/>
          <w:szCs w:val="28"/>
          <w:rtl/>
          <w:lang w:bidi="ar-SA"/>
        </w:rPr>
        <w:t xml:space="preserve">وتهدف دولة الإمارات العربية المتحدة إلى بناء دولة تعمل من أجل الجميع، ليس فقط القلة المتميزة ولكن </w:t>
      </w:r>
      <w:r w:rsidR="00A06049" w:rsidRPr="00C30753">
        <w:rPr>
          <w:rFonts w:hint="cs"/>
          <w:color w:val="365F91" w:themeColor="accent1" w:themeShade="BF"/>
          <w:sz w:val="28"/>
          <w:szCs w:val="28"/>
          <w:rtl/>
          <w:lang w:bidi="ar-SA"/>
        </w:rPr>
        <w:t xml:space="preserve">لكي </w:t>
      </w:r>
      <w:r w:rsidRPr="00C30753">
        <w:rPr>
          <w:rFonts w:hint="cs"/>
          <w:color w:val="365F91" w:themeColor="accent1" w:themeShade="BF"/>
          <w:sz w:val="28"/>
          <w:szCs w:val="28"/>
          <w:rtl/>
          <w:lang w:bidi="ar-SA"/>
        </w:rPr>
        <w:t xml:space="preserve">تتبنى أهداف "التسامح"، </w:t>
      </w:r>
      <w:r w:rsidR="00A06049" w:rsidRPr="00C30753">
        <w:rPr>
          <w:rFonts w:hint="cs"/>
          <w:color w:val="365F91" w:themeColor="accent1" w:themeShade="BF"/>
          <w:sz w:val="28"/>
          <w:szCs w:val="28"/>
          <w:rtl/>
          <w:lang w:bidi="ar-SA"/>
        </w:rPr>
        <w:t>هذا</w:t>
      </w:r>
      <w:r w:rsidRPr="00C30753">
        <w:rPr>
          <w:rFonts w:hint="cs"/>
          <w:color w:val="365F91" w:themeColor="accent1" w:themeShade="BF"/>
          <w:sz w:val="28"/>
          <w:szCs w:val="28"/>
          <w:rtl/>
          <w:lang w:bidi="ar-SA"/>
        </w:rPr>
        <w:t xml:space="preserve"> يعني بناء اقتصاد يعمل </w:t>
      </w:r>
      <w:r w:rsidR="00A06049" w:rsidRPr="00C30753">
        <w:rPr>
          <w:rFonts w:hint="cs"/>
          <w:color w:val="365F91" w:themeColor="accent1" w:themeShade="BF"/>
          <w:sz w:val="28"/>
          <w:szCs w:val="28"/>
          <w:rtl/>
          <w:lang w:bidi="ar-SA"/>
        </w:rPr>
        <w:t>من أجل الجميع</w:t>
      </w:r>
      <w:r w:rsidRPr="00C30753">
        <w:rPr>
          <w:rFonts w:hint="cs"/>
          <w:color w:val="365F91" w:themeColor="accent1" w:themeShade="BF"/>
          <w:sz w:val="28"/>
          <w:szCs w:val="28"/>
          <w:rtl/>
          <w:lang w:bidi="ar-SA"/>
        </w:rPr>
        <w:t xml:space="preserve"> والتأكد من </w:t>
      </w:r>
      <w:r w:rsidR="00A06049" w:rsidRPr="00C30753">
        <w:rPr>
          <w:rFonts w:hint="cs"/>
          <w:color w:val="365F91" w:themeColor="accent1" w:themeShade="BF"/>
          <w:sz w:val="28"/>
          <w:szCs w:val="28"/>
          <w:rtl/>
          <w:lang w:bidi="ar-SA"/>
        </w:rPr>
        <w:t>أن جودة الحياة</w:t>
      </w:r>
      <w:r w:rsidRPr="00C30753">
        <w:rPr>
          <w:rFonts w:hint="cs"/>
          <w:color w:val="365F91" w:themeColor="accent1" w:themeShade="BF"/>
          <w:sz w:val="28"/>
          <w:szCs w:val="28"/>
          <w:rtl/>
          <w:lang w:bidi="ar-SA"/>
        </w:rPr>
        <w:t xml:space="preserve"> </w:t>
      </w:r>
      <w:r w:rsidR="00A06049" w:rsidRPr="00C30753">
        <w:rPr>
          <w:rFonts w:hint="cs"/>
          <w:color w:val="365F91" w:themeColor="accent1" w:themeShade="BF"/>
          <w:sz w:val="28"/>
          <w:szCs w:val="28"/>
          <w:rtl/>
          <w:lang w:bidi="ar-SA"/>
        </w:rPr>
        <w:t>و</w:t>
      </w:r>
      <w:r w:rsidRPr="00C30753">
        <w:rPr>
          <w:rFonts w:hint="cs"/>
          <w:color w:val="365F91" w:themeColor="accent1" w:themeShade="BF"/>
          <w:sz w:val="28"/>
          <w:szCs w:val="28"/>
          <w:rtl/>
          <w:lang w:bidi="ar-SA"/>
        </w:rPr>
        <w:t xml:space="preserve">المساواة في الفرص </w:t>
      </w:r>
      <w:r w:rsidR="007C2842">
        <w:rPr>
          <w:rFonts w:hint="cs"/>
          <w:color w:val="365F91" w:themeColor="accent1" w:themeShade="BF"/>
          <w:sz w:val="28"/>
          <w:szCs w:val="28"/>
          <w:rtl/>
          <w:lang w:bidi="ar-SA"/>
        </w:rPr>
        <w:t>منتشرة</w:t>
      </w:r>
      <w:r w:rsidR="007C2842" w:rsidRPr="00C30753">
        <w:rPr>
          <w:rFonts w:hint="cs"/>
          <w:color w:val="365F91" w:themeColor="accent1" w:themeShade="BF"/>
          <w:sz w:val="28"/>
          <w:szCs w:val="28"/>
          <w:rtl/>
          <w:lang w:bidi="ar-SA"/>
        </w:rPr>
        <w:t xml:space="preserve"> </w:t>
      </w:r>
      <w:r w:rsidRPr="00C30753">
        <w:rPr>
          <w:rFonts w:hint="cs"/>
          <w:color w:val="365F91" w:themeColor="accent1" w:themeShade="BF"/>
          <w:sz w:val="28"/>
          <w:szCs w:val="28"/>
          <w:rtl/>
          <w:lang w:bidi="ar-SA"/>
        </w:rPr>
        <w:t>في جميع أنحاء</w:t>
      </w:r>
      <w:r w:rsidR="007C2842">
        <w:rPr>
          <w:rFonts w:hint="cs"/>
          <w:color w:val="365F91" w:themeColor="accent1" w:themeShade="BF"/>
          <w:sz w:val="28"/>
          <w:szCs w:val="28"/>
          <w:rtl/>
          <w:lang w:bidi="ar-SA"/>
        </w:rPr>
        <w:t xml:space="preserve"> دولة</w:t>
      </w:r>
      <w:r w:rsidRPr="00C30753">
        <w:rPr>
          <w:rFonts w:hint="cs"/>
          <w:color w:val="365F91" w:themeColor="accent1" w:themeShade="BF"/>
          <w:sz w:val="28"/>
          <w:szCs w:val="28"/>
          <w:rtl/>
          <w:lang w:bidi="ar-SA"/>
        </w:rPr>
        <w:t xml:space="preserve"> الإمارات، مما يعني بناء دولة تقف </w:t>
      </w:r>
      <w:r w:rsidR="007C2842">
        <w:rPr>
          <w:rFonts w:hint="cs"/>
          <w:color w:val="365F91" w:themeColor="accent1" w:themeShade="BF"/>
          <w:sz w:val="28"/>
          <w:szCs w:val="28"/>
          <w:rtl/>
          <w:lang w:bidi="ar-SA"/>
        </w:rPr>
        <w:t>كنموذج</w:t>
      </w:r>
      <w:r w:rsidR="007C2842" w:rsidRPr="00C30753">
        <w:rPr>
          <w:rFonts w:hint="cs"/>
          <w:color w:val="365F91" w:themeColor="accent1" w:themeShade="BF"/>
          <w:sz w:val="28"/>
          <w:szCs w:val="28"/>
          <w:rtl/>
          <w:lang w:bidi="ar-SA"/>
        </w:rPr>
        <w:t xml:space="preserve"> </w:t>
      </w:r>
      <w:r w:rsidRPr="00C30753">
        <w:rPr>
          <w:rFonts w:hint="cs"/>
          <w:color w:val="365F91" w:themeColor="accent1" w:themeShade="BF"/>
          <w:sz w:val="28"/>
          <w:szCs w:val="28"/>
          <w:rtl/>
          <w:lang w:bidi="ar-SA"/>
        </w:rPr>
        <w:t xml:space="preserve">للعالم، وقد تم إعدادها لتحقيق النجاح في المستقبل كما هو </w:t>
      </w:r>
      <w:r w:rsidR="00A06049" w:rsidRPr="00C30753">
        <w:rPr>
          <w:rFonts w:hint="cs"/>
          <w:color w:val="365F91" w:themeColor="accent1" w:themeShade="BF"/>
          <w:sz w:val="28"/>
          <w:szCs w:val="28"/>
          <w:rtl/>
          <w:lang w:bidi="ar-SA"/>
        </w:rPr>
        <w:t>محدد</w:t>
      </w:r>
      <w:r w:rsidRPr="00C30753">
        <w:rPr>
          <w:rFonts w:hint="cs"/>
          <w:color w:val="365F91" w:themeColor="accent1" w:themeShade="BF"/>
          <w:sz w:val="28"/>
          <w:szCs w:val="28"/>
          <w:rtl/>
          <w:lang w:bidi="ar-SA"/>
        </w:rPr>
        <w:t xml:space="preserve"> في </w:t>
      </w:r>
      <w:r w:rsidR="00A06049" w:rsidRPr="00C30753">
        <w:rPr>
          <w:rFonts w:hint="cs"/>
          <w:color w:val="365F91" w:themeColor="accent1" w:themeShade="BF"/>
          <w:sz w:val="28"/>
          <w:szCs w:val="28"/>
          <w:rtl/>
          <w:lang w:bidi="ar-SA"/>
        </w:rPr>
        <w:t>ال</w:t>
      </w:r>
      <w:r w:rsidRPr="00C30753">
        <w:rPr>
          <w:rFonts w:hint="cs"/>
          <w:color w:val="365F91" w:themeColor="accent1" w:themeShade="BF"/>
          <w:sz w:val="28"/>
          <w:szCs w:val="28"/>
          <w:rtl/>
          <w:lang w:bidi="ar-SA"/>
        </w:rPr>
        <w:t>رؤية المئوية 2071</w:t>
      </w:r>
      <w:r w:rsidRPr="00C30753">
        <w:rPr>
          <w:color w:val="365F91" w:themeColor="accent1" w:themeShade="BF"/>
          <w:sz w:val="28"/>
          <w:szCs w:val="28"/>
          <w:lang w:bidi="ar-SA"/>
        </w:rPr>
        <w:t>.</w:t>
      </w:r>
    </w:p>
    <w:p w:rsidR="006E0C83" w:rsidRPr="00C30753" w:rsidRDefault="006E0C83" w:rsidP="008B2B79">
      <w:pPr>
        <w:pStyle w:val="BodyText"/>
        <w:bidi/>
        <w:ind w:left="-35"/>
        <w:jc w:val="both"/>
        <w:rPr>
          <w:color w:val="365F91" w:themeColor="accent1" w:themeShade="BF"/>
          <w:sz w:val="28"/>
          <w:szCs w:val="28"/>
          <w:lang w:bidi="ar-BH"/>
        </w:rPr>
      </w:pPr>
    </w:p>
    <w:p w:rsidR="006E0C83" w:rsidRPr="00C30753" w:rsidRDefault="00A06049" w:rsidP="008B2B79">
      <w:pPr>
        <w:pStyle w:val="BodyText"/>
        <w:bidi/>
        <w:ind w:left="-35"/>
        <w:jc w:val="both"/>
        <w:rPr>
          <w:color w:val="365F91" w:themeColor="accent1" w:themeShade="BF"/>
          <w:sz w:val="28"/>
          <w:szCs w:val="28"/>
          <w:rtl/>
          <w:lang w:bidi="ar-SA"/>
        </w:rPr>
      </w:pPr>
      <w:r w:rsidRPr="00C30753">
        <w:rPr>
          <w:rFonts w:hint="cs"/>
          <w:color w:val="365F91" w:themeColor="accent1" w:themeShade="BF"/>
          <w:sz w:val="28"/>
          <w:szCs w:val="28"/>
          <w:rtl/>
          <w:lang w:bidi="ar-SA"/>
        </w:rPr>
        <w:t>إن</w:t>
      </w:r>
      <w:r w:rsidR="006E0C83" w:rsidRPr="00C30753">
        <w:rPr>
          <w:rFonts w:hint="cs"/>
          <w:color w:val="365F91" w:themeColor="accent1" w:themeShade="BF"/>
          <w:sz w:val="28"/>
          <w:szCs w:val="28"/>
          <w:rtl/>
          <w:lang w:bidi="ar-SA"/>
        </w:rPr>
        <w:t xml:space="preserve"> أحد </w:t>
      </w:r>
      <w:r w:rsidRPr="00C30753">
        <w:rPr>
          <w:rFonts w:hint="cs"/>
          <w:color w:val="365F91" w:themeColor="accent1" w:themeShade="BF"/>
          <w:sz w:val="28"/>
          <w:szCs w:val="28"/>
          <w:rtl/>
          <w:lang w:bidi="ar-SA"/>
        </w:rPr>
        <w:t xml:space="preserve">أهداف دولة </w:t>
      </w:r>
      <w:r w:rsidR="00D12FCE" w:rsidRPr="00C30753">
        <w:rPr>
          <w:rFonts w:hint="cs"/>
          <w:color w:val="365F91" w:themeColor="accent1" w:themeShade="BF"/>
          <w:sz w:val="28"/>
          <w:szCs w:val="28"/>
          <w:rtl/>
          <w:lang w:bidi="ar-SA"/>
        </w:rPr>
        <w:t>الإمارا</w:t>
      </w:r>
      <w:r w:rsidR="00D12FCE" w:rsidRPr="00C30753">
        <w:rPr>
          <w:rFonts w:hint="eastAsia"/>
          <w:color w:val="365F91" w:themeColor="accent1" w:themeShade="BF"/>
          <w:sz w:val="28"/>
          <w:szCs w:val="28"/>
          <w:rtl/>
          <w:lang w:bidi="ar-SA"/>
        </w:rPr>
        <w:t>ت</w:t>
      </w:r>
      <w:r w:rsidRPr="00C30753">
        <w:rPr>
          <w:rFonts w:hint="cs"/>
          <w:color w:val="365F91" w:themeColor="accent1" w:themeShade="BF"/>
          <w:sz w:val="28"/>
          <w:szCs w:val="28"/>
          <w:rtl/>
          <w:lang w:bidi="ar-SA"/>
        </w:rPr>
        <w:t xml:space="preserve"> العربية المتحدة</w:t>
      </w:r>
      <w:r w:rsidR="006E0C83" w:rsidRPr="00C30753">
        <w:rPr>
          <w:rFonts w:hint="cs"/>
          <w:color w:val="365F91" w:themeColor="accent1" w:themeShade="BF"/>
          <w:sz w:val="28"/>
          <w:szCs w:val="28"/>
          <w:rtl/>
          <w:lang w:bidi="ar-SA"/>
        </w:rPr>
        <w:t xml:space="preserve"> هو تحسين مستويات المعيشة والنمو الاقتصادي لسكانها المتنوعين من خلال زيادة الإنتاجية ودفع </w:t>
      </w:r>
      <w:r w:rsidR="007C2842">
        <w:rPr>
          <w:rFonts w:hint="cs"/>
          <w:color w:val="365F91" w:themeColor="accent1" w:themeShade="BF"/>
          <w:sz w:val="28"/>
          <w:szCs w:val="28"/>
          <w:rtl/>
          <w:lang w:bidi="ar-SA"/>
        </w:rPr>
        <w:t xml:space="preserve">عجلة </w:t>
      </w:r>
      <w:r w:rsidR="006E0C83" w:rsidRPr="00C30753">
        <w:rPr>
          <w:rFonts w:hint="cs"/>
          <w:color w:val="365F91" w:themeColor="accent1" w:themeShade="BF"/>
          <w:sz w:val="28"/>
          <w:szCs w:val="28"/>
          <w:rtl/>
          <w:lang w:bidi="ar-SA"/>
        </w:rPr>
        <w:t xml:space="preserve">النمو في جميع أنحاء البلاد، </w:t>
      </w:r>
      <w:r w:rsidR="00850731" w:rsidRPr="00C30753">
        <w:rPr>
          <w:rFonts w:hint="cs"/>
          <w:color w:val="365F91" w:themeColor="accent1" w:themeShade="BF"/>
          <w:sz w:val="28"/>
          <w:szCs w:val="28"/>
          <w:rtl/>
          <w:lang w:bidi="ar-SA"/>
        </w:rPr>
        <w:t>وتقوم</w:t>
      </w:r>
      <w:r w:rsidR="006E0C83" w:rsidRPr="00C30753">
        <w:rPr>
          <w:rFonts w:hint="cs"/>
          <w:color w:val="365F91" w:themeColor="accent1" w:themeShade="BF"/>
          <w:sz w:val="28"/>
          <w:szCs w:val="28"/>
          <w:rtl/>
          <w:lang w:bidi="ar-SA"/>
        </w:rPr>
        <w:t xml:space="preserve"> المبادئ التوجيهية الرقمية الوطنية لدولة الإمارات العربية المتحدة الآن بتطوير هذا </w:t>
      </w:r>
      <w:r w:rsidR="007C2842">
        <w:rPr>
          <w:rFonts w:hint="cs"/>
          <w:color w:val="365F91" w:themeColor="accent1" w:themeShade="BF"/>
          <w:sz w:val="28"/>
          <w:szCs w:val="28"/>
          <w:rtl/>
          <w:lang w:bidi="ar-SA"/>
        </w:rPr>
        <w:t>الجانب</w:t>
      </w:r>
      <w:r w:rsidR="007C2842" w:rsidRPr="00C30753">
        <w:rPr>
          <w:rFonts w:hint="cs"/>
          <w:color w:val="365F91" w:themeColor="accent1" w:themeShade="BF"/>
          <w:sz w:val="28"/>
          <w:szCs w:val="28"/>
          <w:rtl/>
          <w:lang w:bidi="ar-SA"/>
        </w:rPr>
        <w:t xml:space="preserve"> </w:t>
      </w:r>
      <w:r w:rsidR="006E0C83" w:rsidRPr="00C30753">
        <w:rPr>
          <w:rFonts w:hint="cs"/>
          <w:color w:val="365F91" w:themeColor="accent1" w:themeShade="BF"/>
          <w:sz w:val="28"/>
          <w:szCs w:val="28"/>
          <w:rtl/>
          <w:lang w:bidi="ar-SA"/>
        </w:rPr>
        <w:t>بشكل أكبر</w:t>
      </w:r>
      <w:r w:rsidR="007C2842">
        <w:rPr>
          <w:rFonts w:hint="cs"/>
          <w:color w:val="365F91" w:themeColor="accent1" w:themeShade="BF"/>
          <w:sz w:val="28"/>
          <w:szCs w:val="28"/>
          <w:rtl/>
          <w:lang w:bidi="ar-SA"/>
        </w:rPr>
        <w:t xml:space="preserve"> من خلال</w:t>
      </w:r>
      <w:r w:rsidR="00D12FCE">
        <w:rPr>
          <w:rFonts w:hint="cs"/>
          <w:color w:val="365F91" w:themeColor="accent1" w:themeShade="BF"/>
          <w:sz w:val="28"/>
          <w:szCs w:val="28"/>
          <w:rtl/>
          <w:lang w:bidi="ar-SA"/>
        </w:rPr>
        <w:t xml:space="preserve"> </w:t>
      </w:r>
      <w:r w:rsidR="006E0C83" w:rsidRPr="00C30753">
        <w:rPr>
          <w:rFonts w:hint="cs"/>
          <w:color w:val="365F91" w:themeColor="accent1" w:themeShade="BF"/>
          <w:sz w:val="28"/>
          <w:szCs w:val="28"/>
          <w:rtl/>
          <w:lang w:bidi="ar-SA"/>
        </w:rPr>
        <w:t xml:space="preserve">تطبيق المبادئ المحددة في </w:t>
      </w:r>
      <w:r w:rsidR="007C2842">
        <w:rPr>
          <w:rFonts w:hint="cs"/>
          <w:color w:val="365F91" w:themeColor="accent1" w:themeShade="BF"/>
          <w:sz w:val="28"/>
          <w:szCs w:val="28"/>
          <w:rtl/>
          <w:lang w:bidi="ar-SA"/>
        </w:rPr>
        <w:t>رؤية</w:t>
      </w:r>
      <w:r w:rsidR="007C2842" w:rsidRPr="00C30753">
        <w:rPr>
          <w:rFonts w:hint="cs"/>
          <w:color w:val="365F91" w:themeColor="accent1" w:themeShade="BF"/>
          <w:sz w:val="28"/>
          <w:szCs w:val="28"/>
          <w:rtl/>
          <w:lang w:bidi="ar-SA"/>
        </w:rPr>
        <w:t xml:space="preserve"> </w:t>
      </w:r>
      <w:r w:rsidR="006E0C83" w:rsidRPr="00C30753">
        <w:rPr>
          <w:rFonts w:hint="cs"/>
          <w:color w:val="365F91" w:themeColor="accent1" w:themeShade="BF"/>
          <w:sz w:val="28"/>
          <w:szCs w:val="28"/>
          <w:rtl/>
          <w:lang w:bidi="ar-SA"/>
        </w:rPr>
        <w:t xml:space="preserve">2021. لقد كانت الإمارات العربية المتحدة من أوائل </w:t>
      </w:r>
      <w:r w:rsidR="00850731" w:rsidRPr="00C30753">
        <w:rPr>
          <w:rFonts w:hint="cs"/>
          <w:color w:val="365F91" w:themeColor="accent1" w:themeShade="BF"/>
          <w:sz w:val="28"/>
          <w:szCs w:val="28"/>
          <w:rtl/>
          <w:lang w:bidi="ar-SA"/>
        </w:rPr>
        <w:t>الدول التي تبنت</w:t>
      </w:r>
      <w:r w:rsidR="006E0C83" w:rsidRPr="00C30753">
        <w:rPr>
          <w:rFonts w:hint="cs"/>
          <w:color w:val="365F91" w:themeColor="accent1" w:themeShade="BF"/>
          <w:sz w:val="28"/>
          <w:szCs w:val="28"/>
          <w:rtl/>
          <w:lang w:bidi="ar-SA"/>
        </w:rPr>
        <w:t xml:space="preserve"> أدوات التحول الرقمي والابتكار، وي</w:t>
      </w:r>
      <w:r w:rsidR="007C2842">
        <w:rPr>
          <w:rFonts w:hint="cs"/>
          <w:color w:val="365F91" w:themeColor="accent1" w:themeShade="BF"/>
          <w:sz w:val="28"/>
          <w:szCs w:val="28"/>
          <w:rtl/>
          <w:lang w:bidi="ar-SA"/>
        </w:rPr>
        <w:t>ُ</w:t>
      </w:r>
      <w:r w:rsidR="006E0C83" w:rsidRPr="00C30753">
        <w:rPr>
          <w:rFonts w:hint="cs"/>
          <w:color w:val="365F91" w:themeColor="accent1" w:themeShade="BF"/>
          <w:sz w:val="28"/>
          <w:szCs w:val="28"/>
          <w:rtl/>
          <w:lang w:bidi="ar-SA"/>
        </w:rPr>
        <w:t xml:space="preserve">عد تقديم </w:t>
      </w:r>
      <w:r w:rsidR="00850731" w:rsidRPr="00C30753">
        <w:rPr>
          <w:rFonts w:hint="cs"/>
          <w:color w:val="365F91" w:themeColor="accent1" w:themeShade="BF"/>
          <w:sz w:val="28"/>
          <w:szCs w:val="28"/>
          <w:rtl/>
          <w:lang w:bidi="ar-SA"/>
        </w:rPr>
        <w:t>المبادئ التوجيهية للرقمية الافتراضية والاعتماد على التكنولوجيا الرقمية</w:t>
      </w:r>
      <w:r w:rsidR="006E0C83" w:rsidRPr="00C30753">
        <w:rPr>
          <w:rFonts w:hint="cs"/>
          <w:color w:val="365F91" w:themeColor="accent1" w:themeShade="BF"/>
          <w:sz w:val="28"/>
          <w:szCs w:val="28"/>
          <w:rtl/>
          <w:lang w:bidi="ar-SA"/>
        </w:rPr>
        <w:t xml:space="preserve"> مثالًا </w:t>
      </w:r>
      <w:r w:rsidR="007C2842">
        <w:rPr>
          <w:rFonts w:hint="cs"/>
          <w:color w:val="365F91" w:themeColor="accent1" w:themeShade="BF"/>
          <w:sz w:val="28"/>
          <w:szCs w:val="28"/>
          <w:rtl/>
          <w:lang w:bidi="ar-SA"/>
        </w:rPr>
        <w:t>حيًا</w:t>
      </w:r>
      <w:r w:rsidR="007C2842" w:rsidRPr="00C30753">
        <w:rPr>
          <w:rFonts w:hint="cs"/>
          <w:color w:val="365F91" w:themeColor="accent1" w:themeShade="BF"/>
          <w:sz w:val="28"/>
          <w:szCs w:val="28"/>
          <w:rtl/>
          <w:lang w:bidi="ar-SA"/>
        </w:rPr>
        <w:t xml:space="preserve"> </w:t>
      </w:r>
      <w:r w:rsidR="006E0C83" w:rsidRPr="00C30753">
        <w:rPr>
          <w:rFonts w:hint="cs"/>
          <w:color w:val="365F91" w:themeColor="accent1" w:themeShade="BF"/>
          <w:sz w:val="28"/>
          <w:szCs w:val="28"/>
          <w:rtl/>
          <w:lang w:bidi="ar-SA"/>
        </w:rPr>
        <w:t>على ذلك</w:t>
      </w:r>
      <w:r w:rsidR="006E0C83" w:rsidRPr="00C30753">
        <w:rPr>
          <w:color w:val="365F91" w:themeColor="accent1" w:themeShade="BF"/>
          <w:sz w:val="28"/>
          <w:szCs w:val="28"/>
          <w:lang w:bidi="ar-SA"/>
        </w:rPr>
        <w:t>.</w:t>
      </w:r>
    </w:p>
    <w:p w:rsidR="00A06049" w:rsidRPr="00C30753" w:rsidRDefault="00A06049" w:rsidP="008B2B79">
      <w:pPr>
        <w:pStyle w:val="BodyText"/>
        <w:bidi/>
        <w:ind w:left="-35"/>
        <w:jc w:val="both"/>
        <w:rPr>
          <w:color w:val="365F91" w:themeColor="accent1" w:themeShade="BF"/>
          <w:sz w:val="28"/>
          <w:szCs w:val="28"/>
          <w:rtl/>
          <w:lang w:bidi="ar-SA"/>
        </w:rPr>
      </w:pPr>
    </w:p>
    <w:p w:rsidR="006E0C83" w:rsidRPr="00C30753" w:rsidRDefault="006E0C83" w:rsidP="008B2B79">
      <w:pPr>
        <w:pStyle w:val="Heading1"/>
        <w:ind w:left="720"/>
        <w:rPr>
          <w:color w:val="365F91" w:themeColor="accent1" w:themeShade="BF"/>
        </w:rPr>
      </w:pPr>
      <w:bookmarkStart w:id="5" w:name="_Toc11303670"/>
      <w:r w:rsidRPr="00C30753">
        <w:rPr>
          <w:rFonts w:hint="cs"/>
          <w:color w:val="365F91" w:themeColor="accent1" w:themeShade="BF"/>
          <w:rtl/>
        </w:rPr>
        <w:t xml:space="preserve">5 – 1 – </w:t>
      </w:r>
      <w:r w:rsidR="00DF7C46" w:rsidRPr="00C30753">
        <w:rPr>
          <w:rFonts w:hint="cs"/>
          <w:color w:val="365F91" w:themeColor="accent1" w:themeShade="BF"/>
          <w:rtl/>
        </w:rPr>
        <w:t xml:space="preserve">إمكانية </w:t>
      </w:r>
      <w:r w:rsidRPr="00C30753">
        <w:rPr>
          <w:rFonts w:hint="cs"/>
          <w:color w:val="365F91" w:themeColor="accent1" w:themeShade="BF"/>
          <w:rtl/>
        </w:rPr>
        <w:t>الوصول</w:t>
      </w:r>
      <w:bookmarkEnd w:id="5"/>
    </w:p>
    <w:p w:rsidR="006E0C83" w:rsidRPr="00C30753" w:rsidRDefault="006E0C83" w:rsidP="008B2B79">
      <w:pPr>
        <w:pStyle w:val="BodyText"/>
        <w:bidi/>
        <w:ind w:left="720"/>
        <w:jc w:val="lowKashida"/>
        <w:rPr>
          <w:color w:val="365F91" w:themeColor="accent1" w:themeShade="BF"/>
        </w:rPr>
      </w:pPr>
    </w:p>
    <w:p w:rsidR="006E0C83" w:rsidRPr="00C30753" w:rsidRDefault="006E0C83" w:rsidP="008B2B79">
      <w:pPr>
        <w:pStyle w:val="BodyText"/>
        <w:bidi/>
        <w:ind w:left="685"/>
        <w:jc w:val="both"/>
        <w:rPr>
          <w:color w:val="365F91" w:themeColor="accent1" w:themeShade="BF"/>
          <w:sz w:val="28"/>
          <w:szCs w:val="28"/>
          <w:rtl/>
          <w:lang w:bidi="ar-BH"/>
        </w:rPr>
      </w:pPr>
      <w:r w:rsidRPr="00C30753">
        <w:rPr>
          <w:rFonts w:hint="cs"/>
          <w:b/>
          <w:bCs/>
          <w:color w:val="365F91" w:themeColor="accent1" w:themeShade="BF"/>
          <w:sz w:val="28"/>
          <w:szCs w:val="28"/>
          <w:rtl/>
          <w:lang w:bidi="ar-SA"/>
        </w:rPr>
        <w:t>تحسين قابلية الاستخدام و</w:t>
      </w:r>
      <w:r w:rsidR="00DF7C46" w:rsidRPr="00C30753">
        <w:rPr>
          <w:rFonts w:hint="cs"/>
          <w:b/>
          <w:bCs/>
          <w:color w:val="365F91" w:themeColor="accent1" w:themeShade="BF"/>
          <w:sz w:val="28"/>
          <w:szCs w:val="28"/>
          <w:rtl/>
          <w:lang w:bidi="ar-SA"/>
        </w:rPr>
        <w:t xml:space="preserve">إمكانية </w:t>
      </w:r>
      <w:r w:rsidRPr="00C30753">
        <w:rPr>
          <w:rFonts w:hint="cs"/>
          <w:b/>
          <w:bCs/>
          <w:color w:val="365F91" w:themeColor="accent1" w:themeShade="BF"/>
          <w:sz w:val="28"/>
          <w:szCs w:val="28"/>
          <w:rtl/>
          <w:lang w:bidi="ar-SA"/>
        </w:rPr>
        <w:t>الوصول</w:t>
      </w:r>
      <w:r w:rsidRPr="00C30753">
        <w:rPr>
          <w:rFonts w:hint="cs"/>
          <w:color w:val="365F91" w:themeColor="accent1" w:themeShade="BF"/>
          <w:sz w:val="28"/>
          <w:szCs w:val="28"/>
          <w:rtl/>
          <w:lang w:bidi="ar-SA"/>
        </w:rPr>
        <w:t xml:space="preserve">: </w:t>
      </w:r>
      <w:r w:rsidR="007C2842">
        <w:rPr>
          <w:rFonts w:hint="cs"/>
          <w:color w:val="365F91" w:themeColor="accent1" w:themeShade="BF"/>
          <w:sz w:val="28"/>
          <w:szCs w:val="28"/>
          <w:rtl/>
          <w:lang w:bidi="ar-SA"/>
        </w:rPr>
        <w:t>تُعتبر هذه النقطة هي</w:t>
      </w:r>
      <w:r w:rsidR="00850731" w:rsidRPr="00C30753">
        <w:rPr>
          <w:rFonts w:hint="cs"/>
          <w:color w:val="365F91" w:themeColor="accent1" w:themeShade="BF"/>
          <w:sz w:val="28"/>
          <w:szCs w:val="28"/>
          <w:rtl/>
          <w:lang w:bidi="ar-SA"/>
        </w:rPr>
        <w:t xml:space="preserve"> المفتاح</w:t>
      </w:r>
      <w:r w:rsidR="007C2842">
        <w:rPr>
          <w:rFonts w:hint="cs"/>
          <w:color w:val="365F91" w:themeColor="accent1" w:themeShade="BF"/>
          <w:sz w:val="28"/>
          <w:szCs w:val="28"/>
          <w:rtl/>
          <w:lang w:bidi="ar-SA"/>
        </w:rPr>
        <w:t xml:space="preserve"> الرئيسي</w:t>
      </w:r>
      <w:r w:rsidR="00850731" w:rsidRPr="00C30753">
        <w:rPr>
          <w:rFonts w:hint="cs"/>
          <w:color w:val="365F91" w:themeColor="accent1" w:themeShade="BF"/>
          <w:sz w:val="28"/>
          <w:szCs w:val="28"/>
          <w:rtl/>
          <w:lang w:bidi="ar-SA"/>
        </w:rPr>
        <w:t xml:space="preserve"> لأصحاب الهمم</w:t>
      </w:r>
      <w:r w:rsidRPr="00C30753">
        <w:rPr>
          <w:rFonts w:hint="cs"/>
          <w:color w:val="365F91" w:themeColor="accent1" w:themeShade="BF"/>
          <w:sz w:val="28"/>
          <w:szCs w:val="28"/>
          <w:rtl/>
          <w:lang w:bidi="ar-SA"/>
        </w:rPr>
        <w:t xml:space="preserve"> </w:t>
      </w:r>
      <w:r w:rsidR="00850731" w:rsidRPr="00C30753">
        <w:rPr>
          <w:rFonts w:hint="cs"/>
          <w:color w:val="365F91" w:themeColor="accent1" w:themeShade="BF"/>
          <w:sz w:val="28"/>
          <w:szCs w:val="28"/>
          <w:rtl/>
          <w:lang w:bidi="ar-SA"/>
        </w:rPr>
        <w:t>للاستخدام الفعال للخدمات الإلكترونية الحكومية</w:t>
      </w:r>
      <w:r w:rsidR="00784B56" w:rsidRPr="00C30753">
        <w:rPr>
          <w:rFonts w:hint="cs"/>
          <w:color w:val="365F91" w:themeColor="accent1" w:themeShade="BF"/>
          <w:sz w:val="28"/>
          <w:szCs w:val="28"/>
          <w:rtl/>
          <w:lang w:bidi="ar-SA"/>
        </w:rPr>
        <w:t xml:space="preserve">. </w:t>
      </w:r>
      <w:r w:rsidR="007C2842" w:rsidRPr="00C30753">
        <w:rPr>
          <w:rFonts w:hint="cs"/>
          <w:color w:val="365F91" w:themeColor="accent1" w:themeShade="BF"/>
          <w:sz w:val="28"/>
          <w:szCs w:val="28"/>
          <w:rtl/>
          <w:lang w:bidi="ar-SA"/>
        </w:rPr>
        <w:t xml:space="preserve">من </w:t>
      </w:r>
      <w:r w:rsidRPr="00C30753">
        <w:rPr>
          <w:rFonts w:hint="cs"/>
          <w:color w:val="365F91" w:themeColor="accent1" w:themeShade="BF"/>
          <w:sz w:val="28"/>
          <w:szCs w:val="28"/>
          <w:rtl/>
          <w:lang w:bidi="ar-SA"/>
        </w:rPr>
        <w:t>الضروري أيضًا إنشاء خدمات ومحتوى عملي وواضح وموجز للمستخدمين للوصول إلى ما يبحثون عنه بسرعة، فالسرعة هي مؤشر أداء رئيسي مه</w:t>
      </w:r>
      <w:r w:rsidRPr="00C30753">
        <w:rPr>
          <w:color w:val="365F91" w:themeColor="accent1" w:themeShade="BF"/>
          <w:sz w:val="28"/>
          <w:szCs w:val="28"/>
          <w:lang w:bidi="ar-SA"/>
        </w:rPr>
        <w:t>.</w:t>
      </w:r>
    </w:p>
    <w:p w:rsidR="006E0C83" w:rsidRPr="00C30753" w:rsidRDefault="006E0C83" w:rsidP="008B2B79">
      <w:pPr>
        <w:pStyle w:val="BodyText"/>
        <w:bidi/>
        <w:ind w:left="1512"/>
        <w:rPr>
          <w:color w:val="365F91" w:themeColor="accent1" w:themeShade="BF"/>
        </w:rPr>
      </w:pPr>
    </w:p>
    <w:p w:rsidR="006E0C83" w:rsidRPr="00C30753" w:rsidRDefault="006E0C83" w:rsidP="008B2B79">
      <w:pPr>
        <w:pStyle w:val="BodyText"/>
        <w:bidi/>
        <w:ind w:left="685"/>
        <w:jc w:val="both"/>
        <w:rPr>
          <w:color w:val="365F91" w:themeColor="accent1" w:themeShade="BF"/>
          <w:sz w:val="28"/>
          <w:szCs w:val="28"/>
          <w:rtl/>
          <w:lang w:bidi="ar-BH"/>
        </w:rPr>
      </w:pPr>
      <w:r w:rsidRPr="00C30753">
        <w:rPr>
          <w:rFonts w:hint="cs"/>
          <w:color w:val="365F91" w:themeColor="accent1" w:themeShade="BF"/>
          <w:sz w:val="28"/>
          <w:szCs w:val="28"/>
          <w:rtl/>
          <w:lang w:bidi="ar-SA"/>
        </w:rPr>
        <w:t xml:space="preserve">ولضمان </w:t>
      </w:r>
      <w:r w:rsidR="00DF7C46" w:rsidRPr="00C30753">
        <w:rPr>
          <w:rFonts w:hint="cs"/>
          <w:color w:val="365F91" w:themeColor="accent1" w:themeShade="BF"/>
          <w:sz w:val="28"/>
          <w:szCs w:val="28"/>
          <w:rtl/>
          <w:lang w:bidi="ar-SA"/>
        </w:rPr>
        <w:t>إمكانية</w:t>
      </w:r>
      <w:r w:rsidRPr="00C30753">
        <w:rPr>
          <w:rFonts w:hint="cs"/>
          <w:color w:val="365F91" w:themeColor="accent1" w:themeShade="BF"/>
          <w:sz w:val="28"/>
          <w:szCs w:val="28"/>
          <w:rtl/>
          <w:lang w:bidi="ar-SA"/>
        </w:rPr>
        <w:t xml:space="preserve"> الوصول للجميع، قامت دولة الإمارات العربية المتحدة ببناء بنية تحتية رقمية على مستوى عالمي، فالبنية التحتية الرقمية هي عنصر حاسم في </w:t>
      </w:r>
      <w:r w:rsidR="00784B56" w:rsidRPr="00C30753">
        <w:rPr>
          <w:rFonts w:hint="cs"/>
          <w:color w:val="365F91" w:themeColor="accent1" w:themeShade="BF"/>
          <w:sz w:val="28"/>
          <w:szCs w:val="28"/>
          <w:rtl/>
          <w:lang w:bidi="ar-SA"/>
        </w:rPr>
        <w:t>ذلك</w:t>
      </w:r>
      <w:r w:rsidRPr="00C30753">
        <w:rPr>
          <w:rFonts w:hint="cs"/>
          <w:color w:val="365F91" w:themeColor="accent1" w:themeShade="BF"/>
          <w:sz w:val="28"/>
          <w:szCs w:val="28"/>
          <w:rtl/>
          <w:lang w:bidi="ar-SA"/>
        </w:rPr>
        <w:t xml:space="preserve">: </w:t>
      </w:r>
      <w:r w:rsidR="007C2842" w:rsidRPr="00C30753">
        <w:rPr>
          <w:rFonts w:hint="cs"/>
          <w:color w:val="365F91" w:themeColor="accent1" w:themeShade="BF"/>
          <w:sz w:val="28"/>
          <w:szCs w:val="28"/>
          <w:rtl/>
          <w:lang w:bidi="ar-SA"/>
        </w:rPr>
        <w:t>ي</w:t>
      </w:r>
      <w:r w:rsidR="007C2842">
        <w:rPr>
          <w:rFonts w:hint="cs"/>
          <w:color w:val="365F91" w:themeColor="accent1" w:themeShade="BF"/>
          <w:sz w:val="28"/>
          <w:szCs w:val="28"/>
          <w:rtl/>
          <w:lang w:bidi="ar-SA"/>
        </w:rPr>
        <w:t>ُ</w:t>
      </w:r>
      <w:r w:rsidR="007C2842" w:rsidRPr="00C30753">
        <w:rPr>
          <w:rFonts w:hint="cs"/>
          <w:color w:val="365F91" w:themeColor="accent1" w:themeShade="BF"/>
          <w:sz w:val="28"/>
          <w:szCs w:val="28"/>
          <w:rtl/>
          <w:lang w:bidi="ar-SA"/>
        </w:rPr>
        <w:t xml:space="preserve">عد </w:t>
      </w:r>
      <w:r w:rsidR="00784B56" w:rsidRPr="00C30753">
        <w:rPr>
          <w:rFonts w:hint="cs"/>
          <w:color w:val="365F91" w:themeColor="accent1" w:themeShade="BF"/>
          <w:sz w:val="28"/>
          <w:szCs w:val="28"/>
          <w:rtl/>
          <w:lang w:bidi="ar-SA"/>
        </w:rPr>
        <w:t xml:space="preserve">الاتصال الرقمي </w:t>
      </w:r>
      <w:r w:rsidR="007C2842" w:rsidRPr="00C30753">
        <w:rPr>
          <w:rFonts w:hint="cs"/>
          <w:color w:val="365F91" w:themeColor="accent1" w:themeShade="BF"/>
          <w:sz w:val="28"/>
          <w:szCs w:val="28"/>
          <w:rtl/>
          <w:lang w:bidi="ar-SA"/>
        </w:rPr>
        <w:t xml:space="preserve">الآن </w:t>
      </w:r>
      <w:r w:rsidR="00784B56" w:rsidRPr="00C30753">
        <w:rPr>
          <w:rFonts w:hint="cs"/>
          <w:color w:val="365F91" w:themeColor="accent1" w:themeShade="BF"/>
          <w:sz w:val="28"/>
          <w:szCs w:val="28"/>
          <w:rtl/>
          <w:lang w:bidi="ar-SA"/>
        </w:rPr>
        <w:t>منفعة</w:t>
      </w:r>
      <w:r w:rsidRPr="00C30753">
        <w:rPr>
          <w:rFonts w:hint="cs"/>
          <w:color w:val="365F91" w:themeColor="accent1" w:themeShade="BF"/>
          <w:sz w:val="28"/>
          <w:szCs w:val="28"/>
          <w:rtl/>
          <w:lang w:bidi="ar-SA"/>
        </w:rPr>
        <w:t xml:space="preserve"> مثل الماء والكهرباء</w:t>
      </w:r>
      <w:r w:rsidR="00784B56" w:rsidRPr="00C30753">
        <w:rPr>
          <w:rFonts w:hint="cs"/>
          <w:color w:val="365F91" w:themeColor="accent1" w:themeShade="BF"/>
          <w:sz w:val="28"/>
          <w:szCs w:val="28"/>
          <w:rtl/>
          <w:lang w:bidi="ar-SA"/>
        </w:rPr>
        <w:t>،</w:t>
      </w:r>
      <w:r w:rsidRPr="00C30753">
        <w:rPr>
          <w:rFonts w:hint="cs"/>
          <w:color w:val="365F91" w:themeColor="accent1" w:themeShade="BF"/>
          <w:sz w:val="28"/>
          <w:szCs w:val="28"/>
          <w:rtl/>
          <w:lang w:bidi="ar-SA"/>
        </w:rPr>
        <w:t xml:space="preserve"> </w:t>
      </w:r>
      <w:r w:rsidR="007C2842">
        <w:rPr>
          <w:rFonts w:hint="cs"/>
          <w:color w:val="365F91" w:themeColor="accent1" w:themeShade="BF"/>
          <w:sz w:val="28"/>
          <w:szCs w:val="28"/>
          <w:rtl/>
          <w:lang w:bidi="ar-SA"/>
        </w:rPr>
        <w:t>وأصبح استمرار الحياة العصرية مستحيلًا دونه.</w:t>
      </w:r>
      <w:r w:rsidR="00784B56" w:rsidRPr="00C30753">
        <w:rPr>
          <w:rFonts w:hint="cs"/>
          <w:color w:val="365F91" w:themeColor="accent1" w:themeShade="BF"/>
          <w:sz w:val="28"/>
          <w:szCs w:val="28"/>
          <w:rtl/>
          <w:lang w:bidi="ar-SA"/>
        </w:rPr>
        <w:t>.</w:t>
      </w:r>
      <w:r w:rsidR="009B377A" w:rsidRPr="00C30753">
        <w:rPr>
          <w:rFonts w:hint="cs"/>
          <w:color w:val="365F91" w:themeColor="accent1" w:themeShade="BF"/>
          <w:sz w:val="28"/>
          <w:szCs w:val="28"/>
          <w:rtl/>
          <w:lang w:bidi="ar-SA"/>
        </w:rPr>
        <w:t xml:space="preserve"> يقود الاتصال الإنتاجية </w:t>
      </w:r>
      <w:r w:rsidRPr="00C30753">
        <w:rPr>
          <w:rFonts w:hint="cs"/>
          <w:color w:val="365F91" w:themeColor="accent1" w:themeShade="BF"/>
          <w:sz w:val="28"/>
          <w:szCs w:val="28"/>
          <w:rtl/>
          <w:lang w:bidi="ar-SA"/>
        </w:rPr>
        <w:t xml:space="preserve">والابتكار </w:t>
      </w:r>
      <w:r w:rsidR="009B377A" w:rsidRPr="00C30753">
        <w:rPr>
          <w:rFonts w:hint="cs"/>
          <w:color w:val="365F91" w:themeColor="accent1" w:themeShade="BF"/>
          <w:sz w:val="28"/>
          <w:szCs w:val="28"/>
          <w:rtl/>
          <w:lang w:bidi="ar-SA"/>
        </w:rPr>
        <w:t>وهو</w:t>
      </w:r>
      <w:r w:rsidRPr="00C30753">
        <w:rPr>
          <w:rFonts w:hint="cs"/>
          <w:color w:val="365F91" w:themeColor="accent1" w:themeShade="BF"/>
          <w:sz w:val="28"/>
          <w:szCs w:val="28"/>
          <w:rtl/>
          <w:lang w:bidi="ar-SA"/>
        </w:rPr>
        <w:t xml:space="preserve"> الركيزة </w:t>
      </w:r>
      <w:r w:rsidR="009B377A" w:rsidRPr="00C30753">
        <w:rPr>
          <w:rFonts w:hint="cs"/>
          <w:color w:val="365F91" w:themeColor="accent1" w:themeShade="BF"/>
          <w:sz w:val="28"/>
          <w:szCs w:val="28"/>
          <w:rtl/>
          <w:lang w:bidi="ar-SA"/>
        </w:rPr>
        <w:t>الحقيقية</w:t>
      </w:r>
      <w:r w:rsidRPr="00C30753">
        <w:rPr>
          <w:rFonts w:hint="cs"/>
          <w:color w:val="365F91" w:themeColor="accent1" w:themeShade="BF"/>
          <w:sz w:val="28"/>
          <w:szCs w:val="28"/>
          <w:rtl/>
          <w:lang w:bidi="ar-SA"/>
        </w:rPr>
        <w:t xml:space="preserve"> للأمة الرقمية. كما تعد مبادرة </w:t>
      </w:r>
      <w:r w:rsidR="009B377A" w:rsidRPr="00C30753">
        <w:rPr>
          <w:rFonts w:hint="cs"/>
          <w:color w:val="365F91" w:themeColor="accent1" w:themeShade="BF"/>
          <w:sz w:val="28"/>
          <w:szCs w:val="28"/>
          <w:rtl/>
          <w:lang w:bidi="ar-SA"/>
        </w:rPr>
        <w:t>الرقمية الافتراضية</w:t>
      </w:r>
      <w:r w:rsidR="00DF7C46" w:rsidRPr="00C30753">
        <w:rPr>
          <w:rFonts w:hint="cs"/>
          <w:color w:val="365F91" w:themeColor="accent1" w:themeShade="BF"/>
          <w:sz w:val="28"/>
          <w:szCs w:val="28"/>
          <w:rtl/>
          <w:lang w:bidi="ar-SA"/>
        </w:rPr>
        <w:t xml:space="preserve"> </w:t>
      </w:r>
      <w:r w:rsidR="009B377A" w:rsidRPr="00C30753">
        <w:rPr>
          <w:rFonts w:hint="cs"/>
          <w:color w:val="365F91" w:themeColor="accent1" w:themeShade="BF"/>
          <w:sz w:val="28"/>
          <w:szCs w:val="28"/>
          <w:rtl/>
          <w:lang w:bidi="ar-SA"/>
        </w:rPr>
        <w:t>والاعتماد على التكنولوجيا الرقمية</w:t>
      </w:r>
      <w:r w:rsidRPr="00C30753">
        <w:rPr>
          <w:rFonts w:hint="cs"/>
          <w:color w:val="365F91" w:themeColor="accent1" w:themeShade="BF"/>
          <w:sz w:val="28"/>
          <w:szCs w:val="28"/>
          <w:rtl/>
          <w:lang w:bidi="ar-SA"/>
        </w:rPr>
        <w:t xml:space="preserve"> </w:t>
      </w:r>
      <w:r w:rsidR="009B377A" w:rsidRPr="00C30753">
        <w:rPr>
          <w:rFonts w:hint="cs"/>
          <w:color w:val="365F91" w:themeColor="accent1" w:themeShade="BF"/>
          <w:sz w:val="28"/>
          <w:szCs w:val="28"/>
          <w:rtl/>
          <w:lang w:bidi="ar-SA"/>
        </w:rPr>
        <w:t xml:space="preserve">الركن الأساسي الذي ستقدمه دولة الإمارات العربية المتحدة كمحتوى. </w:t>
      </w:r>
      <w:r w:rsidRPr="00C30753">
        <w:rPr>
          <w:rFonts w:hint="cs"/>
          <w:color w:val="365F91" w:themeColor="accent1" w:themeShade="BF"/>
          <w:sz w:val="28"/>
          <w:szCs w:val="28"/>
          <w:rtl/>
          <w:lang w:bidi="ar-SA"/>
        </w:rPr>
        <w:t xml:space="preserve">وتلتزم دولة الإمارات العربية المتحدة بضمان عدم وجود أي إمارة أو </w:t>
      </w:r>
      <w:r w:rsidR="009B377A" w:rsidRPr="00C30753">
        <w:rPr>
          <w:rFonts w:hint="cs"/>
          <w:color w:val="365F91" w:themeColor="accent1" w:themeShade="BF"/>
          <w:sz w:val="28"/>
          <w:szCs w:val="28"/>
          <w:rtl/>
          <w:lang w:bidi="ar-SA"/>
        </w:rPr>
        <w:t>مجموعة</w:t>
      </w:r>
      <w:r w:rsidRPr="00C30753">
        <w:rPr>
          <w:rFonts w:hint="cs"/>
          <w:color w:val="365F91" w:themeColor="accent1" w:themeShade="BF"/>
          <w:sz w:val="28"/>
          <w:szCs w:val="28"/>
          <w:rtl/>
          <w:lang w:bidi="ar-SA"/>
        </w:rPr>
        <w:t xml:space="preserve"> في المجتمع </w:t>
      </w:r>
      <w:r w:rsidR="009B377A" w:rsidRPr="00C30753">
        <w:rPr>
          <w:rFonts w:hint="cs"/>
          <w:color w:val="365F91" w:themeColor="accent1" w:themeShade="BF"/>
          <w:sz w:val="28"/>
          <w:szCs w:val="28"/>
          <w:rtl/>
          <w:lang w:bidi="ar-SA"/>
        </w:rPr>
        <w:t>دون</w:t>
      </w:r>
      <w:r w:rsidRPr="00C30753">
        <w:rPr>
          <w:rFonts w:hint="cs"/>
          <w:color w:val="365F91" w:themeColor="accent1" w:themeShade="BF"/>
          <w:sz w:val="28"/>
          <w:szCs w:val="28"/>
          <w:rtl/>
          <w:lang w:bidi="ar-SA"/>
        </w:rPr>
        <w:t xml:space="preserve"> وجود </w:t>
      </w:r>
      <w:r w:rsidR="009B377A" w:rsidRPr="00C30753">
        <w:rPr>
          <w:rFonts w:hint="cs"/>
          <w:color w:val="365F91" w:themeColor="accent1" w:themeShade="BF"/>
          <w:sz w:val="28"/>
          <w:szCs w:val="28"/>
          <w:rtl/>
          <w:lang w:bidi="ar-SA"/>
        </w:rPr>
        <w:t xml:space="preserve">اتصال كافٍ. </w:t>
      </w:r>
    </w:p>
    <w:p w:rsidR="006E0C83" w:rsidRPr="00C30753" w:rsidRDefault="006E0C83" w:rsidP="008B2B79">
      <w:pPr>
        <w:pStyle w:val="BodyText"/>
        <w:bidi/>
        <w:ind w:left="1512"/>
        <w:jc w:val="lowKashida"/>
        <w:rPr>
          <w:color w:val="365F91" w:themeColor="accent1" w:themeShade="BF"/>
          <w:lang w:bidi="ar-EG"/>
        </w:rPr>
      </w:pPr>
    </w:p>
    <w:p w:rsidR="006E0C83" w:rsidRPr="00C30753" w:rsidRDefault="007C2842" w:rsidP="008B2B79">
      <w:pPr>
        <w:pStyle w:val="BodyText"/>
        <w:bidi/>
        <w:ind w:left="685"/>
        <w:jc w:val="both"/>
        <w:rPr>
          <w:color w:val="365F91" w:themeColor="accent1" w:themeShade="BF"/>
          <w:sz w:val="28"/>
          <w:szCs w:val="28"/>
          <w:rtl/>
          <w:lang w:bidi="ar-SA"/>
        </w:rPr>
      </w:pPr>
      <w:r>
        <w:rPr>
          <w:rFonts w:hint="cs"/>
          <w:color w:val="365F91" w:themeColor="accent1" w:themeShade="BF"/>
          <w:sz w:val="28"/>
          <w:szCs w:val="28"/>
          <w:rtl/>
          <w:lang w:bidi="ar-SA"/>
        </w:rPr>
        <w:t>وتُعبر</w:t>
      </w:r>
      <w:r w:rsidRPr="00C30753">
        <w:rPr>
          <w:rFonts w:hint="cs"/>
          <w:color w:val="365F91" w:themeColor="accent1" w:themeShade="BF"/>
          <w:sz w:val="28"/>
          <w:szCs w:val="28"/>
          <w:rtl/>
          <w:lang w:bidi="ar-SA"/>
        </w:rPr>
        <w:t xml:space="preserve"> </w:t>
      </w:r>
      <w:r w:rsidR="006E0C83" w:rsidRPr="00C30753">
        <w:rPr>
          <w:rFonts w:hint="cs"/>
          <w:color w:val="365F91" w:themeColor="accent1" w:themeShade="BF"/>
          <w:sz w:val="28"/>
          <w:szCs w:val="28"/>
          <w:rtl/>
          <w:lang w:bidi="ar-SA"/>
        </w:rPr>
        <w:t xml:space="preserve">رؤية </w:t>
      </w:r>
      <w:r w:rsidR="009B377A" w:rsidRPr="00C30753">
        <w:rPr>
          <w:rFonts w:hint="cs"/>
          <w:color w:val="365F91" w:themeColor="accent1" w:themeShade="BF"/>
          <w:sz w:val="28"/>
          <w:szCs w:val="28"/>
          <w:rtl/>
          <w:lang w:bidi="ar-SA"/>
        </w:rPr>
        <w:t>دولة الإمارات العربية المتحدة</w:t>
      </w:r>
      <w:r w:rsidR="006E0C83" w:rsidRPr="00C30753">
        <w:rPr>
          <w:rFonts w:hint="cs"/>
          <w:color w:val="365F91" w:themeColor="accent1" w:themeShade="BF"/>
          <w:sz w:val="28"/>
          <w:szCs w:val="28"/>
          <w:rtl/>
          <w:lang w:bidi="ar-SA"/>
        </w:rPr>
        <w:t xml:space="preserve"> 2021 </w:t>
      </w:r>
      <w:r>
        <w:rPr>
          <w:rFonts w:hint="cs"/>
          <w:color w:val="365F91" w:themeColor="accent1" w:themeShade="BF"/>
          <w:sz w:val="28"/>
          <w:szCs w:val="28"/>
          <w:rtl/>
          <w:lang w:bidi="ar-SA"/>
        </w:rPr>
        <w:t>عن تصميمنا</w:t>
      </w:r>
      <w:r w:rsidRPr="00C30753">
        <w:rPr>
          <w:rFonts w:hint="cs"/>
          <w:color w:val="365F91" w:themeColor="accent1" w:themeShade="BF"/>
          <w:sz w:val="28"/>
          <w:szCs w:val="28"/>
          <w:rtl/>
          <w:lang w:bidi="ar-SA"/>
        </w:rPr>
        <w:t xml:space="preserve"> </w:t>
      </w:r>
      <w:r>
        <w:rPr>
          <w:rFonts w:hint="cs"/>
          <w:color w:val="365F91" w:themeColor="accent1" w:themeShade="BF"/>
          <w:sz w:val="28"/>
          <w:szCs w:val="28"/>
          <w:rtl/>
          <w:lang w:bidi="ar-SA"/>
        </w:rPr>
        <w:t>ل</w:t>
      </w:r>
      <w:r w:rsidR="006E0C83" w:rsidRPr="00C30753">
        <w:rPr>
          <w:rFonts w:hint="cs"/>
          <w:color w:val="365F91" w:themeColor="accent1" w:themeShade="BF"/>
          <w:sz w:val="28"/>
          <w:szCs w:val="28"/>
          <w:rtl/>
          <w:lang w:bidi="ar-SA"/>
        </w:rPr>
        <w:t xml:space="preserve">تقديم الخدمات لمواطني دولة الإمارات وشركاتها من خلال تجربة أفضل وأكثر </w:t>
      </w:r>
      <w:r w:rsidR="009B377A" w:rsidRPr="00C30753">
        <w:rPr>
          <w:rFonts w:hint="cs"/>
          <w:color w:val="365F91" w:themeColor="accent1" w:themeShade="BF"/>
          <w:sz w:val="28"/>
          <w:szCs w:val="28"/>
          <w:rtl/>
          <w:lang w:bidi="ar-SA"/>
        </w:rPr>
        <w:t>ترابطًا</w:t>
      </w:r>
      <w:r w:rsidR="006E0C83" w:rsidRPr="00C30753">
        <w:rPr>
          <w:rFonts w:hint="cs"/>
          <w:color w:val="365F91" w:themeColor="accent1" w:themeShade="BF"/>
          <w:sz w:val="28"/>
          <w:szCs w:val="28"/>
          <w:rtl/>
          <w:lang w:bidi="ar-SA"/>
        </w:rPr>
        <w:t xml:space="preserve"> عند استخدام الخدمات الحكومية عبر الإنترنت </w:t>
      </w:r>
      <w:r w:rsidR="00CE7DFF">
        <w:rPr>
          <w:rFonts w:hint="cs"/>
          <w:color w:val="365F91" w:themeColor="accent1" w:themeShade="BF"/>
          <w:sz w:val="28"/>
          <w:szCs w:val="28"/>
          <w:rtl/>
          <w:lang w:bidi="ar-SA"/>
        </w:rPr>
        <w:t>ل</w:t>
      </w:r>
      <w:r w:rsidR="006E0C83" w:rsidRPr="00C30753">
        <w:rPr>
          <w:rFonts w:hint="cs"/>
          <w:color w:val="365F91" w:themeColor="accent1" w:themeShade="BF"/>
          <w:sz w:val="28"/>
          <w:szCs w:val="28"/>
          <w:rtl/>
          <w:lang w:bidi="ar-SA"/>
        </w:rPr>
        <w:t xml:space="preserve">تفوق التوقعات التي </w:t>
      </w:r>
      <w:r w:rsidR="00F6179C" w:rsidRPr="00C30753">
        <w:rPr>
          <w:rFonts w:hint="cs"/>
          <w:color w:val="365F91" w:themeColor="accent1" w:themeShade="BF"/>
          <w:sz w:val="28"/>
          <w:szCs w:val="28"/>
          <w:rtl/>
          <w:lang w:bidi="ar-SA"/>
        </w:rPr>
        <w:t>حددتها</w:t>
      </w:r>
      <w:r w:rsidR="006E0C83" w:rsidRPr="00C30753">
        <w:rPr>
          <w:rFonts w:hint="cs"/>
          <w:color w:val="365F91" w:themeColor="accent1" w:themeShade="BF"/>
          <w:sz w:val="28"/>
          <w:szCs w:val="28"/>
          <w:rtl/>
          <w:lang w:bidi="ar-SA"/>
        </w:rPr>
        <w:t xml:space="preserve"> الخدمات والأدوات الرقمية التي </w:t>
      </w:r>
      <w:r w:rsidR="00CE7DFF">
        <w:rPr>
          <w:rFonts w:hint="cs"/>
          <w:color w:val="365F91" w:themeColor="accent1" w:themeShade="BF"/>
          <w:sz w:val="28"/>
          <w:szCs w:val="28"/>
          <w:rtl/>
          <w:lang w:bidi="ar-SA"/>
        </w:rPr>
        <w:t>يتم استخدامها</w:t>
      </w:r>
      <w:r w:rsidR="00CE7DFF" w:rsidRPr="00C30753">
        <w:rPr>
          <w:rFonts w:hint="cs"/>
          <w:color w:val="365F91" w:themeColor="accent1" w:themeShade="BF"/>
          <w:sz w:val="28"/>
          <w:szCs w:val="28"/>
          <w:rtl/>
          <w:lang w:bidi="ar-SA"/>
        </w:rPr>
        <w:t xml:space="preserve"> </w:t>
      </w:r>
      <w:r w:rsidR="006E0C83" w:rsidRPr="00C30753">
        <w:rPr>
          <w:rFonts w:hint="cs"/>
          <w:color w:val="365F91" w:themeColor="accent1" w:themeShade="BF"/>
          <w:sz w:val="28"/>
          <w:szCs w:val="28"/>
          <w:rtl/>
          <w:lang w:bidi="ar-SA"/>
        </w:rPr>
        <w:t>كل يوم</w:t>
      </w:r>
      <w:r w:rsidR="006E0C83" w:rsidRPr="00C30753">
        <w:rPr>
          <w:color w:val="365F91" w:themeColor="accent1" w:themeShade="BF"/>
          <w:sz w:val="28"/>
          <w:szCs w:val="28"/>
          <w:lang w:bidi="ar-SA"/>
        </w:rPr>
        <w:t>.</w:t>
      </w:r>
    </w:p>
    <w:p w:rsidR="006E0C83" w:rsidRPr="00C30753" w:rsidRDefault="006E0C83" w:rsidP="008B2B79">
      <w:pPr>
        <w:pStyle w:val="BodyText"/>
        <w:bidi/>
        <w:ind w:left="1512"/>
        <w:jc w:val="lowKashida"/>
        <w:rPr>
          <w:color w:val="365F91" w:themeColor="accent1" w:themeShade="BF"/>
          <w:lang w:bidi="ar-EG"/>
        </w:rPr>
      </w:pPr>
    </w:p>
    <w:p w:rsidR="006E0C83" w:rsidRPr="00C30753" w:rsidRDefault="006E0C83" w:rsidP="008B2B79">
      <w:pPr>
        <w:pStyle w:val="BodyText"/>
        <w:bidi/>
        <w:ind w:left="685"/>
        <w:jc w:val="both"/>
        <w:rPr>
          <w:color w:val="365F91" w:themeColor="accent1" w:themeShade="BF"/>
          <w:sz w:val="28"/>
          <w:szCs w:val="28"/>
          <w:lang w:bidi="ar-SA"/>
        </w:rPr>
      </w:pPr>
      <w:r w:rsidRPr="00C30753">
        <w:rPr>
          <w:rFonts w:hint="cs"/>
          <w:color w:val="365F91" w:themeColor="accent1" w:themeShade="BF"/>
          <w:sz w:val="28"/>
          <w:szCs w:val="28"/>
          <w:rtl/>
          <w:lang w:bidi="ar-SA"/>
        </w:rPr>
        <w:t xml:space="preserve">ومع الكم الهائل من المحتوى الذي سيتم إنشاؤه من خلال </w:t>
      </w:r>
      <w:r w:rsidR="00F6179C" w:rsidRPr="00C30753">
        <w:rPr>
          <w:rFonts w:hint="cs"/>
          <w:color w:val="365F91" w:themeColor="accent1" w:themeShade="BF"/>
          <w:sz w:val="28"/>
          <w:szCs w:val="28"/>
          <w:rtl/>
          <w:lang w:bidi="ar-SA"/>
        </w:rPr>
        <w:t>التطبيق</w:t>
      </w:r>
      <w:r w:rsidRPr="00C30753">
        <w:rPr>
          <w:rFonts w:hint="cs"/>
          <w:color w:val="365F91" w:themeColor="accent1" w:themeShade="BF"/>
          <w:sz w:val="28"/>
          <w:szCs w:val="28"/>
          <w:rtl/>
          <w:lang w:bidi="ar-SA"/>
        </w:rPr>
        <w:t xml:space="preserve"> الكامل </w:t>
      </w:r>
      <w:r w:rsidR="00F6179C" w:rsidRPr="00C30753">
        <w:rPr>
          <w:rFonts w:hint="cs"/>
          <w:color w:val="365F91" w:themeColor="accent1" w:themeShade="BF"/>
          <w:sz w:val="28"/>
          <w:szCs w:val="28"/>
          <w:rtl/>
          <w:lang w:bidi="ar-SA"/>
        </w:rPr>
        <w:t>لمبادرة الرقمية الافتراضية والاعتماد على التكنولوجيا الرقمية</w:t>
      </w:r>
      <w:r w:rsidRPr="00C30753">
        <w:rPr>
          <w:rFonts w:hint="cs"/>
          <w:color w:val="365F91" w:themeColor="accent1" w:themeShade="BF"/>
          <w:sz w:val="28"/>
          <w:szCs w:val="28"/>
          <w:rtl/>
          <w:lang w:bidi="ar-SA"/>
        </w:rPr>
        <w:t xml:space="preserve">، يجب أن تكون البنية التحتية الرقمية قادرة </w:t>
      </w:r>
      <w:r w:rsidR="00F6179C" w:rsidRPr="00C30753">
        <w:rPr>
          <w:rFonts w:hint="cs"/>
          <w:color w:val="365F91" w:themeColor="accent1" w:themeShade="BF"/>
          <w:sz w:val="28"/>
          <w:szCs w:val="28"/>
          <w:rtl/>
          <w:lang w:bidi="ar-SA"/>
        </w:rPr>
        <w:t>على دعم</w:t>
      </w:r>
      <w:r w:rsidRPr="00C30753">
        <w:rPr>
          <w:rFonts w:hint="cs"/>
          <w:color w:val="365F91" w:themeColor="accent1" w:themeShade="BF"/>
          <w:sz w:val="28"/>
          <w:szCs w:val="28"/>
          <w:rtl/>
          <w:lang w:bidi="ar-SA"/>
        </w:rPr>
        <w:t xml:space="preserve"> هذه الزيادة السريعة في </w:t>
      </w:r>
      <w:r w:rsidR="00F6179C" w:rsidRPr="00C30753">
        <w:rPr>
          <w:rFonts w:hint="cs"/>
          <w:color w:val="365F91" w:themeColor="accent1" w:themeShade="BF"/>
          <w:sz w:val="28"/>
          <w:szCs w:val="28"/>
          <w:rtl/>
          <w:lang w:bidi="ar-SA"/>
        </w:rPr>
        <w:t>حركة البيانات</w:t>
      </w:r>
      <w:r w:rsidR="00D12FCE">
        <w:rPr>
          <w:rFonts w:hint="cs"/>
          <w:color w:val="365F91" w:themeColor="accent1" w:themeShade="BF"/>
          <w:sz w:val="28"/>
          <w:szCs w:val="28"/>
          <w:rtl/>
          <w:lang w:bidi="ar-SA"/>
        </w:rPr>
        <w:t xml:space="preserve"> </w:t>
      </w:r>
      <w:r w:rsidRPr="00C30753">
        <w:rPr>
          <w:rFonts w:hint="cs"/>
          <w:color w:val="365F91" w:themeColor="accent1" w:themeShade="BF"/>
          <w:sz w:val="28"/>
          <w:szCs w:val="28"/>
          <w:rtl/>
          <w:lang w:bidi="ar-SA"/>
        </w:rPr>
        <w:t xml:space="preserve">مع توفير تغطية بسعة كافية لضمان تدفق البيانات </w:t>
      </w:r>
      <w:r w:rsidR="00F6179C" w:rsidRPr="00C30753">
        <w:rPr>
          <w:rFonts w:hint="cs"/>
          <w:color w:val="365F91" w:themeColor="accent1" w:themeShade="BF"/>
          <w:sz w:val="28"/>
          <w:szCs w:val="28"/>
          <w:rtl/>
          <w:lang w:bidi="ar-SA"/>
        </w:rPr>
        <w:t xml:space="preserve">بالحجم والسرعة </w:t>
      </w:r>
      <w:r w:rsidRPr="00C30753">
        <w:rPr>
          <w:rFonts w:hint="cs"/>
          <w:color w:val="365F91" w:themeColor="accent1" w:themeShade="BF"/>
          <w:sz w:val="28"/>
          <w:szCs w:val="28"/>
          <w:rtl/>
          <w:lang w:bidi="ar-SA"/>
        </w:rPr>
        <w:t xml:space="preserve">والموثوقية </w:t>
      </w:r>
      <w:r w:rsidRPr="00C30753">
        <w:rPr>
          <w:rFonts w:hint="cs"/>
          <w:color w:val="365F91" w:themeColor="accent1" w:themeShade="BF"/>
          <w:sz w:val="28"/>
          <w:szCs w:val="28"/>
          <w:rtl/>
          <w:lang w:bidi="ar-SA"/>
        </w:rPr>
        <w:lastRenderedPageBreak/>
        <w:t>اللازمة لتلبية متطلبات الحياة الحديثة</w:t>
      </w:r>
      <w:r w:rsidRPr="00C30753">
        <w:rPr>
          <w:color w:val="365F91" w:themeColor="accent1" w:themeShade="BF"/>
          <w:sz w:val="28"/>
          <w:szCs w:val="28"/>
          <w:lang w:bidi="ar-SA"/>
        </w:rPr>
        <w:t>.</w:t>
      </w:r>
    </w:p>
    <w:p w:rsidR="006E0C83" w:rsidRPr="00C30753" w:rsidRDefault="006E0C83" w:rsidP="008B2B79">
      <w:pPr>
        <w:pStyle w:val="BodyText"/>
        <w:bidi/>
        <w:ind w:left="792"/>
        <w:jc w:val="lowKashida"/>
        <w:rPr>
          <w:color w:val="365F91" w:themeColor="accent1" w:themeShade="BF"/>
          <w:lang w:bidi="ar-EG"/>
        </w:rPr>
      </w:pPr>
    </w:p>
    <w:p w:rsidR="006E0C83" w:rsidRPr="00C30753" w:rsidRDefault="006E0C83" w:rsidP="008B2B79">
      <w:pPr>
        <w:pStyle w:val="BodyText"/>
        <w:bidi/>
        <w:ind w:left="792"/>
        <w:jc w:val="lowKashida"/>
        <w:rPr>
          <w:color w:val="365F91" w:themeColor="accent1" w:themeShade="BF"/>
          <w:rtl/>
          <w:lang w:bidi="ar-EG"/>
        </w:rPr>
      </w:pPr>
    </w:p>
    <w:p w:rsidR="006E0C83" w:rsidRPr="00C30753" w:rsidRDefault="006E0C83" w:rsidP="008B2B79">
      <w:pPr>
        <w:pStyle w:val="BodyText"/>
        <w:bidi/>
        <w:ind w:left="-35"/>
        <w:jc w:val="both"/>
        <w:rPr>
          <w:color w:val="365F91" w:themeColor="accent1" w:themeShade="BF"/>
          <w:sz w:val="28"/>
          <w:szCs w:val="28"/>
          <w:lang w:bidi="ar-SA"/>
        </w:rPr>
      </w:pPr>
    </w:p>
    <w:p w:rsidR="006E0C83" w:rsidRPr="00C30753" w:rsidRDefault="006E0C83" w:rsidP="008B2B79">
      <w:pPr>
        <w:pStyle w:val="BodyText"/>
        <w:bidi/>
        <w:ind w:left="685"/>
        <w:jc w:val="both"/>
        <w:rPr>
          <w:color w:val="365F91" w:themeColor="accent1" w:themeShade="BF"/>
          <w:sz w:val="28"/>
          <w:szCs w:val="28"/>
          <w:rtl/>
          <w:lang w:bidi="ar-SA"/>
        </w:rPr>
      </w:pPr>
      <w:r w:rsidRPr="00C30753">
        <w:rPr>
          <w:rFonts w:hint="cs"/>
          <w:color w:val="365F91" w:themeColor="accent1" w:themeShade="BF"/>
          <w:sz w:val="28"/>
          <w:szCs w:val="28"/>
          <w:rtl/>
          <w:lang w:bidi="ar-SA"/>
        </w:rPr>
        <w:t xml:space="preserve">كما يجب أن يُنظر إلى </w:t>
      </w:r>
      <w:r w:rsidR="00DF7C46" w:rsidRPr="00C30753">
        <w:rPr>
          <w:rFonts w:hint="cs"/>
          <w:color w:val="365F91" w:themeColor="accent1" w:themeShade="BF"/>
          <w:sz w:val="28"/>
          <w:szCs w:val="28"/>
          <w:rtl/>
          <w:lang w:bidi="ar-SA"/>
        </w:rPr>
        <w:t xml:space="preserve">إمكانية </w:t>
      </w:r>
      <w:r w:rsidRPr="00C30753">
        <w:rPr>
          <w:rFonts w:hint="cs"/>
          <w:color w:val="365F91" w:themeColor="accent1" w:themeShade="BF"/>
          <w:sz w:val="28"/>
          <w:szCs w:val="28"/>
          <w:rtl/>
          <w:lang w:bidi="ar-SA"/>
        </w:rPr>
        <w:t xml:space="preserve">الوصول كأداة مساعدة بحيث يستفيد الجميع من تحسين الاتصالات، وسيؤدي </w:t>
      </w:r>
      <w:r w:rsidR="00CE7DFF">
        <w:rPr>
          <w:rFonts w:hint="cs"/>
          <w:color w:val="365F91" w:themeColor="accent1" w:themeShade="BF"/>
          <w:sz w:val="28"/>
          <w:szCs w:val="28"/>
          <w:rtl/>
          <w:lang w:bidi="ar-SA"/>
        </w:rPr>
        <w:t>ذلك إلى</w:t>
      </w:r>
      <w:r w:rsidR="00CE7DFF" w:rsidRPr="00C30753">
        <w:rPr>
          <w:rFonts w:hint="cs"/>
          <w:color w:val="365F91" w:themeColor="accent1" w:themeShade="BF"/>
          <w:sz w:val="28"/>
          <w:szCs w:val="28"/>
          <w:rtl/>
          <w:lang w:bidi="ar-SA"/>
        </w:rPr>
        <w:t xml:space="preserve"> </w:t>
      </w:r>
      <w:r w:rsidRPr="00C30753">
        <w:rPr>
          <w:rFonts w:hint="cs"/>
          <w:color w:val="365F91" w:themeColor="accent1" w:themeShade="BF"/>
          <w:sz w:val="28"/>
          <w:szCs w:val="28"/>
          <w:rtl/>
          <w:lang w:bidi="ar-SA"/>
        </w:rPr>
        <w:t xml:space="preserve">دورًا حاسمًا في </w:t>
      </w:r>
      <w:r w:rsidR="00CE7DFF">
        <w:rPr>
          <w:rFonts w:hint="cs"/>
          <w:color w:val="365F91" w:themeColor="accent1" w:themeShade="BF"/>
          <w:sz w:val="28"/>
          <w:szCs w:val="28"/>
          <w:rtl/>
          <w:lang w:bidi="ar-SA"/>
        </w:rPr>
        <w:t xml:space="preserve">عملية </w:t>
      </w:r>
      <w:r w:rsidRPr="00C30753">
        <w:rPr>
          <w:rFonts w:hint="cs"/>
          <w:color w:val="365F91" w:themeColor="accent1" w:themeShade="BF"/>
          <w:sz w:val="28"/>
          <w:szCs w:val="28"/>
          <w:rtl/>
          <w:lang w:bidi="ar-SA"/>
        </w:rPr>
        <w:t>ضمان ا</w:t>
      </w:r>
      <w:r w:rsidR="00A966F3" w:rsidRPr="00C30753">
        <w:rPr>
          <w:rFonts w:hint="cs"/>
          <w:color w:val="365F91" w:themeColor="accent1" w:themeShade="BF"/>
          <w:sz w:val="28"/>
          <w:szCs w:val="28"/>
          <w:rtl/>
          <w:lang w:bidi="ar-SA"/>
        </w:rPr>
        <w:t xml:space="preserve">ستفادة الجميع أينما كانوا </w:t>
      </w:r>
      <w:r w:rsidR="00CE7DFF">
        <w:rPr>
          <w:rFonts w:hint="cs"/>
          <w:color w:val="365F91" w:themeColor="accent1" w:themeShade="BF"/>
          <w:sz w:val="28"/>
          <w:szCs w:val="28"/>
          <w:rtl/>
          <w:lang w:bidi="ar-SA"/>
        </w:rPr>
        <w:t xml:space="preserve">ومهما </w:t>
      </w:r>
      <w:r w:rsidRPr="00C30753">
        <w:rPr>
          <w:rFonts w:hint="cs"/>
          <w:color w:val="365F91" w:themeColor="accent1" w:themeShade="BF"/>
          <w:sz w:val="28"/>
          <w:szCs w:val="28"/>
          <w:rtl/>
          <w:lang w:bidi="ar-SA"/>
        </w:rPr>
        <w:t xml:space="preserve">كانت وسيلة اتصالهم بالمحتوى الرقمي والاستفادة الكاملة من المشاركة في النظام </w:t>
      </w:r>
      <w:r w:rsidR="00CE7DFF">
        <w:rPr>
          <w:rFonts w:hint="cs"/>
          <w:color w:val="365F91" w:themeColor="accent1" w:themeShade="BF"/>
          <w:sz w:val="28"/>
          <w:szCs w:val="28"/>
          <w:rtl/>
          <w:lang w:bidi="ar-SA"/>
        </w:rPr>
        <w:t>البيئي</w:t>
      </w:r>
      <w:r w:rsidR="00CE7DFF" w:rsidRPr="00C30753">
        <w:rPr>
          <w:rFonts w:hint="cs"/>
          <w:color w:val="365F91" w:themeColor="accent1" w:themeShade="BF"/>
          <w:sz w:val="28"/>
          <w:szCs w:val="28"/>
          <w:rtl/>
          <w:lang w:bidi="ar-SA"/>
        </w:rPr>
        <w:t xml:space="preserve"> </w:t>
      </w:r>
      <w:r w:rsidRPr="00C30753">
        <w:rPr>
          <w:rFonts w:hint="cs"/>
          <w:color w:val="365F91" w:themeColor="accent1" w:themeShade="BF"/>
          <w:sz w:val="28"/>
          <w:szCs w:val="28"/>
          <w:rtl/>
          <w:lang w:bidi="ar-SA"/>
        </w:rPr>
        <w:t>لخدمات النظام الأساسي الرقمي الحكومي، وضمان إعادة استخدام المنصات والمكونات بشكل أكبر</w:t>
      </w:r>
      <w:r w:rsidRPr="00C30753">
        <w:rPr>
          <w:color w:val="365F91" w:themeColor="accent1" w:themeShade="BF"/>
          <w:sz w:val="28"/>
          <w:szCs w:val="28"/>
          <w:lang w:bidi="ar-SA"/>
        </w:rPr>
        <w:t>.</w:t>
      </w:r>
    </w:p>
    <w:p w:rsidR="00F6179C" w:rsidRPr="00C30753" w:rsidRDefault="00F6179C" w:rsidP="008B2B79">
      <w:pPr>
        <w:pStyle w:val="BodyText"/>
        <w:bidi/>
        <w:ind w:left="210"/>
        <w:jc w:val="both"/>
        <w:rPr>
          <w:color w:val="365F91" w:themeColor="accent1" w:themeShade="BF"/>
          <w:sz w:val="28"/>
          <w:szCs w:val="28"/>
          <w:rtl/>
          <w:lang w:bidi="ar-SA"/>
        </w:rPr>
      </w:pPr>
    </w:p>
    <w:p w:rsidR="006E0C83" w:rsidRPr="00C30753" w:rsidRDefault="006E0C83" w:rsidP="008B2B79">
      <w:pPr>
        <w:pStyle w:val="Heading1"/>
        <w:ind w:left="685"/>
        <w:rPr>
          <w:color w:val="365F91" w:themeColor="accent1" w:themeShade="BF"/>
          <w:rtl/>
          <w:lang w:bidi="ar-BH"/>
        </w:rPr>
      </w:pPr>
      <w:bookmarkStart w:id="6" w:name="_Toc11303671"/>
      <w:r w:rsidRPr="00C30753">
        <w:rPr>
          <w:rFonts w:hint="cs"/>
          <w:color w:val="365F91" w:themeColor="accent1" w:themeShade="BF"/>
          <w:rtl/>
        </w:rPr>
        <w:t xml:space="preserve">5 – 2 - </w:t>
      </w:r>
      <w:r w:rsidR="00B258B5" w:rsidRPr="00C30753">
        <w:rPr>
          <w:rFonts w:hint="cs"/>
          <w:color w:val="365F91" w:themeColor="accent1" w:themeShade="BF"/>
          <w:rtl/>
        </w:rPr>
        <w:t>المساءلة</w:t>
      </w:r>
      <w:bookmarkEnd w:id="6"/>
    </w:p>
    <w:p w:rsidR="00263CA3" w:rsidRPr="00C30753" w:rsidRDefault="006E0C83" w:rsidP="008B2B79">
      <w:pPr>
        <w:pStyle w:val="BodyText"/>
        <w:bidi/>
        <w:ind w:left="650"/>
        <w:jc w:val="both"/>
        <w:rPr>
          <w:color w:val="365F91" w:themeColor="accent1" w:themeShade="BF"/>
          <w:sz w:val="28"/>
          <w:szCs w:val="28"/>
          <w:rtl/>
          <w:lang w:bidi="ar-SA"/>
        </w:rPr>
      </w:pPr>
      <w:r w:rsidRPr="00C30753">
        <w:rPr>
          <w:rFonts w:hint="cs"/>
          <w:color w:val="365F91" w:themeColor="accent1" w:themeShade="BF"/>
          <w:sz w:val="28"/>
          <w:szCs w:val="28"/>
          <w:rtl/>
          <w:lang w:bidi="ar-SA"/>
        </w:rPr>
        <w:t xml:space="preserve">تعد </w:t>
      </w:r>
      <w:r w:rsidR="00F6179C" w:rsidRPr="00C30753">
        <w:rPr>
          <w:rFonts w:hint="cs"/>
          <w:color w:val="365F91" w:themeColor="accent1" w:themeShade="BF"/>
          <w:sz w:val="28"/>
          <w:szCs w:val="28"/>
          <w:rtl/>
          <w:lang w:bidi="ar-SA"/>
        </w:rPr>
        <w:t xml:space="preserve">الرقمية الافتراضية والاعتماد على التكنولوجيا الرقمية </w:t>
      </w:r>
      <w:r w:rsidR="00263CA3" w:rsidRPr="00C30753">
        <w:rPr>
          <w:rFonts w:hint="cs"/>
          <w:color w:val="365F91" w:themeColor="accent1" w:themeShade="BF"/>
          <w:sz w:val="28"/>
          <w:szCs w:val="28"/>
          <w:rtl/>
          <w:lang w:bidi="ar-SA"/>
        </w:rPr>
        <w:t>الأعمدة</w:t>
      </w:r>
      <w:r w:rsidRPr="00C30753">
        <w:rPr>
          <w:rFonts w:hint="cs"/>
          <w:color w:val="365F91" w:themeColor="accent1" w:themeShade="BF"/>
          <w:sz w:val="28"/>
          <w:szCs w:val="28"/>
          <w:rtl/>
          <w:lang w:bidi="ar-SA"/>
        </w:rPr>
        <w:t xml:space="preserve"> لضمان مساءلة دولة الإمارات العربية المتحدة تجاه شعب الإمارات، فمن خلال تطبيق</w:t>
      </w:r>
      <w:r w:rsidRPr="00C30753">
        <w:rPr>
          <w:rFonts w:hint="cs"/>
          <w:color w:val="365F91" w:themeColor="accent1" w:themeShade="BF"/>
          <w:sz w:val="28"/>
          <w:szCs w:val="28"/>
          <w:lang w:bidi="ar-SA"/>
        </w:rPr>
        <w:t xml:space="preserve"> </w:t>
      </w:r>
      <w:r w:rsidR="00263CA3" w:rsidRPr="00C30753">
        <w:rPr>
          <w:rFonts w:hint="cs"/>
          <w:color w:val="365F91" w:themeColor="accent1" w:themeShade="BF"/>
          <w:sz w:val="28"/>
          <w:szCs w:val="28"/>
          <w:rtl/>
          <w:lang w:bidi="ar-SA"/>
        </w:rPr>
        <w:t>الرقمية الافتراضية والاعتماد على التكنولوجيا الرقمية</w:t>
      </w:r>
      <w:r w:rsidRPr="00C30753">
        <w:rPr>
          <w:rFonts w:hint="cs"/>
          <w:color w:val="365F91" w:themeColor="accent1" w:themeShade="BF"/>
          <w:sz w:val="28"/>
          <w:szCs w:val="28"/>
          <w:rtl/>
          <w:lang w:bidi="ar-SA"/>
        </w:rPr>
        <w:t xml:space="preserve">، ستعمل دولة الإمارات العربية المتحدة على التأكد من إتاحة </w:t>
      </w:r>
      <w:r w:rsidR="00263CA3" w:rsidRPr="00C30753">
        <w:rPr>
          <w:rFonts w:hint="cs"/>
          <w:color w:val="365F91" w:themeColor="accent1" w:themeShade="BF"/>
          <w:sz w:val="28"/>
          <w:szCs w:val="28"/>
          <w:rtl/>
          <w:lang w:bidi="ar-SA"/>
        </w:rPr>
        <w:t>جميع المعلومات والمحتوى الحكومي</w:t>
      </w:r>
      <w:r w:rsidRPr="00C30753">
        <w:rPr>
          <w:rFonts w:hint="cs"/>
          <w:color w:val="365F91" w:themeColor="accent1" w:themeShade="BF"/>
          <w:sz w:val="28"/>
          <w:szCs w:val="28"/>
          <w:rtl/>
          <w:lang w:bidi="ar-SA"/>
        </w:rPr>
        <w:t xml:space="preserve"> عبر الإنترنت، كما سيؤدي ذلك إلى زيادة الثقة في الحكومة </w:t>
      </w:r>
      <w:r w:rsidR="00263CA3" w:rsidRPr="00C30753">
        <w:rPr>
          <w:rFonts w:hint="cs"/>
          <w:color w:val="365F91" w:themeColor="accent1" w:themeShade="BF"/>
          <w:sz w:val="28"/>
          <w:szCs w:val="28"/>
          <w:rtl/>
          <w:lang w:bidi="ar-SA"/>
        </w:rPr>
        <w:t>وتقديم</w:t>
      </w:r>
      <w:r w:rsidRPr="00C30753">
        <w:rPr>
          <w:rFonts w:hint="cs"/>
          <w:color w:val="365F91" w:themeColor="accent1" w:themeShade="BF"/>
          <w:sz w:val="28"/>
          <w:szCs w:val="28"/>
          <w:rtl/>
          <w:lang w:bidi="ar-SA"/>
        </w:rPr>
        <w:t xml:space="preserve"> </w:t>
      </w:r>
      <w:r w:rsidR="00263CA3" w:rsidRPr="00C30753">
        <w:rPr>
          <w:rFonts w:hint="cs"/>
          <w:color w:val="365F91" w:themeColor="accent1" w:themeShade="BF"/>
          <w:sz w:val="28"/>
          <w:szCs w:val="28"/>
          <w:rtl/>
          <w:lang w:bidi="ar-SA"/>
        </w:rPr>
        <w:t>القيمة</w:t>
      </w:r>
      <w:r w:rsidRPr="00C30753">
        <w:rPr>
          <w:rFonts w:hint="cs"/>
          <w:color w:val="365F91" w:themeColor="accent1" w:themeShade="BF"/>
          <w:sz w:val="28"/>
          <w:szCs w:val="28"/>
          <w:rtl/>
          <w:lang w:bidi="ar-SA"/>
        </w:rPr>
        <w:t xml:space="preserve"> للمجتمع الإماراتي</w:t>
      </w:r>
      <w:r w:rsidR="00263CA3" w:rsidRPr="00C30753">
        <w:rPr>
          <w:rFonts w:hint="cs"/>
          <w:color w:val="365F91" w:themeColor="accent1" w:themeShade="BF"/>
          <w:sz w:val="28"/>
          <w:szCs w:val="28"/>
          <w:rtl/>
          <w:lang w:bidi="ar-SA"/>
        </w:rPr>
        <w:t>.</w:t>
      </w:r>
    </w:p>
    <w:p w:rsidR="00263CA3" w:rsidRPr="00C30753" w:rsidRDefault="00263CA3" w:rsidP="008B2B79">
      <w:pPr>
        <w:pStyle w:val="BodyText"/>
        <w:bidi/>
        <w:ind w:left="650"/>
        <w:jc w:val="both"/>
        <w:rPr>
          <w:color w:val="365F91" w:themeColor="accent1" w:themeShade="BF"/>
          <w:sz w:val="28"/>
          <w:szCs w:val="28"/>
          <w:rtl/>
          <w:lang w:bidi="ar-SA"/>
        </w:rPr>
      </w:pPr>
    </w:p>
    <w:p w:rsidR="00263CA3" w:rsidRPr="00C30753" w:rsidRDefault="00263CA3" w:rsidP="008B2B79">
      <w:pPr>
        <w:pStyle w:val="BodyText"/>
        <w:bidi/>
        <w:ind w:left="650"/>
        <w:jc w:val="both"/>
        <w:rPr>
          <w:color w:val="365F91" w:themeColor="accent1" w:themeShade="BF"/>
          <w:sz w:val="28"/>
          <w:szCs w:val="28"/>
          <w:rtl/>
          <w:lang w:bidi="ar-SA"/>
        </w:rPr>
      </w:pPr>
      <w:r w:rsidRPr="00C30753">
        <w:rPr>
          <w:rFonts w:hint="cs"/>
          <w:color w:val="365F91" w:themeColor="accent1" w:themeShade="BF"/>
          <w:sz w:val="28"/>
          <w:szCs w:val="28"/>
          <w:rtl/>
          <w:lang w:bidi="ar-SA"/>
        </w:rPr>
        <w:t>و</w:t>
      </w:r>
      <w:r w:rsidR="006E0C83" w:rsidRPr="00C30753">
        <w:rPr>
          <w:rFonts w:hint="cs"/>
          <w:color w:val="365F91" w:themeColor="accent1" w:themeShade="BF"/>
          <w:sz w:val="28"/>
          <w:szCs w:val="28"/>
          <w:rtl/>
          <w:lang w:bidi="ar-SA"/>
        </w:rPr>
        <w:t xml:space="preserve">ستكون </w:t>
      </w:r>
      <w:r w:rsidR="00CE7DFF">
        <w:rPr>
          <w:rFonts w:hint="cs"/>
          <w:color w:val="365F91" w:themeColor="accent1" w:themeShade="BF"/>
          <w:sz w:val="28"/>
          <w:szCs w:val="28"/>
          <w:rtl/>
          <w:lang w:bidi="ar-SA"/>
        </w:rPr>
        <w:t>الجهات الحكومية الاتحادية</w:t>
      </w:r>
      <w:r w:rsidR="006E0C83" w:rsidRPr="00C30753">
        <w:rPr>
          <w:rFonts w:hint="cs"/>
          <w:color w:val="365F91" w:themeColor="accent1" w:themeShade="BF"/>
          <w:sz w:val="28"/>
          <w:szCs w:val="28"/>
          <w:rtl/>
          <w:lang w:bidi="ar-SA"/>
        </w:rPr>
        <w:t xml:space="preserve"> مسؤولة عن</w:t>
      </w:r>
      <w:r w:rsidR="00CE7DFF">
        <w:rPr>
          <w:rFonts w:hint="cs"/>
          <w:color w:val="365F91" w:themeColor="accent1" w:themeShade="BF"/>
          <w:sz w:val="28"/>
          <w:szCs w:val="28"/>
          <w:rtl/>
          <w:lang w:bidi="ar-SA"/>
        </w:rPr>
        <w:t xml:space="preserve"> نشر محتوى محدث ودقيق يلبي جميع الاحتياجات في الوقت المناسب.</w:t>
      </w:r>
      <w:r w:rsidR="006E0C83" w:rsidRPr="00C30753">
        <w:rPr>
          <w:rFonts w:hint="cs"/>
          <w:color w:val="365F91" w:themeColor="accent1" w:themeShade="BF"/>
          <w:sz w:val="28"/>
          <w:szCs w:val="28"/>
          <w:rtl/>
          <w:lang w:bidi="ar-SA"/>
        </w:rPr>
        <w:t xml:space="preserve"> وسيتطلب ذلك من كل مؤسسة تحديد اتفاقيات مستوى الخدمة التي ستوفر مجموعة من </w:t>
      </w:r>
      <w:r w:rsidRPr="00C30753">
        <w:rPr>
          <w:rFonts w:hint="cs"/>
          <w:color w:val="365F91" w:themeColor="accent1" w:themeShade="BF"/>
          <w:sz w:val="28"/>
          <w:szCs w:val="28"/>
          <w:rtl/>
          <w:lang w:bidi="ar-SA"/>
        </w:rPr>
        <w:t>المبادئ التوجيهية</w:t>
      </w:r>
      <w:r w:rsidR="006E0C83" w:rsidRPr="00C30753">
        <w:rPr>
          <w:rFonts w:hint="cs"/>
          <w:color w:val="365F91" w:themeColor="accent1" w:themeShade="BF"/>
          <w:sz w:val="28"/>
          <w:szCs w:val="28"/>
          <w:rtl/>
          <w:lang w:bidi="ar-SA"/>
        </w:rPr>
        <w:t xml:space="preserve"> ومؤشرات الأداء الرئيسية لموظفيها </w:t>
      </w:r>
      <w:r w:rsidRPr="00C30753">
        <w:rPr>
          <w:rFonts w:hint="cs"/>
          <w:color w:val="365F91" w:themeColor="accent1" w:themeShade="BF"/>
          <w:sz w:val="28"/>
          <w:szCs w:val="28"/>
          <w:rtl/>
          <w:lang w:bidi="ar-SA"/>
        </w:rPr>
        <w:t>ليقوموا باتباعها.</w:t>
      </w:r>
    </w:p>
    <w:p w:rsidR="00263CA3" w:rsidRPr="00C30753" w:rsidRDefault="00263CA3" w:rsidP="008B2B79">
      <w:pPr>
        <w:pStyle w:val="BodyText"/>
        <w:bidi/>
        <w:ind w:left="650"/>
        <w:jc w:val="both"/>
        <w:rPr>
          <w:color w:val="365F91" w:themeColor="accent1" w:themeShade="BF"/>
          <w:sz w:val="28"/>
          <w:szCs w:val="28"/>
          <w:rtl/>
          <w:lang w:bidi="ar-SA"/>
        </w:rPr>
      </w:pPr>
    </w:p>
    <w:p w:rsidR="006E0C83" w:rsidRPr="00C30753" w:rsidRDefault="006E0C83" w:rsidP="008B2B79">
      <w:pPr>
        <w:pStyle w:val="BodyText"/>
        <w:bidi/>
        <w:ind w:left="650"/>
        <w:jc w:val="both"/>
        <w:rPr>
          <w:color w:val="365F91" w:themeColor="accent1" w:themeShade="BF"/>
          <w:sz w:val="28"/>
          <w:szCs w:val="28"/>
          <w:rtl/>
          <w:lang w:bidi="ar-BH"/>
        </w:rPr>
      </w:pPr>
      <w:r w:rsidRPr="00C30753">
        <w:rPr>
          <w:rFonts w:hint="cs"/>
          <w:color w:val="365F91" w:themeColor="accent1" w:themeShade="BF"/>
          <w:sz w:val="28"/>
          <w:szCs w:val="28"/>
          <w:rtl/>
          <w:lang w:bidi="ar-SA"/>
        </w:rPr>
        <w:t xml:space="preserve">كما ستحتاج </w:t>
      </w:r>
      <w:r w:rsidR="00CE7DFF">
        <w:rPr>
          <w:rFonts w:hint="cs"/>
          <w:color w:val="365F91" w:themeColor="accent1" w:themeShade="BF"/>
          <w:sz w:val="28"/>
          <w:szCs w:val="28"/>
          <w:rtl/>
          <w:lang w:bidi="ar-SA"/>
        </w:rPr>
        <w:t>الجهات الحكومية الاتحادية</w:t>
      </w:r>
      <w:r w:rsidRPr="00C30753">
        <w:rPr>
          <w:rFonts w:hint="cs"/>
          <w:color w:val="365F91" w:themeColor="accent1" w:themeShade="BF"/>
          <w:sz w:val="28"/>
          <w:szCs w:val="28"/>
          <w:rtl/>
          <w:lang w:bidi="ar-SA"/>
        </w:rPr>
        <w:t xml:space="preserve"> أيضًا إلى </w:t>
      </w:r>
      <w:r w:rsidR="00263CA3" w:rsidRPr="00C30753">
        <w:rPr>
          <w:rFonts w:hint="cs"/>
          <w:color w:val="365F91" w:themeColor="accent1" w:themeShade="BF"/>
          <w:sz w:val="28"/>
          <w:szCs w:val="28"/>
          <w:rtl/>
          <w:lang w:bidi="ar-SA"/>
        </w:rPr>
        <w:t>تبني</w:t>
      </w:r>
      <w:r w:rsidRPr="00C30753">
        <w:rPr>
          <w:rFonts w:hint="cs"/>
          <w:color w:val="365F91" w:themeColor="accent1" w:themeShade="BF"/>
          <w:sz w:val="28"/>
          <w:szCs w:val="28"/>
          <w:rtl/>
          <w:lang w:bidi="ar-SA"/>
        </w:rPr>
        <w:t xml:space="preserve"> الانفتاح </w:t>
      </w:r>
      <w:r w:rsidR="00CE7DFF">
        <w:rPr>
          <w:rFonts w:hint="cs"/>
          <w:color w:val="365F91" w:themeColor="accent1" w:themeShade="BF"/>
          <w:sz w:val="28"/>
          <w:szCs w:val="28"/>
          <w:rtl/>
          <w:lang w:bidi="ar-SA"/>
        </w:rPr>
        <w:t>وزيادة المرونة</w:t>
      </w:r>
      <w:r w:rsidR="00CE7DFF" w:rsidRPr="00C30753">
        <w:rPr>
          <w:rFonts w:hint="cs"/>
          <w:color w:val="365F91" w:themeColor="accent1" w:themeShade="BF"/>
          <w:sz w:val="28"/>
          <w:szCs w:val="28"/>
          <w:rtl/>
          <w:lang w:bidi="ar-SA"/>
        </w:rPr>
        <w:t xml:space="preserve"> </w:t>
      </w:r>
      <w:r w:rsidR="00CE7DFF">
        <w:rPr>
          <w:rFonts w:hint="cs"/>
          <w:color w:val="365F91" w:themeColor="accent1" w:themeShade="BF"/>
          <w:sz w:val="28"/>
          <w:szCs w:val="28"/>
          <w:rtl/>
          <w:lang w:bidi="ar-SA"/>
        </w:rPr>
        <w:t>وتحمل المسؤولية</w:t>
      </w:r>
      <w:r w:rsidR="00CE7DFF" w:rsidRPr="00C30753">
        <w:rPr>
          <w:rFonts w:hint="cs"/>
          <w:color w:val="365F91" w:themeColor="accent1" w:themeShade="BF"/>
          <w:sz w:val="28"/>
          <w:szCs w:val="28"/>
          <w:rtl/>
          <w:lang w:bidi="ar-SA"/>
        </w:rPr>
        <w:t xml:space="preserve"> </w:t>
      </w:r>
      <w:r w:rsidR="00CE7DFF">
        <w:rPr>
          <w:rFonts w:hint="cs"/>
          <w:color w:val="365F91" w:themeColor="accent1" w:themeShade="BF"/>
          <w:sz w:val="28"/>
          <w:szCs w:val="28"/>
          <w:rtl/>
          <w:lang w:bidi="ar-SA"/>
        </w:rPr>
        <w:t xml:space="preserve">عند </w:t>
      </w:r>
      <w:r w:rsidRPr="00C30753">
        <w:rPr>
          <w:rFonts w:hint="cs"/>
          <w:color w:val="365F91" w:themeColor="accent1" w:themeShade="BF"/>
          <w:sz w:val="28"/>
          <w:szCs w:val="28"/>
          <w:rtl/>
          <w:lang w:bidi="ar-SA"/>
        </w:rPr>
        <w:t>تطوير ونشر المحتوى الخاص بها وفهم احتياجات المستخدم</w:t>
      </w:r>
      <w:r w:rsidRPr="00C30753">
        <w:rPr>
          <w:rFonts w:hint="cs"/>
          <w:color w:val="365F91" w:themeColor="accent1" w:themeShade="BF"/>
          <w:sz w:val="28"/>
          <w:szCs w:val="28"/>
          <w:rtl/>
          <w:lang w:bidi="ar-EG"/>
        </w:rPr>
        <w:t>ين.</w:t>
      </w:r>
    </w:p>
    <w:p w:rsidR="00F6179C" w:rsidRPr="00C30753" w:rsidRDefault="00F6179C" w:rsidP="008B2B79">
      <w:pPr>
        <w:pStyle w:val="BodyText"/>
        <w:bidi/>
        <w:ind w:left="210"/>
        <w:jc w:val="both"/>
        <w:rPr>
          <w:color w:val="365F91" w:themeColor="accent1" w:themeShade="BF"/>
          <w:sz w:val="28"/>
          <w:szCs w:val="28"/>
          <w:rtl/>
          <w:lang w:bidi="ar-BH"/>
        </w:rPr>
      </w:pPr>
    </w:p>
    <w:p w:rsidR="006E0C83" w:rsidRPr="00C30753" w:rsidRDefault="006E0C83" w:rsidP="008B2B79">
      <w:pPr>
        <w:pStyle w:val="Heading1"/>
        <w:ind w:left="650"/>
        <w:rPr>
          <w:color w:val="365F91" w:themeColor="accent1" w:themeShade="BF"/>
          <w:rtl/>
          <w:lang w:bidi="ar-BH"/>
        </w:rPr>
      </w:pPr>
      <w:bookmarkStart w:id="7" w:name="_Toc11303672"/>
      <w:r w:rsidRPr="00C30753">
        <w:rPr>
          <w:rFonts w:hint="cs"/>
          <w:color w:val="365F91" w:themeColor="accent1" w:themeShade="BF"/>
          <w:rtl/>
        </w:rPr>
        <w:t xml:space="preserve">5 – 3 </w:t>
      </w:r>
      <w:r w:rsidR="00D12FCE" w:rsidRPr="00C30753">
        <w:rPr>
          <w:rFonts w:hint="cs"/>
          <w:color w:val="365F91" w:themeColor="accent1" w:themeShade="BF"/>
          <w:rtl/>
        </w:rPr>
        <w:t xml:space="preserve">- </w:t>
      </w:r>
      <w:r w:rsidR="00D12FCE" w:rsidRPr="00C30753">
        <w:rPr>
          <w:color w:val="365F91" w:themeColor="accent1" w:themeShade="BF"/>
          <w:rtl/>
        </w:rPr>
        <w:t>بناء</w:t>
      </w:r>
      <w:r w:rsidRPr="00C30753">
        <w:rPr>
          <w:rFonts w:hint="cs"/>
          <w:color w:val="365F91" w:themeColor="accent1" w:themeShade="BF"/>
          <w:rtl/>
        </w:rPr>
        <w:t xml:space="preserve"> الثقافة الصحيحة</w:t>
      </w:r>
      <w:bookmarkEnd w:id="7"/>
    </w:p>
    <w:p w:rsidR="006E0C83" w:rsidRPr="00C30753" w:rsidRDefault="006E0C83" w:rsidP="008B2B79">
      <w:pPr>
        <w:pStyle w:val="BodyText"/>
        <w:bidi/>
        <w:ind w:left="615"/>
        <w:jc w:val="both"/>
        <w:rPr>
          <w:color w:val="365F91" w:themeColor="accent1" w:themeShade="BF"/>
          <w:sz w:val="28"/>
          <w:szCs w:val="28"/>
          <w:lang w:bidi="ar-SA"/>
        </w:rPr>
      </w:pPr>
    </w:p>
    <w:p w:rsidR="006E0C83" w:rsidRPr="00C30753" w:rsidRDefault="00263CA3" w:rsidP="008B2B79">
      <w:pPr>
        <w:pStyle w:val="BodyText"/>
        <w:bidi/>
        <w:ind w:left="615"/>
        <w:jc w:val="both"/>
        <w:rPr>
          <w:color w:val="365F91" w:themeColor="accent1" w:themeShade="BF"/>
          <w:sz w:val="28"/>
          <w:szCs w:val="28"/>
          <w:rtl/>
          <w:lang w:bidi="ar-BH"/>
        </w:rPr>
      </w:pPr>
      <w:r w:rsidRPr="00C30753">
        <w:rPr>
          <w:rFonts w:hint="cs"/>
          <w:color w:val="365F91" w:themeColor="accent1" w:themeShade="BF"/>
          <w:sz w:val="28"/>
          <w:szCs w:val="28"/>
          <w:rtl/>
          <w:lang w:bidi="ar-SA"/>
        </w:rPr>
        <w:t>إن</w:t>
      </w:r>
      <w:r w:rsidR="006E0C83" w:rsidRPr="00C30753">
        <w:rPr>
          <w:rFonts w:hint="cs"/>
          <w:color w:val="365F91" w:themeColor="accent1" w:themeShade="BF"/>
          <w:sz w:val="28"/>
          <w:szCs w:val="28"/>
          <w:rtl/>
          <w:lang w:bidi="ar-SA"/>
        </w:rPr>
        <w:t xml:space="preserve"> التقنيات الناشئة وأهمية وسائل التواصل الاجتماعي </w:t>
      </w:r>
      <w:r w:rsidRPr="00C30753">
        <w:rPr>
          <w:rFonts w:hint="cs"/>
          <w:color w:val="365F91" w:themeColor="accent1" w:themeShade="BF"/>
          <w:sz w:val="28"/>
          <w:szCs w:val="28"/>
          <w:rtl/>
          <w:lang w:bidi="ar-SA"/>
        </w:rPr>
        <w:t>ستوفر</w:t>
      </w:r>
      <w:r w:rsidR="006E0C83" w:rsidRPr="00C30753">
        <w:rPr>
          <w:rFonts w:hint="cs"/>
          <w:color w:val="365F91" w:themeColor="accent1" w:themeShade="BF"/>
          <w:sz w:val="28"/>
          <w:szCs w:val="28"/>
          <w:rtl/>
          <w:lang w:bidi="ar-SA"/>
        </w:rPr>
        <w:t xml:space="preserve"> فرصًا لتحويل </w:t>
      </w:r>
      <w:r w:rsidR="00CE7DFF">
        <w:rPr>
          <w:rFonts w:hint="cs"/>
          <w:color w:val="365F91" w:themeColor="accent1" w:themeShade="BF"/>
          <w:sz w:val="28"/>
          <w:szCs w:val="28"/>
          <w:rtl/>
          <w:lang w:bidi="ar-SA"/>
        </w:rPr>
        <w:t>طرق</w:t>
      </w:r>
      <w:r w:rsidR="00CE7DFF" w:rsidRPr="00C30753">
        <w:rPr>
          <w:rFonts w:hint="cs"/>
          <w:color w:val="365F91" w:themeColor="accent1" w:themeShade="BF"/>
          <w:sz w:val="28"/>
          <w:szCs w:val="28"/>
          <w:rtl/>
          <w:lang w:bidi="ar-SA"/>
        </w:rPr>
        <w:t xml:space="preserve"> </w:t>
      </w:r>
      <w:r w:rsidR="006E0C83" w:rsidRPr="00C30753">
        <w:rPr>
          <w:rFonts w:hint="cs"/>
          <w:color w:val="365F91" w:themeColor="accent1" w:themeShade="BF"/>
          <w:sz w:val="28"/>
          <w:szCs w:val="28"/>
          <w:rtl/>
          <w:lang w:bidi="ar-SA"/>
        </w:rPr>
        <w:t>تقديم الإمارات للمحتوى والبيانات والمعرفة والخدمات لشعب الإمارات العربية المتحدة، كما سيؤدي ذلك إلى التغيير في طريقة العمل والمهارات المطلوبة من القوى العاملة في المستقبل</w:t>
      </w:r>
      <w:r w:rsidR="006E0C83" w:rsidRPr="00C30753">
        <w:rPr>
          <w:color w:val="365F91" w:themeColor="accent1" w:themeShade="BF"/>
          <w:sz w:val="28"/>
          <w:szCs w:val="28"/>
          <w:lang w:bidi="ar-SA"/>
        </w:rPr>
        <w:t>.</w:t>
      </w:r>
    </w:p>
    <w:p w:rsidR="006E0C83" w:rsidRPr="00C30753" w:rsidRDefault="006E0C83" w:rsidP="008B2B79">
      <w:pPr>
        <w:pStyle w:val="BodyText"/>
        <w:bidi/>
        <w:ind w:left="1442"/>
        <w:jc w:val="lowKashida"/>
        <w:rPr>
          <w:color w:val="365F91" w:themeColor="accent1" w:themeShade="BF"/>
        </w:rPr>
      </w:pPr>
    </w:p>
    <w:p w:rsidR="006E0C83" w:rsidRPr="00C30753" w:rsidRDefault="007C7F22" w:rsidP="008B2B79">
      <w:pPr>
        <w:pStyle w:val="BodyText"/>
        <w:bidi/>
        <w:ind w:left="615"/>
        <w:jc w:val="both"/>
        <w:rPr>
          <w:color w:val="365F91" w:themeColor="accent1" w:themeShade="BF"/>
          <w:sz w:val="28"/>
          <w:szCs w:val="28"/>
          <w:lang w:bidi="ar-SA"/>
        </w:rPr>
      </w:pPr>
      <w:r w:rsidRPr="00C30753">
        <w:rPr>
          <w:rFonts w:hint="cs"/>
          <w:color w:val="365F91" w:themeColor="accent1" w:themeShade="BF"/>
          <w:sz w:val="28"/>
          <w:szCs w:val="28"/>
          <w:rtl/>
          <w:lang w:bidi="ar-SA"/>
        </w:rPr>
        <w:t>في</w:t>
      </w:r>
      <w:r w:rsidR="006E0C83" w:rsidRPr="00C30753">
        <w:rPr>
          <w:rFonts w:hint="cs"/>
          <w:color w:val="365F91" w:themeColor="accent1" w:themeShade="BF"/>
          <w:sz w:val="28"/>
          <w:szCs w:val="28"/>
          <w:rtl/>
          <w:lang w:bidi="ar-SA"/>
        </w:rPr>
        <w:t xml:space="preserve"> السنوات الست الماضية، بدأت إدارة الإمارات العربية المتحدة في توظيف المزيد من المتخصصين في المحتوى </w:t>
      </w:r>
      <w:r w:rsidRPr="00C30753">
        <w:rPr>
          <w:rFonts w:hint="cs"/>
          <w:color w:val="365F91" w:themeColor="accent1" w:themeShade="BF"/>
          <w:sz w:val="28"/>
          <w:szCs w:val="28"/>
          <w:rtl/>
          <w:lang w:bidi="ar-SA"/>
        </w:rPr>
        <w:t>والرقمية</w:t>
      </w:r>
      <w:r w:rsidR="006E0C83" w:rsidRPr="00C30753">
        <w:rPr>
          <w:rFonts w:hint="cs"/>
          <w:color w:val="365F91" w:themeColor="accent1" w:themeShade="BF"/>
          <w:sz w:val="28"/>
          <w:szCs w:val="28"/>
          <w:rtl/>
          <w:lang w:bidi="ar-SA"/>
        </w:rPr>
        <w:t xml:space="preserve"> والبيانات والتكنولوجيا </w:t>
      </w:r>
      <w:r w:rsidRPr="00C30753">
        <w:rPr>
          <w:rFonts w:hint="cs"/>
          <w:color w:val="365F91" w:themeColor="accent1" w:themeShade="BF"/>
          <w:sz w:val="28"/>
          <w:szCs w:val="28"/>
          <w:rtl/>
          <w:lang w:bidi="ar-SA"/>
        </w:rPr>
        <w:t>في</w:t>
      </w:r>
      <w:r w:rsidR="006E0C83" w:rsidRPr="00C30753">
        <w:rPr>
          <w:rFonts w:hint="cs"/>
          <w:color w:val="365F91" w:themeColor="accent1" w:themeShade="BF"/>
          <w:sz w:val="28"/>
          <w:szCs w:val="28"/>
          <w:rtl/>
          <w:lang w:bidi="ar-SA"/>
        </w:rPr>
        <w:t xml:space="preserve"> الحكومة، مما أدى إلى تحسين القدرة التقنية للحكومة بشكل كبير. ويتمثل التحدي الآن في الاستمرار في جذب وتوظيف واستبقاء المتخصصين في سوق تنافسي للغاية، مع الأخذ في</w:t>
      </w:r>
      <w:r w:rsidR="00CE7DFF">
        <w:rPr>
          <w:rFonts w:hint="cs"/>
          <w:color w:val="365F91" w:themeColor="accent1" w:themeShade="BF"/>
          <w:sz w:val="28"/>
          <w:szCs w:val="28"/>
          <w:rtl/>
          <w:lang w:bidi="ar-SA"/>
        </w:rPr>
        <w:t xml:space="preserve"> عين</w:t>
      </w:r>
      <w:r w:rsidR="006E0C83" w:rsidRPr="00C30753">
        <w:rPr>
          <w:rFonts w:hint="cs"/>
          <w:color w:val="365F91" w:themeColor="accent1" w:themeShade="BF"/>
          <w:sz w:val="28"/>
          <w:szCs w:val="28"/>
          <w:rtl/>
          <w:lang w:bidi="ar-SA"/>
        </w:rPr>
        <w:t xml:space="preserve"> الاعتبار المنافسة من شركات القطاع الخاص الدولية والوطنية التي تقدم في كثير من الأحيان رواتب أعلى من الحكومة</w:t>
      </w:r>
      <w:r w:rsidR="006E0C83" w:rsidRPr="00C30753">
        <w:rPr>
          <w:color w:val="365F91" w:themeColor="accent1" w:themeShade="BF"/>
          <w:sz w:val="28"/>
          <w:szCs w:val="28"/>
          <w:lang w:bidi="ar-SA"/>
        </w:rPr>
        <w:t>.</w:t>
      </w:r>
    </w:p>
    <w:p w:rsidR="006E0C83" w:rsidRPr="00C30753" w:rsidRDefault="006E0C83" w:rsidP="008B2B79">
      <w:pPr>
        <w:pStyle w:val="BodyText"/>
        <w:bidi/>
        <w:ind w:left="1442"/>
        <w:jc w:val="lowKashida"/>
        <w:rPr>
          <w:color w:val="365F91" w:themeColor="accent1" w:themeShade="BF"/>
        </w:rPr>
      </w:pPr>
    </w:p>
    <w:p w:rsidR="006E0C83" w:rsidRPr="00C30753" w:rsidRDefault="007C7F22" w:rsidP="008B2B79">
      <w:pPr>
        <w:pStyle w:val="BodyText"/>
        <w:bidi/>
        <w:ind w:left="615"/>
        <w:jc w:val="both"/>
        <w:rPr>
          <w:color w:val="365F91" w:themeColor="accent1" w:themeShade="BF"/>
          <w:sz w:val="28"/>
          <w:szCs w:val="28"/>
          <w:rtl/>
          <w:lang w:bidi="ar-BH"/>
        </w:rPr>
      </w:pPr>
      <w:r w:rsidRPr="00C30753">
        <w:rPr>
          <w:rFonts w:hint="cs"/>
          <w:color w:val="365F91" w:themeColor="accent1" w:themeShade="BF"/>
          <w:sz w:val="28"/>
          <w:szCs w:val="28"/>
          <w:rtl/>
          <w:lang w:bidi="ar-SA"/>
        </w:rPr>
        <w:t>وبشكل خاص</w:t>
      </w:r>
      <w:r w:rsidR="006E0C83" w:rsidRPr="00C30753">
        <w:rPr>
          <w:rFonts w:hint="cs"/>
          <w:color w:val="365F91" w:themeColor="accent1" w:themeShade="BF"/>
          <w:sz w:val="28"/>
          <w:szCs w:val="28"/>
          <w:rtl/>
          <w:lang w:bidi="ar-SA"/>
        </w:rPr>
        <w:t xml:space="preserve">، </w:t>
      </w:r>
      <w:r w:rsidRPr="00C30753">
        <w:rPr>
          <w:rFonts w:hint="cs"/>
          <w:color w:val="365F91" w:themeColor="accent1" w:themeShade="BF"/>
          <w:sz w:val="28"/>
          <w:szCs w:val="28"/>
          <w:rtl/>
          <w:lang w:bidi="ar-SA"/>
        </w:rPr>
        <w:t xml:space="preserve">نحن </w:t>
      </w:r>
      <w:r w:rsidR="006E0C83" w:rsidRPr="00C30753">
        <w:rPr>
          <w:rFonts w:hint="cs"/>
          <w:color w:val="365F91" w:themeColor="accent1" w:themeShade="BF"/>
          <w:sz w:val="28"/>
          <w:szCs w:val="28"/>
          <w:rtl/>
          <w:lang w:bidi="ar-SA"/>
        </w:rPr>
        <w:t xml:space="preserve">نريد تطوير ثقافتنا من خلال دمج المهارات الرقمية في الحكومة، وذلك </w:t>
      </w:r>
      <w:r w:rsidRPr="00C30753">
        <w:rPr>
          <w:rFonts w:hint="cs"/>
          <w:color w:val="365F91" w:themeColor="accent1" w:themeShade="BF"/>
          <w:sz w:val="28"/>
          <w:szCs w:val="28"/>
          <w:rtl/>
          <w:lang w:bidi="ar-SA"/>
        </w:rPr>
        <w:t>من خلال</w:t>
      </w:r>
      <w:r w:rsidR="006E0C83" w:rsidRPr="00C30753">
        <w:rPr>
          <w:rFonts w:hint="cs"/>
          <w:color w:val="365F91" w:themeColor="accent1" w:themeShade="BF"/>
          <w:sz w:val="28"/>
          <w:szCs w:val="28"/>
          <w:rtl/>
          <w:lang w:bidi="ar-SA"/>
        </w:rPr>
        <w:t xml:space="preserve"> توفير التدريب على المهارات الرقمية </w:t>
      </w:r>
      <w:r w:rsidRPr="00C30753">
        <w:rPr>
          <w:rFonts w:hint="cs"/>
          <w:color w:val="365F91" w:themeColor="accent1" w:themeShade="BF"/>
          <w:sz w:val="28"/>
          <w:szCs w:val="28"/>
          <w:rtl/>
          <w:lang w:bidi="ar-SA"/>
        </w:rPr>
        <w:t>والذي تقدمه</w:t>
      </w:r>
      <w:r w:rsidR="006E0C83" w:rsidRPr="00C30753">
        <w:rPr>
          <w:rFonts w:hint="cs"/>
          <w:color w:val="365F91" w:themeColor="accent1" w:themeShade="BF"/>
          <w:sz w:val="28"/>
          <w:szCs w:val="28"/>
          <w:rtl/>
          <w:lang w:bidi="ar-SA"/>
        </w:rPr>
        <w:t xml:space="preserve"> الشركات متعددة الجنسيات ومؤسسات التدريب المحلية والتدريب الداخلي الذي توفره مختلف الوزارات، وهذا يضمن أن يكون لدى </w:t>
      </w:r>
      <w:r w:rsidRPr="00C30753">
        <w:rPr>
          <w:rFonts w:hint="cs"/>
          <w:color w:val="365F91" w:themeColor="accent1" w:themeShade="BF"/>
          <w:sz w:val="28"/>
          <w:szCs w:val="28"/>
          <w:rtl/>
          <w:lang w:bidi="ar-SA"/>
        </w:rPr>
        <w:t>خبراءنا</w:t>
      </w:r>
      <w:r w:rsidR="006E0C83" w:rsidRPr="00C30753">
        <w:rPr>
          <w:rFonts w:hint="cs"/>
          <w:color w:val="365F91" w:themeColor="accent1" w:themeShade="BF"/>
          <w:sz w:val="28"/>
          <w:szCs w:val="28"/>
          <w:rtl/>
          <w:lang w:bidi="ar-SA"/>
        </w:rPr>
        <w:t xml:space="preserve"> الرقميين فهم واضح للمحتوى والمعرفة والخدمات عبر الإنترنت التي أنشأتها الحكوم</w:t>
      </w:r>
      <w:r w:rsidR="00D12FCE">
        <w:rPr>
          <w:rFonts w:hint="cs"/>
          <w:color w:val="365F91" w:themeColor="accent1" w:themeShade="BF"/>
          <w:sz w:val="28"/>
          <w:szCs w:val="28"/>
          <w:rtl/>
          <w:lang w:bidi="ar-SA"/>
        </w:rPr>
        <w:t>ة</w:t>
      </w:r>
      <w:r w:rsidR="00CE7DFF">
        <w:rPr>
          <w:rFonts w:hint="cs"/>
          <w:color w:val="365F91" w:themeColor="accent1" w:themeShade="BF"/>
          <w:sz w:val="28"/>
          <w:szCs w:val="28"/>
          <w:rtl/>
          <w:lang w:bidi="ar-SA"/>
        </w:rPr>
        <w:t>،</w:t>
      </w:r>
      <w:r w:rsidR="006E0C83" w:rsidRPr="00C30753">
        <w:rPr>
          <w:rFonts w:hint="cs"/>
          <w:color w:val="365F91" w:themeColor="accent1" w:themeShade="BF"/>
          <w:sz w:val="28"/>
          <w:szCs w:val="28"/>
          <w:rtl/>
          <w:lang w:bidi="ar-SA"/>
        </w:rPr>
        <w:t xml:space="preserve"> مما يجعلهم أكثر مرونة وإبداعًا في إدارة المشروعات والبرامج</w:t>
      </w:r>
      <w:r w:rsidRPr="00C30753">
        <w:rPr>
          <w:rFonts w:hint="cs"/>
          <w:color w:val="365F91" w:themeColor="accent1" w:themeShade="BF"/>
          <w:sz w:val="28"/>
          <w:szCs w:val="28"/>
          <w:rtl/>
          <w:lang w:bidi="ar-SA"/>
        </w:rPr>
        <w:t xml:space="preserve">  </w:t>
      </w:r>
      <w:r w:rsidR="006E0C83" w:rsidRPr="00C30753">
        <w:rPr>
          <w:rFonts w:hint="cs"/>
          <w:color w:val="365F91" w:themeColor="accent1" w:themeShade="BF"/>
          <w:sz w:val="28"/>
          <w:szCs w:val="28"/>
          <w:rtl/>
          <w:lang w:bidi="ar-SA"/>
        </w:rPr>
        <w:t xml:space="preserve"> </w:t>
      </w:r>
      <w:r w:rsidRPr="00C30753">
        <w:rPr>
          <w:rFonts w:hint="cs"/>
          <w:color w:val="365F91" w:themeColor="accent1" w:themeShade="BF"/>
          <w:sz w:val="28"/>
          <w:szCs w:val="28"/>
          <w:rtl/>
          <w:lang w:bidi="ar-SA"/>
        </w:rPr>
        <w:t xml:space="preserve">لتشكيل طرق أفضل لتطوير السياسة </w:t>
      </w:r>
      <w:r w:rsidR="004F5517" w:rsidRPr="00C30753">
        <w:rPr>
          <w:rFonts w:hint="cs"/>
          <w:color w:val="365F91" w:themeColor="accent1" w:themeShade="BF"/>
          <w:sz w:val="28"/>
          <w:szCs w:val="28"/>
          <w:rtl/>
          <w:lang w:bidi="ar-SA"/>
        </w:rPr>
        <w:t xml:space="preserve">إلى جانب </w:t>
      </w:r>
      <w:r w:rsidR="006E0C83" w:rsidRPr="00C30753">
        <w:rPr>
          <w:rFonts w:hint="cs"/>
          <w:color w:val="365F91" w:themeColor="accent1" w:themeShade="BF"/>
          <w:sz w:val="28"/>
          <w:szCs w:val="28"/>
          <w:rtl/>
          <w:lang w:bidi="ar-SA"/>
        </w:rPr>
        <w:t>تقديم الخدمات</w:t>
      </w:r>
      <w:r w:rsidR="004F5517" w:rsidRPr="00C30753">
        <w:rPr>
          <w:rFonts w:hint="cs"/>
          <w:color w:val="365F91" w:themeColor="accent1" w:themeShade="BF"/>
          <w:sz w:val="28"/>
          <w:szCs w:val="28"/>
          <w:rtl/>
          <w:lang w:bidi="ar-SA"/>
        </w:rPr>
        <w:t>، والاستمرارية في إعادة تقييم</w:t>
      </w:r>
      <w:r w:rsidR="006E0C83" w:rsidRPr="00C30753">
        <w:rPr>
          <w:rFonts w:hint="cs"/>
          <w:color w:val="365F91" w:themeColor="accent1" w:themeShade="BF"/>
          <w:sz w:val="28"/>
          <w:szCs w:val="28"/>
          <w:rtl/>
          <w:lang w:bidi="ar-SA"/>
        </w:rPr>
        <w:t xml:space="preserve"> المحتوى </w:t>
      </w:r>
      <w:r w:rsidR="004F5517" w:rsidRPr="00C30753">
        <w:rPr>
          <w:rFonts w:hint="cs"/>
          <w:color w:val="365F91" w:themeColor="accent1" w:themeShade="BF"/>
          <w:sz w:val="28"/>
          <w:szCs w:val="28"/>
          <w:rtl/>
          <w:lang w:bidi="ar-SA"/>
        </w:rPr>
        <w:t>من خلال نهج متكرر.</w:t>
      </w:r>
    </w:p>
    <w:p w:rsidR="006E0C83" w:rsidRPr="00C30753" w:rsidRDefault="006E0C83" w:rsidP="008B2B79">
      <w:pPr>
        <w:pStyle w:val="BodyText"/>
        <w:bidi/>
        <w:ind w:left="1002"/>
        <w:jc w:val="lowKashida"/>
        <w:rPr>
          <w:color w:val="365F91" w:themeColor="accent1" w:themeShade="BF"/>
        </w:rPr>
      </w:pPr>
    </w:p>
    <w:p w:rsidR="004F5517" w:rsidRPr="00C30753" w:rsidRDefault="004F5517" w:rsidP="008B2B79">
      <w:pPr>
        <w:pStyle w:val="BodyText"/>
        <w:bidi/>
        <w:ind w:left="615"/>
        <w:jc w:val="both"/>
        <w:rPr>
          <w:color w:val="365F91" w:themeColor="accent1" w:themeShade="BF"/>
          <w:sz w:val="28"/>
          <w:szCs w:val="28"/>
          <w:rtl/>
          <w:lang w:bidi="ar-BH"/>
        </w:rPr>
      </w:pPr>
      <w:r w:rsidRPr="00C30753">
        <w:rPr>
          <w:rFonts w:hint="cs"/>
          <w:color w:val="365F91" w:themeColor="accent1" w:themeShade="BF"/>
          <w:sz w:val="28"/>
          <w:szCs w:val="28"/>
          <w:rtl/>
          <w:lang w:bidi="ar-SA"/>
        </w:rPr>
        <w:lastRenderedPageBreak/>
        <w:t>إن التعلم</w:t>
      </w:r>
      <w:r w:rsidR="006E0C83" w:rsidRPr="00C30753">
        <w:rPr>
          <w:rFonts w:hint="cs"/>
          <w:color w:val="365F91" w:themeColor="accent1" w:themeShade="BF"/>
          <w:sz w:val="28"/>
          <w:szCs w:val="28"/>
          <w:rtl/>
          <w:lang w:bidi="ar-SA"/>
        </w:rPr>
        <w:t xml:space="preserve"> المعزز سيكون أحد الطرق الرئيسية للتعلم، وسيؤدي ذلك إلى تجربة تعليمية أكثر إبداعًا عن طريق استخدام أحدث التقنيات المتقدمة مثل الهندسة الحيوية وتكنولوجيا النانو والذكاء</w:t>
      </w:r>
      <w:r w:rsidRPr="00C30753">
        <w:rPr>
          <w:rFonts w:hint="cs"/>
          <w:color w:val="365F91" w:themeColor="accent1" w:themeShade="BF"/>
          <w:sz w:val="28"/>
          <w:szCs w:val="28"/>
          <w:rtl/>
          <w:lang w:bidi="ar-SA"/>
        </w:rPr>
        <w:t xml:space="preserve"> الاصطناعي.</w:t>
      </w:r>
      <w:r w:rsidR="006E0C83" w:rsidRPr="00C30753">
        <w:rPr>
          <w:rFonts w:hint="cs"/>
          <w:color w:val="365F91" w:themeColor="accent1" w:themeShade="BF"/>
          <w:sz w:val="28"/>
          <w:szCs w:val="28"/>
          <w:rtl/>
          <w:lang w:bidi="ar-SA"/>
        </w:rPr>
        <w:t xml:space="preserve"> ونتيجة لذلك، </w:t>
      </w:r>
      <w:r w:rsidR="00054C51">
        <w:rPr>
          <w:rFonts w:hint="cs"/>
          <w:color w:val="365F91" w:themeColor="accent1" w:themeShade="BF"/>
          <w:sz w:val="28"/>
          <w:szCs w:val="28"/>
          <w:rtl/>
          <w:lang w:bidi="ar-SA"/>
        </w:rPr>
        <w:t xml:space="preserve">سيتغير محتوى البوابة بشكل دائم ومستمر. </w:t>
      </w:r>
    </w:p>
    <w:p w:rsidR="006E0C83" w:rsidRPr="00C30753" w:rsidRDefault="006E0C83" w:rsidP="008B2B79">
      <w:pPr>
        <w:pStyle w:val="BodyText"/>
        <w:bidi/>
        <w:ind w:left="1442"/>
        <w:jc w:val="lowKashida"/>
        <w:rPr>
          <w:color w:val="365F91" w:themeColor="accent1" w:themeShade="BF"/>
        </w:rPr>
      </w:pPr>
    </w:p>
    <w:p w:rsidR="006E0C83" w:rsidRPr="00C30753" w:rsidRDefault="006E0C83" w:rsidP="008B2B79">
      <w:pPr>
        <w:pStyle w:val="BodyText"/>
        <w:bidi/>
        <w:ind w:left="615"/>
        <w:jc w:val="both"/>
        <w:rPr>
          <w:color w:val="365F91" w:themeColor="accent1" w:themeShade="BF"/>
          <w:sz w:val="28"/>
          <w:szCs w:val="28"/>
          <w:lang w:bidi="ar-SA"/>
        </w:rPr>
      </w:pPr>
      <w:r w:rsidRPr="00C30753">
        <w:rPr>
          <w:rFonts w:hint="cs"/>
          <w:color w:val="365F91" w:themeColor="accent1" w:themeShade="BF"/>
          <w:sz w:val="28"/>
          <w:szCs w:val="28"/>
          <w:rtl/>
          <w:lang w:bidi="ar-SA"/>
        </w:rPr>
        <w:t xml:space="preserve">وبالإضافة إلى توفير المهارات اللازمة للتنافس في الاقتصاد الرقمي الجديد، يجب علينا </w:t>
      </w:r>
      <w:r w:rsidR="003856D2" w:rsidRPr="00C30753">
        <w:rPr>
          <w:rFonts w:hint="cs"/>
          <w:color w:val="365F91" w:themeColor="accent1" w:themeShade="BF"/>
          <w:sz w:val="28"/>
          <w:szCs w:val="28"/>
          <w:rtl/>
          <w:lang w:bidi="ar-SA"/>
        </w:rPr>
        <w:t>استحداث</w:t>
      </w:r>
      <w:r w:rsidRPr="00C30753">
        <w:rPr>
          <w:rFonts w:hint="cs"/>
          <w:color w:val="365F91" w:themeColor="accent1" w:themeShade="BF"/>
          <w:sz w:val="28"/>
          <w:szCs w:val="28"/>
          <w:rtl/>
          <w:lang w:bidi="ar-SA"/>
        </w:rPr>
        <w:t xml:space="preserve"> مسؤوليات ومناصب جديدة داخل الحكومة، تشمل هذه المجالات الجديدة من المسؤوليات مديري المحتوى الرقمي وعلماء </w:t>
      </w:r>
      <w:r w:rsidR="004F5517" w:rsidRPr="00C30753">
        <w:rPr>
          <w:rFonts w:hint="cs"/>
          <w:color w:val="365F91" w:themeColor="accent1" w:themeShade="BF"/>
          <w:sz w:val="28"/>
          <w:szCs w:val="28"/>
          <w:rtl/>
          <w:lang w:bidi="ar-SA"/>
        </w:rPr>
        <w:t>ومحللي</w:t>
      </w:r>
      <w:r w:rsidRPr="00C30753">
        <w:rPr>
          <w:rFonts w:hint="cs"/>
          <w:color w:val="365F91" w:themeColor="accent1" w:themeShade="BF"/>
          <w:sz w:val="28"/>
          <w:szCs w:val="28"/>
          <w:rtl/>
          <w:lang w:bidi="ar-SA"/>
        </w:rPr>
        <w:t xml:space="preserve"> البيانات ومراكز التنسيق للتواصل مع المجتمع</w:t>
      </w:r>
      <w:r w:rsidR="00054C51">
        <w:rPr>
          <w:rFonts w:hint="cs"/>
          <w:color w:val="365F91" w:themeColor="accent1" w:themeShade="BF"/>
          <w:sz w:val="28"/>
          <w:szCs w:val="28"/>
          <w:rtl/>
          <w:lang w:bidi="ar-SA"/>
        </w:rPr>
        <w:t xml:space="preserve"> </w:t>
      </w:r>
      <w:r w:rsidR="00054C51" w:rsidRPr="00C30753">
        <w:rPr>
          <w:rFonts w:hint="cs"/>
          <w:color w:val="365F91" w:themeColor="accent1" w:themeShade="BF"/>
          <w:sz w:val="28"/>
          <w:szCs w:val="28"/>
          <w:rtl/>
          <w:lang w:bidi="ar-SA"/>
        </w:rPr>
        <w:t>ورواد التحول الرقمي</w:t>
      </w:r>
      <w:r w:rsidRPr="00C30753">
        <w:rPr>
          <w:rFonts w:hint="cs"/>
          <w:color w:val="365F91" w:themeColor="accent1" w:themeShade="BF"/>
          <w:sz w:val="28"/>
          <w:szCs w:val="28"/>
          <w:rtl/>
          <w:lang w:bidi="ar-SA"/>
        </w:rPr>
        <w:t xml:space="preserve">، وذلك لإشراك الجمهور بشكل </w:t>
      </w:r>
      <w:r w:rsidR="00D12FCE" w:rsidRPr="00C30753">
        <w:rPr>
          <w:rFonts w:hint="cs"/>
          <w:color w:val="365F91" w:themeColor="accent1" w:themeShade="BF"/>
          <w:sz w:val="28"/>
          <w:szCs w:val="28"/>
          <w:rtl/>
          <w:lang w:bidi="ar-SA"/>
        </w:rPr>
        <w:t>عام،</w:t>
      </w:r>
      <w:r w:rsidRPr="00C30753">
        <w:rPr>
          <w:rFonts w:hint="cs"/>
          <w:color w:val="365F91" w:themeColor="accent1" w:themeShade="BF"/>
          <w:sz w:val="28"/>
          <w:szCs w:val="28"/>
          <w:rtl/>
          <w:lang w:bidi="ar-SA"/>
        </w:rPr>
        <w:t xml:space="preserve"> كما يجب الاعتراف بهذه المسؤوليات الجديدة ضمن المخطط التنظيمي لكل مؤسسة حكومية، ويجب أن يكون لديهم تعريفات واضحة لصلاحيات كل </w:t>
      </w:r>
      <w:r w:rsidR="003856D2" w:rsidRPr="00C30753">
        <w:rPr>
          <w:rFonts w:hint="cs"/>
          <w:color w:val="365F91" w:themeColor="accent1" w:themeShade="BF"/>
          <w:sz w:val="28"/>
          <w:szCs w:val="28"/>
          <w:rtl/>
          <w:lang w:bidi="ar-SA"/>
        </w:rPr>
        <w:t>منهم</w:t>
      </w:r>
      <w:r w:rsidRPr="00C30753">
        <w:rPr>
          <w:rFonts w:hint="cs"/>
          <w:color w:val="365F91" w:themeColor="accent1" w:themeShade="BF"/>
          <w:sz w:val="28"/>
          <w:szCs w:val="28"/>
          <w:rtl/>
          <w:lang w:bidi="ar-SA"/>
        </w:rPr>
        <w:t xml:space="preserve"> </w:t>
      </w:r>
      <w:r w:rsidR="003856D2" w:rsidRPr="00C30753">
        <w:rPr>
          <w:rFonts w:hint="cs"/>
          <w:color w:val="365F91" w:themeColor="accent1" w:themeShade="BF"/>
          <w:sz w:val="28"/>
          <w:szCs w:val="28"/>
          <w:rtl/>
          <w:lang w:bidi="ar-SA"/>
        </w:rPr>
        <w:t>وتضمينها في</w:t>
      </w:r>
      <w:r w:rsidRPr="00C30753">
        <w:rPr>
          <w:rFonts w:hint="cs"/>
          <w:color w:val="365F91" w:themeColor="accent1" w:themeShade="BF"/>
          <w:sz w:val="28"/>
          <w:szCs w:val="28"/>
          <w:rtl/>
          <w:lang w:bidi="ar-SA"/>
        </w:rPr>
        <w:t xml:space="preserve"> ثقافة الموارد البشرية في الإمارات العربية المتحدة. </w:t>
      </w:r>
      <w:r w:rsidR="003856D2" w:rsidRPr="00C30753">
        <w:rPr>
          <w:color w:val="365F91" w:themeColor="accent1" w:themeShade="BF"/>
          <w:sz w:val="28"/>
          <w:szCs w:val="28"/>
          <w:rtl/>
          <w:lang w:bidi="ar-SA"/>
        </w:rPr>
        <w:t xml:space="preserve">بالإضافة إلى ذلك، يجب أن يكون لهذه </w:t>
      </w:r>
      <w:r w:rsidR="003856D2" w:rsidRPr="00C30753">
        <w:rPr>
          <w:rFonts w:hint="cs"/>
          <w:color w:val="365F91" w:themeColor="accent1" w:themeShade="BF"/>
          <w:sz w:val="28"/>
          <w:szCs w:val="28"/>
          <w:rtl/>
          <w:lang w:bidi="ar-SA"/>
        </w:rPr>
        <w:t>المناصب</w:t>
      </w:r>
      <w:r w:rsidR="003856D2" w:rsidRPr="00C30753">
        <w:rPr>
          <w:color w:val="365F91" w:themeColor="accent1" w:themeShade="BF"/>
          <w:sz w:val="28"/>
          <w:szCs w:val="28"/>
          <w:rtl/>
          <w:lang w:bidi="ar-SA"/>
        </w:rPr>
        <w:t xml:space="preserve"> مسارات وظيفية واضحة ومستويات مختلفة من الأقدمية. سيكون ما ورد أعلاه أحد الركائز الرئيسية للموظف المدني في</w:t>
      </w:r>
      <w:r w:rsidR="003856D2" w:rsidRPr="00C30753">
        <w:rPr>
          <w:rFonts w:hint="cs"/>
          <w:color w:val="365F91" w:themeColor="accent1" w:themeShade="BF"/>
          <w:sz w:val="28"/>
          <w:szCs w:val="28"/>
          <w:rtl/>
          <w:lang w:bidi="ar-SA"/>
        </w:rPr>
        <w:t xml:space="preserve"> دولة</w:t>
      </w:r>
      <w:r w:rsidR="003856D2" w:rsidRPr="00C30753">
        <w:rPr>
          <w:color w:val="365F91" w:themeColor="accent1" w:themeShade="BF"/>
          <w:sz w:val="28"/>
          <w:szCs w:val="28"/>
          <w:rtl/>
          <w:lang w:bidi="ar-SA"/>
        </w:rPr>
        <w:t xml:space="preserve"> الإمارات العربية المتحدة في المستقبل </w:t>
      </w:r>
      <w:r w:rsidR="00054C51">
        <w:rPr>
          <w:rFonts w:hint="cs"/>
          <w:color w:val="365F91" w:themeColor="accent1" w:themeShade="BF"/>
          <w:sz w:val="28"/>
          <w:szCs w:val="28"/>
          <w:rtl/>
          <w:lang w:bidi="ar-SA"/>
        </w:rPr>
        <w:t>لي</w:t>
      </w:r>
      <w:r w:rsidR="003856D2" w:rsidRPr="00C30753">
        <w:rPr>
          <w:rFonts w:hint="cs"/>
          <w:color w:val="365F91" w:themeColor="accent1" w:themeShade="BF"/>
          <w:sz w:val="28"/>
          <w:szCs w:val="28"/>
          <w:rtl/>
          <w:lang w:bidi="ar-SA"/>
        </w:rPr>
        <w:t>تماشى</w:t>
      </w:r>
      <w:r w:rsidR="003856D2" w:rsidRPr="00C30753">
        <w:rPr>
          <w:color w:val="365F91" w:themeColor="accent1" w:themeShade="BF"/>
          <w:sz w:val="28"/>
          <w:szCs w:val="28"/>
          <w:rtl/>
          <w:lang w:bidi="ar-SA"/>
        </w:rPr>
        <w:t xml:space="preserve"> مع إطار استراتيجية الثورة الصناعية الرابعة لدولة الإمارات العربية المتحدة. يجب أن تكون مجموعات المهارات هذه أيضًا جزءًا </w:t>
      </w:r>
      <w:r w:rsidR="00054C51">
        <w:rPr>
          <w:rFonts w:hint="cs"/>
          <w:color w:val="365F91" w:themeColor="accent1" w:themeShade="BF"/>
          <w:sz w:val="28"/>
          <w:szCs w:val="28"/>
          <w:rtl/>
          <w:lang w:bidi="ar-SA"/>
        </w:rPr>
        <w:t xml:space="preserve">لا يتجزأ </w:t>
      </w:r>
      <w:r w:rsidR="003856D2" w:rsidRPr="00C30753">
        <w:rPr>
          <w:color w:val="365F91" w:themeColor="accent1" w:themeShade="BF"/>
          <w:sz w:val="28"/>
          <w:szCs w:val="28"/>
          <w:rtl/>
          <w:lang w:bidi="ar-SA"/>
        </w:rPr>
        <w:t>من الكيانات المدعومة من الحكومة.</w:t>
      </w:r>
    </w:p>
    <w:p w:rsidR="006E0C83" w:rsidRPr="00C30753" w:rsidRDefault="006E0C83" w:rsidP="008B2B79">
      <w:pPr>
        <w:pStyle w:val="BodyText"/>
        <w:bidi/>
        <w:ind w:left="1002"/>
        <w:jc w:val="lowKashida"/>
        <w:rPr>
          <w:color w:val="365F91" w:themeColor="accent1" w:themeShade="BF"/>
        </w:rPr>
      </w:pPr>
    </w:p>
    <w:p w:rsidR="003856D2" w:rsidRPr="00C30753" w:rsidRDefault="006E0C83" w:rsidP="008B2B79">
      <w:pPr>
        <w:pStyle w:val="BodyText"/>
        <w:bidi/>
        <w:ind w:left="615"/>
        <w:jc w:val="both"/>
        <w:rPr>
          <w:color w:val="365F91" w:themeColor="accent1" w:themeShade="BF"/>
          <w:sz w:val="28"/>
          <w:szCs w:val="28"/>
          <w:rtl/>
          <w:lang w:bidi="ar-SA"/>
        </w:rPr>
      </w:pPr>
      <w:r w:rsidRPr="00C30753">
        <w:rPr>
          <w:rFonts w:hint="cs"/>
          <w:color w:val="365F91" w:themeColor="accent1" w:themeShade="BF"/>
          <w:sz w:val="28"/>
          <w:szCs w:val="28"/>
          <w:rtl/>
          <w:lang w:bidi="ar-SA"/>
        </w:rPr>
        <w:t xml:space="preserve">وتوصي دولة الإمارات العربية المتحدة بأن تنشئ كل مؤسسة حكومية فريقًا متعدد التخصصات يمكنه تصميم وبناء وتشغيل الخدمة برئاسة مدير </w:t>
      </w:r>
      <w:r w:rsidR="003856D2" w:rsidRPr="00C30753">
        <w:rPr>
          <w:rFonts w:hint="cs"/>
          <w:color w:val="365F91" w:themeColor="accent1" w:themeShade="BF"/>
          <w:sz w:val="28"/>
          <w:szCs w:val="28"/>
          <w:rtl/>
          <w:lang w:bidi="ar-SA"/>
        </w:rPr>
        <w:t>عام</w:t>
      </w:r>
      <w:r w:rsidRPr="00C30753">
        <w:rPr>
          <w:rFonts w:hint="cs"/>
          <w:color w:val="365F91" w:themeColor="accent1" w:themeShade="BF"/>
          <w:sz w:val="28"/>
          <w:szCs w:val="28"/>
          <w:rtl/>
          <w:lang w:bidi="ar-SA"/>
        </w:rPr>
        <w:t xml:space="preserve"> يتحمل مسؤولية صنع القرار</w:t>
      </w:r>
      <w:r w:rsidR="003856D2" w:rsidRPr="00C30753">
        <w:rPr>
          <w:rFonts w:hint="cs"/>
          <w:color w:val="365F91" w:themeColor="accent1" w:themeShade="BF"/>
          <w:sz w:val="28"/>
          <w:szCs w:val="28"/>
          <w:rtl/>
          <w:lang w:bidi="ar-SA"/>
        </w:rPr>
        <w:t>.</w:t>
      </w:r>
    </w:p>
    <w:p w:rsidR="003856D2" w:rsidRPr="00C30753" w:rsidRDefault="003856D2" w:rsidP="008B2B79">
      <w:pPr>
        <w:pStyle w:val="BodyText"/>
        <w:bidi/>
        <w:ind w:left="615"/>
        <w:jc w:val="both"/>
        <w:rPr>
          <w:color w:val="365F91" w:themeColor="accent1" w:themeShade="BF"/>
          <w:sz w:val="28"/>
          <w:szCs w:val="28"/>
          <w:rtl/>
          <w:lang w:bidi="ar-BH"/>
        </w:rPr>
      </w:pPr>
    </w:p>
    <w:p w:rsidR="006E0C83" w:rsidRPr="00C30753" w:rsidRDefault="006E0C83" w:rsidP="008B2B79">
      <w:pPr>
        <w:pStyle w:val="BodyText"/>
        <w:bidi/>
        <w:ind w:left="615"/>
        <w:jc w:val="both"/>
        <w:rPr>
          <w:color w:val="365F91" w:themeColor="accent1" w:themeShade="BF"/>
          <w:sz w:val="28"/>
          <w:szCs w:val="28"/>
          <w:rtl/>
          <w:lang w:bidi="ar-EG"/>
        </w:rPr>
      </w:pPr>
      <w:r w:rsidRPr="00C30753">
        <w:rPr>
          <w:rFonts w:hint="cs"/>
          <w:color w:val="365F91" w:themeColor="accent1" w:themeShade="BF"/>
          <w:sz w:val="28"/>
          <w:szCs w:val="28"/>
          <w:rtl/>
          <w:lang w:bidi="ar-SA"/>
        </w:rPr>
        <w:t xml:space="preserve"> ومن أجل تسهيل هذا النهج الجديد، </w:t>
      </w:r>
      <w:r w:rsidR="003856D2" w:rsidRPr="00C30753">
        <w:rPr>
          <w:rFonts w:hint="cs"/>
          <w:color w:val="365F91" w:themeColor="accent1" w:themeShade="BF"/>
          <w:sz w:val="28"/>
          <w:szCs w:val="28"/>
          <w:rtl/>
          <w:lang w:bidi="ar-SA"/>
        </w:rPr>
        <w:t>سيتم تنفيذ</w:t>
      </w:r>
      <w:r w:rsidRPr="00C30753">
        <w:rPr>
          <w:rFonts w:hint="cs"/>
          <w:color w:val="365F91" w:themeColor="accent1" w:themeShade="BF"/>
          <w:sz w:val="28"/>
          <w:szCs w:val="28"/>
          <w:rtl/>
          <w:lang w:bidi="ar-SA"/>
        </w:rPr>
        <w:t xml:space="preserve"> برنامج تسريع </w:t>
      </w:r>
      <w:r w:rsidR="003856D2" w:rsidRPr="00C30753">
        <w:rPr>
          <w:rFonts w:hint="cs"/>
          <w:color w:val="365F91" w:themeColor="accent1" w:themeShade="BF"/>
          <w:sz w:val="28"/>
          <w:szCs w:val="28"/>
          <w:rtl/>
          <w:lang w:bidi="ar-SA"/>
        </w:rPr>
        <w:t>تحت</w:t>
      </w:r>
      <w:r w:rsidRPr="00C30753">
        <w:rPr>
          <w:rFonts w:hint="cs"/>
          <w:color w:val="365F91" w:themeColor="accent1" w:themeShade="BF"/>
          <w:sz w:val="28"/>
          <w:szCs w:val="28"/>
          <w:rtl/>
          <w:lang w:bidi="ar-SA"/>
        </w:rPr>
        <w:t xml:space="preserve"> </w:t>
      </w:r>
      <w:r w:rsidR="003856D2" w:rsidRPr="00C30753">
        <w:rPr>
          <w:rFonts w:hint="cs"/>
          <w:color w:val="365F91" w:themeColor="accent1" w:themeShade="BF"/>
          <w:sz w:val="28"/>
          <w:szCs w:val="28"/>
          <w:rtl/>
          <w:lang w:bidi="ar-SA"/>
        </w:rPr>
        <w:t>مركز إبداع الحكومة الذكية</w:t>
      </w:r>
      <w:r w:rsidRPr="00C30753">
        <w:rPr>
          <w:color w:val="365F91" w:themeColor="accent1" w:themeShade="BF"/>
          <w:sz w:val="28"/>
          <w:szCs w:val="28"/>
          <w:lang w:bidi="ar-SA"/>
        </w:rPr>
        <w:t xml:space="preserve"> (CODI) </w:t>
      </w:r>
      <w:r w:rsidR="003856D2" w:rsidRPr="00C30753">
        <w:rPr>
          <w:rFonts w:hint="cs"/>
          <w:color w:val="365F91" w:themeColor="accent1" w:themeShade="BF"/>
          <w:sz w:val="28"/>
          <w:szCs w:val="28"/>
          <w:rtl/>
          <w:lang w:bidi="ar-SA"/>
        </w:rPr>
        <w:t>لإتاحة</w:t>
      </w:r>
      <w:r w:rsidRPr="00C30753">
        <w:rPr>
          <w:rFonts w:hint="cs"/>
          <w:color w:val="365F91" w:themeColor="accent1" w:themeShade="BF"/>
          <w:sz w:val="28"/>
          <w:szCs w:val="28"/>
          <w:rtl/>
          <w:lang w:bidi="ar-SA"/>
        </w:rPr>
        <w:t xml:space="preserve"> الخدمات الرقمية لكل فرد من مواطني دولة الإمارات</w:t>
      </w:r>
      <w:r w:rsidR="003856D2" w:rsidRPr="00C30753">
        <w:rPr>
          <w:rFonts w:hint="cs"/>
          <w:color w:val="365F91" w:themeColor="accent1" w:themeShade="BF"/>
          <w:sz w:val="28"/>
          <w:szCs w:val="28"/>
          <w:rtl/>
          <w:lang w:bidi="ar-SA"/>
        </w:rPr>
        <w:t xml:space="preserve"> العربية المتحدة</w:t>
      </w:r>
      <w:r w:rsidRPr="00C30753">
        <w:rPr>
          <w:rFonts w:hint="cs"/>
          <w:color w:val="365F91" w:themeColor="accent1" w:themeShade="BF"/>
          <w:sz w:val="28"/>
          <w:szCs w:val="28"/>
          <w:rtl/>
          <w:lang w:bidi="ar-SA"/>
        </w:rPr>
        <w:t xml:space="preserve"> والحكومة، وسيتم تحقيق ذلك من خلال الابتكار والبحث والتعليم والتدريب وتنمية المهارات</w:t>
      </w:r>
      <w:r w:rsidR="008754B5" w:rsidRPr="00C30753">
        <w:rPr>
          <w:rFonts w:hint="cs"/>
          <w:color w:val="365F91" w:themeColor="accent1" w:themeShade="BF"/>
          <w:sz w:val="28"/>
          <w:szCs w:val="28"/>
          <w:rtl/>
          <w:lang w:bidi="ar-SA"/>
        </w:rPr>
        <w:t xml:space="preserve"> </w:t>
      </w:r>
      <w:r w:rsidRPr="00C30753">
        <w:rPr>
          <w:rFonts w:hint="cs"/>
          <w:color w:val="365F91" w:themeColor="accent1" w:themeShade="BF"/>
          <w:sz w:val="28"/>
          <w:szCs w:val="28"/>
          <w:rtl/>
          <w:lang w:bidi="ar-SA"/>
        </w:rPr>
        <w:t xml:space="preserve">وإقامة الندوات وضمان الجودة والخدمات الاستشارية والمبادئ التوجيهية والسياسات المتعلقة بالمحتوى الرقمي لإنشاء شبكة حكومية من خلال </w:t>
      </w:r>
      <w:r w:rsidR="008754B5" w:rsidRPr="00C30753">
        <w:rPr>
          <w:rFonts w:hint="cs"/>
          <w:color w:val="365F91" w:themeColor="accent1" w:themeShade="BF"/>
          <w:sz w:val="28"/>
          <w:szCs w:val="28"/>
          <w:rtl/>
          <w:lang w:bidi="ar-SA"/>
        </w:rPr>
        <w:t>المهنيين</w:t>
      </w:r>
      <w:r w:rsidRPr="00C30753">
        <w:rPr>
          <w:rFonts w:hint="cs"/>
          <w:color w:val="365F91" w:themeColor="accent1" w:themeShade="BF"/>
          <w:sz w:val="28"/>
          <w:szCs w:val="28"/>
          <w:rtl/>
          <w:lang w:bidi="ar-SA"/>
        </w:rPr>
        <w:t xml:space="preserve"> الرقميين</w:t>
      </w:r>
      <w:r w:rsidRPr="00C30753">
        <w:rPr>
          <w:color w:val="365F91" w:themeColor="accent1" w:themeShade="BF"/>
          <w:sz w:val="28"/>
          <w:szCs w:val="28"/>
          <w:lang w:bidi="ar-SA"/>
        </w:rPr>
        <w:t>.</w:t>
      </w:r>
    </w:p>
    <w:p w:rsidR="006E0C83" w:rsidRPr="00C30753" w:rsidRDefault="006E0C83" w:rsidP="008B2B79">
      <w:pPr>
        <w:pStyle w:val="BodyText"/>
        <w:bidi/>
        <w:ind w:left="1442"/>
        <w:jc w:val="lowKashida"/>
        <w:rPr>
          <w:color w:val="365F91" w:themeColor="accent1" w:themeShade="BF"/>
        </w:rPr>
      </w:pPr>
    </w:p>
    <w:p w:rsidR="006E0C83" w:rsidRPr="00C30753" w:rsidRDefault="006E0C83" w:rsidP="008B2B79">
      <w:pPr>
        <w:pStyle w:val="BodyText"/>
        <w:bidi/>
        <w:ind w:left="615"/>
        <w:jc w:val="both"/>
        <w:rPr>
          <w:color w:val="365F91" w:themeColor="accent1" w:themeShade="BF"/>
          <w:sz w:val="28"/>
          <w:szCs w:val="28"/>
          <w:lang w:bidi="ar-SA"/>
        </w:rPr>
      </w:pPr>
      <w:r w:rsidRPr="00C30753">
        <w:rPr>
          <w:rFonts w:hint="cs"/>
          <w:color w:val="365F91" w:themeColor="accent1" w:themeShade="BF"/>
          <w:sz w:val="28"/>
          <w:szCs w:val="28"/>
          <w:rtl/>
          <w:lang w:bidi="ar-SA"/>
        </w:rPr>
        <w:t xml:space="preserve">وقد تبنت دولة الإمارات العربية المتحدة نهج الشراكة بين القطاعين العام والخاص للتعاون مع رجال الأعمال والأوساط الأكاديمية والقطاع الاجتماعي لتسريع الابتكار الرقمي والتحول في الحكومة، وتقرب هذه الشراكة الحكومة من </w:t>
      </w:r>
      <w:r w:rsidR="008754B5" w:rsidRPr="00C30753">
        <w:rPr>
          <w:rFonts w:hint="cs"/>
          <w:color w:val="365F91" w:themeColor="accent1" w:themeShade="BF"/>
          <w:sz w:val="28"/>
          <w:szCs w:val="28"/>
          <w:rtl/>
          <w:lang w:bidi="ar-SA"/>
        </w:rPr>
        <w:t>الجمهور</w:t>
      </w:r>
      <w:r w:rsidRPr="00C30753">
        <w:rPr>
          <w:rFonts w:hint="cs"/>
          <w:color w:val="365F91" w:themeColor="accent1" w:themeShade="BF"/>
          <w:sz w:val="28"/>
          <w:szCs w:val="28"/>
          <w:rtl/>
          <w:lang w:bidi="ar-SA"/>
        </w:rPr>
        <w:t xml:space="preserve"> وتعمق </w:t>
      </w:r>
      <w:r w:rsidR="00054C51">
        <w:rPr>
          <w:rFonts w:hint="cs"/>
          <w:color w:val="365F91" w:themeColor="accent1" w:themeShade="BF"/>
          <w:sz w:val="28"/>
          <w:szCs w:val="28"/>
          <w:rtl/>
          <w:lang w:bidi="ar-SA"/>
        </w:rPr>
        <w:t xml:space="preserve">أوجه </w:t>
      </w:r>
      <w:r w:rsidRPr="00C30753">
        <w:rPr>
          <w:rFonts w:hint="cs"/>
          <w:color w:val="365F91" w:themeColor="accent1" w:themeShade="BF"/>
          <w:sz w:val="28"/>
          <w:szCs w:val="28"/>
          <w:rtl/>
          <w:lang w:bidi="ar-SA"/>
        </w:rPr>
        <w:t xml:space="preserve">التعاون مع المجتمع وتمكن الحكومة من الاستجابة للمشهد الرقمي </w:t>
      </w:r>
      <w:r w:rsidR="008754B5" w:rsidRPr="00C30753">
        <w:rPr>
          <w:rFonts w:hint="cs"/>
          <w:color w:val="365F91" w:themeColor="accent1" w:themeShade="BF"/>
          <w:sz w:val="28"/>
          <w:szCs w:val="28"/>
          <w:rtl/>
          <w:lang w:bidi="ar-SA"/>
        </w:rPr>
        <w:t xml:space="preserve">المتطور </w:t>
      </w:r>
      <w:r w:rsidRPr="00C30753">
        <w:rPr>
          <w:rFonts w:hint="cs"/>
          <w:color w:val="365F91" w:themeColor="accent1" w:themeShade="BF"/>
          <w:sz w:val="28"/>
          <w:szCs w:val="28"/>
          <w:rtl/>
          <w:lang w:bidi="ar-SA"/>
        </w:rPr>
        <w:t>السريع</w:t>
      </w:r>
      <w:r w:rsidRPr="00C30753">
        <w:rPr>
          <w:color w:val="365F91" w:themeColor="accent1" w:themeShade="BF"/>
          <w:sz w:val="28"/>
          <w:szCs w:val="28"/>
          <w:lang w:bidi="ar-SA"/>
        </w:rPr>
        <w:t>.</w:t>
      </w:r>
    </w:p>
    <w:p w:rsidR="006E0C83" w:rsidRPr="00C30753" w:rsidRDefault="006E0C83" w:rsidP="008B2B79">
      <w:pPr>
        <w:pStyle w:val="BodyText"/>
        <w:bidi/>
        <w:ind w:left="1442"/>
        <w:jc w:val="lowKashida"/>
        <w:rPr>
          <w:color w:val="365F91" w:themeColor="accent1" w:themeShade="BF"/>
        </w:rPr>
      </w:pPr>
    </w:p>
    <w:p w:rsidR="006E0C83" w:rsidRPr="00C30753" w:rsidRDefault="006E0C83" w:rsidP="008B2B79">
      <w:pPr>
        <w:pStyle w:val="BodyText"/>
        <w:bidi/>
        <w:ind w:left="615"/>
        <w:jc w:val="both"/>
        <w:rPr>
          <w:color w:val="365F91" w:themeColor="accent1" w:themeShade="BF"/>
          <w:sz w:val="28"/>
          <w:szCs w:val="28"/>
          <w:lang w:bidi="ar-SA"/>
        </w:rPr>
      </w:pPr>
      <w:r w:rsidRPr="00C30753">
        <w:rPr>
          <w:rFonts w:hint="cs"/>
          <w:color w:val="365F91" w:themeColor="accent1" w:themeShade="BF"/>
          <w:sz w:val="28"/>
          <w:szCs w:val="28"/>
          <w:rtl/>
          <w:lang w:bidi="ar-SA"/>
        </w:rPr>
        <w:t>كما عقدت دولة الإمارات العربية المتحدة سلسلتين</w:t>
      </w:r>
      <w:r w:rsidR="008754B5" w:rsidRPr="00C30753">
        <w:rPr>
          <w:rFonts w:hint="cs"/>
          <w:color w:val="365F91" w:themeColor="accent1" w:themeShade="BF"/>
          <w:sz w:val="28"/>
          <w:szCs w:val="28"/>
          <w:rtl/>
          <w:lang w:bidi="ar-SA"/>
        </w:rPr>
        <w:t xml:space="preserve"> </w:t>
      </w:r>
      <w:r w:rsidR="00D12FCE" w:rsidRPr="00C30753">
        <w:rPr>
          <w:rFonts w:hint="cs"/>
          <w:color w:val="365F91" w:themeColor="accent1" w:themeShade="BF"/>
          <w:sz w:val="28"/>
          <w:szCs w:val="28"/>
          <w:rtl/>
          <w:lang w:bidi="ar-SA"/>
        </w:rPr>
        <w:t>للهاكاثونات</w:t>
      </w:r>
      <w:r w:rsidR="008754B5" w:rsidRPr="00C30753">
        <w:rPr>
          <w:rFonts w:hint="cs"/>
          <w:color w:val="365F91" w:themeColor="accent1" w:themeShade="BF"/>
          <w:sz w:val="28"/>
          <w:szCs w:val="28"/>
          <w:rtl/>
          <w:lang w:bidi="ar-SA"/>
        </w:rPr>
        <w:t xml:space="preserve"> على مستوى الدولة</w:t>
      </w:r>
      <w:r w:rsidRPr="00C30753">
        <w:rPr>
          <w:rFonts w:hint="cs"/>
          <w:color w:val="365F91" w:themeColor="accent1" w:themeShade="BF"/>
          <w:sz w:val="28"/>
          <w:szCs w:val="28"/>
          <w:rtl/>
          <w:lang w:bidi="ar-SA"/>
        </w:rPr>
        <w:t xml:space="preserve"> في جميع الإمارات السبع، </w:t>
      </w:r>
      <w:r w:rsidR="008754B5" w:rsidRPr="00C30753">
        <w:rPr>
          <w:rFonts w:hint="cs"/>
          <w:color w:val="365F91" w:themeColor="accent1" w:themeShade="BF"/>
          <w:sz w:val="28"/>
          <w:szCs w:val="28"/>
          <w:rtl/>
          <w:lang w:bidi="ar-SA"/>
        </w:rPr>
        <w:t>وقد أطلقت الهاكاثونات</w:t>
      </w:r>
      <w:r w:rsidRPr="00C30753">
        <w:rPr>
          <w:rFonts w:hint="cs"/>
          <w:color w:val="365F91" w:themeColor="accent1" w:themeShade="BF"/>
          <w:sz w:val="28"/>
          <w:szCs w:val="28"/>
          <w:rtl/>
          <w:lang w:bidi="ar-SA"/>
        </w:rPr>
        <w:t xml:space="preserve"> </w:t>
      </w:r>
      <w:r w:rsidR="008754B5" w:rsidRPr="00C30753">
        <w:rPr>
          <w:rFonts w:hint="cs"/>
          <w:color w:val="365F91" w:themeColor="accent1" w:themeShade="BF"/>
          <w:sz w:val="28"/>
          <w:szCs w:val="28"/>
          <w:rtl/>
          <w:lang w:bidi="ar-SA"/>
        </w:rPr>
        <w:t>العنان للإبداع</w:t>
      </w:r>
      <w:r w:rsidRPr="00C30753">
        <w:rPr>
          <w:rFonts w:hint="cs"/>
          <w:color w:val="365F91" w:themeColor="accent1" w:themeShade="BF"/>
          <w:sz w:val="28"/>
          <w:szCs w:val="28"/>
          <w:rtl/>
          <w:lang w:bidi="ar-SA"/>
        </w:rPr>
        <w:t xml:space="preserve"> والمهارات </w:t>
      </w:r>
      <w:r w:rsidR="008754B5" w:rsidRPr="00C30753">
        <w:rPr>
          <w:rFonts w:hint="cs"/>
          <w:color w:val="365F91" w:themeColor="accent1" w:themeShade="BF"/>
          <w:sz w:val="28"/>
          <w:szCs w:val="28"/>
          <w:rtl/>
          <w:lang w:bidi="ar-SA"/>
        </w:rPr>
        <w:t>الابتكارية</w:t>
      </w:r>
      <w:r w:rsidRPr="00C30753">
        <w:rPr>
          <w:rFonts w:hint="cs"/>
          <w:color w:val="365F91" w:themeColor="accent1" w:themeShade="BF"/>
          <w:sz w:val="28"/>
          <w:szCs w:val="28"/>
          <w:rtl/>
          <w:lang w:bidi="ar-SA"/>
        </w:rPr>
        <w:t xml:space="preserve"> للشباب والشابات الذين شاركوا</w:t>
      </w:r>
      <w:r w:rsidR="008754B5" w:rsidRPr="00C30753">
        <w:rPr>
          <w:rFonts w:hint="cs"/>
          <w:color w:val="365F91" w:themeColor="accent1" w:themeShade="BF"/>
          <w:sz w:val="28"/>
          <w:szCs w:val="28"/>
          <w:rtl/>
          <w:lang w:bidi="ar-SA"/>
        </w:rPr>
        <w:t>. تعتبر الهاكاثونات</w:t>
      </w:r>
      <w:r w:rsidRPr="00C30753">
        <w:rPr>
          <w:rFonts w:hint="cs"/>
          <w:color w:val="365F91" w:themeColor="accent1" w:themeShade="BF"/>
          <w:sz w:val="28"/>
          <w:szCs w:val="28"/>
          <w:rtl/>
          <w:lang w:bidi="ar-SA"/>
        </w:rPr>
        <w:t xml:space="preserve"> أساس تطور أي مجتمع </w:t>
      </w:r>
      <w:r w:rsidR="008754B5" w:rsidRPr="00C30753">
        <w:rPr>
          <w:rFonts w:hint="cs"/>
          <w:color w:val="365F91" w:themeColor="accent1" w:themeShade="BF"/>
          <w:sz w:val="28"/>
          <w:szCs w:val="28"/>
          <w:rtl/>
          <w:lang w:bidi="ar-SA"/>
        </w:rPr>
        <w:t>بارع في استخدام</w:t>
      </w:r>
      <w:r w:rsidRPr="00C30753">
        <w:rPr>
          <w:rFonts w:hint="cs"/>
          <w:color w:val="365F91" w:themeColor="accent1" w:themeShade="BF"/>
          <w:sz w:val="28"/>
          <w:szCs w:val="28"/>
          <w:rtl/>
          <w:lang w:bidi="ar-SA"/>
        </w:rPr>
        <w:t xml:space="preserve"> لتكنولوجيا المعلومات</w:t>
      </w:r>
      <w:r w:rsidRPr="00C30753">
        <w:rPr>
          <w:color w:val="365F91" w:themeColor="accent1" w:themeShade="BF"/>
          <w:sz w:val="28"/>
          <w:szCs w:val="28"/>
          <w:lang w:bidi="ar-SA"/>
        </w:rPr>
        <w:t>.</w:t>
      </w:r>
    </w:p>
    <w:p w:rsidR="006E0C83" w:rsidRPr="00C30753" w:rsidRDefault="006E0C83" w:rsidP="008B2B79">
      <w:pPr>
        <w:pStyle w:val="BodyText"/>
        <w:bidi/>
        <w:ind w:left="615"/>
        <w:jc w:val="both"/>
        <w:rPr>
          <w:color w:val="365F91" w:themeColor="accent1" w:themeShade="BF"/>
          <w:sz w:val="28"/>
          <w:szCs w:val="28"/>
          <w:lang w:bidi="ar-SA"/>
        </w:rPr>
      </w:pPr>
    </w:p>
    <w:p w:rsidR="006E0C83" w:rsidRPr="00C30753" w:rsidRDefault="006E0C83" w:rsidP="008B2B79">
      <w:pPr>
        <w:pStyle w:val="BodyText"/>
        <w:bidi/>
        <w:ind w:left="615"/>
        <w:jc w:val="both"/>
        <w:rPr>
          <w:color w:val="365F91" w:themeColor="accent1" w:themeShade="BF"/>
          <w:sz w:val="28"/>
          <w:szCs w:val="28"/>
          <w:lang w:bidi="ar-SA"/>
        </w:rPr>
      </w:pPr>
      <w:r w:rsidRPr="00C30753">
        <w:rPr>
          <w:rFonts w:hint="cs"/>
          <w:color w:val="365F91" w:themeColor="accent1" w:themeShade="BF"/>
          <w:sz w:val="28"/>
          <w:szCs w:val="28"/>
          <w:rtl/>
          <w:lang w:bidi="ar-SA"/>
        </w:rPr>
        <w:t xml:space="preserve">ولتعزيز إدارتها العامة، أنشأت دولة الإمارات العربية المتحدة وزارة السعادة والرفاهية ووزارة الذكاء الاصطناعي ووزارة </w:t>
      </w:r>
      <w:r w:rsidR="008754B5" w:rsidRPr="00C30753">
        <w:rPr>
          <w:rFonts w:hint="cs"/>
          <w:color w:val="365F91" w:themeColor="accent1" w:themeShade="BF"/>
          <w:sz w:val="28"/>
          <w:szCs w:val="28"/>
          <w:rtl/>
          <w:lang w:bidi="ar-SA"/>
        </w:rPr>
        <w:t>اللامستحيل</w:t>
      </w:r>
      <w:r w:rsidRPr="00C30753">
        <w:rPr>
          <w:rFonts w:hint="cs"/>
          <w:color w:val="365F91" w:themeColor="accent1" w:themeShade="BF"/>
          <w:sz w:val="28"/>
          <w:szCs w:val="28"/>
          <w:rtl/>
          <w:lang w:bidi="ar-SA"/>
        </w:rPr>
        <w:t>.</w:t>
      </w:r>
      <w:r w:rsidR="008754B5" w:rsidRPr="00C30753">
        <w:rPr>
          <w:rFonts w:hint="cs"/>
          <w:color w:val="365F91" w:themeColor="accent1" w:themeShade="BF"/>
          <w:sz w:val="28"/>
          <w:szCs w:val="28"/>
          <w:rtl/>
          <w:lang w:bidi="ar-SA"/>
        </w:rPr>
        <w:t xml:space="preserve"> وبالاشتراك مع مكتب رئيس الوزراء،</w:t>
      </w:r>
      <w:r w:rsidR="00D54D97" w:rsidRPr="00C30753">
        <w:rPr>
          <w:rFonts w:hint="cs"/>
          <w:color w:val="365F91" w:themeColor="accent1" w:themeShade="BF"/>
          <w:sz w:val="28"/>
          <w:szCs w:val="28"/>
          <w:rtl/>
          <w:lang w:bidi="ar-SA"/>
        </w:rPr>
        <w:t xml:space="preserve"> تقوم هذه</w:t>
      </w:r>
      <w:r w:rsidR="008754B5" w:rsidRPr="00C30753">
        <w:rPr>
          <w:rFonts w:hint="cs"/>
          <w:color w:val="365F91" w:themeColor="accent1" w:themeShade="BF"/>
          <w:sz w:val="28"/>
          <w:szCs w:val="28"/>
          <w:rtl/>
          <w:lang w:bidi="ar-SA"/>
        </w:rPr>
        <w:t xml:space="preserve"> </w:t>
      </w:r>
      <w:r w:rsidRPr="00C30753">
        <w:rPr>
          <w:rFonts w:hint="cs"/>
          <w:color w:val="365F91" w:themeColor="accent1" w:themeShade="BF"/>
          <w:sz w:val="28"/>
          <w:szCs w:val="28"/>
          <w:rtl/>
          <w:lang w:bidi="ar-SA"/>
        </w:rPr>
        <w:t>الوزارات الثلاث</w:t>
      </w:r>
      <w:r w:rsidR="00D54D97" w:rsidRPr="00C30753">
        <w:rPr>
          <w:rFonts w:hint="cs"/>
          <w:color w:val="365F91" w:themeColor="accent1" w:themeShade="BF"/>
          <w:sz w:val="28"/>
          <w:szCs w:val="28"/>
          <w:rtl/>
          <w:lang w:bidi="ar-SA"/>
        </w:rPr>
        <w:t xml:space="preserve"> بتمهيد السبيل</w:t>
      </w:r>
      <w:r w:rsidRPr="00C30753">
        <w:rPr>
          <w:rFonts w:hint="cs"/>
          <w:color w:val="365F91" w:themeColor="accent1" w:themeShade="BF"/>
          <w:sz w:val="28"/>
          <w:szCs w:val="28"/>
          <w:rtl/>
          <w:lang w:bidi="ar-SA"/>
        </w:rPr>
        <w:t xml:space="preserve"> </w:t>
      </w:r>
      <w:r w:rsidR="00D54D97" w:rsidRPr="00C30753">
        <w:rPr>
          <w:rFonts w:hint="cs"/>
          <w:color w:val="365F91" w:themeColor="accent1" w:themeShade="BF"/>
          <w:sz w:val="28"/>
          <w:szCs w:val="28"/>
          <w:rtl/>
          <w:lang w:bidi="ar-SA"/>
        </w:rPr>
        <w:t>لت</w:t>
      </w:r>
      <w:r w:rsidRPr="00C30753">
        <w:rPr>
          <w:rFonts w:hint="cs"/>
          <w:color w:val="365F91" w:themeColor="accent1" w:themeShade="BF"/>
          <w:sz w:val="28"/>
          <w:szCs w:val="28"/>
          <w:rtl/>
          <w:lang w:bidi="ar-SA"/>
        </w:rPr>
        <w:t xml:space="preserve">حقيق أهداف </w:t>
      </w:r>
      <w:r w:rsidR="00D54D97" w:rsidRPr="00C30753">
        <w:rPr>
          <w:rFonts w:hint="cs"/>
          <w:color w:val="365F91" w:themeColor="accent1" w:themeShade="BF"/>
          <w:sz w:val="28"/>
          <w:szCs w:val="28"/>
          <w:rtl/>
          <w:lang w:bidi="ar-SA"/>
        </w:rPr>
        <w:t>رؤية</w:t>
      </w:r>
      <w:r w:rsidRPr="00C30753">
        <w:rPr>
          <w:rFonts w:hint="cs"/>
          <w:color w:val="365F91" w:themeColor="accent1" w:themeShade="BF"/>
          <w:sz w:val="28"/>
          <w:szCs w:val="28"/>
          <w:rtl/>
          <w:lang w:bidi="ar-SA"/>
        </w:rPr>
        <w:t xml:space="preserve"> 2021 و</w:t>
      </w:r>
      <w:r w:rsidR="00D54D97" w:rsidRPr="00C30753">
        <w:rPr>
          <w:rFonts w:hint="cs"/>
          <w:color w:val="365F91" w:themeColor="accent1" w:themeShade="BF"/>
          <w:sz w:val="28"/>
          <w:szCs w:val="28"/>
          <w:rtl/>
          <w:lang w:bidi="ar-SA"/>
        </w:rPr>
        <w:t xml:space="preserve">مئوية الإمارات </w:t>
      </w:r>
      <w:r w:rsidRPr="00C30753">
        <w:rPr>
          <w:rFonts w:hint="cs"/>
          <w:color w:val="365F91" w:themeColor="accent1" w:themeShade="BF"/>
          <w:sz w:val="28"/>
          <w:szCs w:val="28"/>
          <w:rtl/>
          <w:lang w:bidi="ar-SA"/>
        </w:rPr>
        <w:t>2071</w:t>
      </w:r>
      <w:r w:rsidR="00A966F3" w:rsidRPr="00C30753">
        <w:rPr>
          <w:rFonts w:hint="cs"/>
          <w:color w:val="365F91" w:themeColor="accent1" w:themeShade="BF"/>
          <w:sz w:val="28"/>
          <w:szCs w:val="28"/>
          <w:rtl/>
          <w:lang w:bidi="ar-SA"/>
        </w:rPr>
        <w:t>.</w:t>
      </w:r>
    </w:p>
    <w:p w:rsidR="00EA09FE" w:rsidRPr="00C30753" w:rsidRDefault="00EA09FE" w:rsidP="008B2B79">
      <w:pPr>
        <w:pStyle w:val="Heading1"/>
        <w:ind w:left="688"/>
        <w:rPr>
          <w:color w:val="365F91" w:themeColor="accent1" w:themeShade="BF"/>
          <w:rtl/>
        </w:rPr>
      </w:pPr>
    </w:p>
    <w:p w:rsidR="006E0C83" w:rsidRPr="00C30753" w:rsidRDefault="006E0C83" w:rsidP="008B2B79">
      <w:pPr>
        <w:pStyle w:val="Heading1"/>
        <w:ind w:left="615"/>
        <w:rPr>
          <w:color w:val="365F91" w:themeColor="accent1" w:themeShade="BF"/>
          <w:rtl/>
        </w:rPr>
      </w:pPr>
      <w:bookmarkStart w:id="8" w:name="_Toc11303673"/>
      <w:r w:rsidRPr="00C30753">
        <w:rPr>
          <w:rFonts w:hint="cs"/>
          <w:color w:val="365F91" w:themeColor="accent1" w:themeShade="BF"/>
          <w:rtl/>
        </w:rPr>
        <w:t xml:space="preserve">5 – 4 - </w:t>
      </w:r>
      <w:r w:rsidR="00054C51">
        <w:rPr>
          <w:rFonts w:hint="cs"/>
          <w:color w:val="365F91" w:themeColor="accent1" w:themeShade="BF"/>
          <w:rtl/>
        </w:rPr>
        <w:t>الترسيخ</w:t>
      </w:r>
      <w:bookmarkEnd w:id="8"/>
      <w:r w:rsidR="00054C51">
        <w:rPr>
          <w:rFonts w:hint="cs"/>
          <w:color w:val="365F91" w:themeColor="accent1" w:themeShade="BF"/>
          <w:rtl/>
        </w:rPr>
        <w:t xml:space="preserve"> </w:t>
      </w:r>
    </w:p>
    <w:p w:rsidR="006E0C83" w:rsidRPr="00C30753" w:rsidRDefault="00B258B5" w:rsidP="008B2B79">
      <w:pPr>
        <w:pStyle w:val="BodyText"/>
        <w:bidi/>
        <w:ind w:left="580"/>
        <w:jc w:val="both"/>
        <w:rPr>
          <w:color w:val="365F91" w:themeColor="accent1" w:themeShade="BF"/>
          <w:sz w:val="28"/>
          <w:szCs w:val="28"/>
          <w:lang w:bidi="ar-SA"/>
        </w:rPr>
      </w:pPr>
      <w:r w:rsidRPr="00C30753">
        <w:rPr>
          <w:rFonts w:hint="cs"/>
          <w:color w:val="365F91" w:themeColor="accent1" w:themeShade="BF"/>
          <w:sz w:val="28"/>
          <w:szCs w:val="28"/>
          <w:rtl/>
          <w:lang w:bidi="ar-SA"/>
        </w:rPr>
        <w:t>وقد أخذت</w:t>
      </w:r>
      <w:r w:rsidR="006E0C83" w:rsidRPr="00C30753">
        <w:rPr>
          <w:rFonts w:hint="cs"/>
          <w:color w:val="365F91" w:themeColor="accent1" w:themeShade="BF"/>
          <w:sz w:val="28"/>
          <w:szCs w:val="28"/>
          <w:rtl/>
          <w:lang w:bidi="ar-SA"/>
        </w:rPr>
        <w:t xml:space="preserve"> هيئة تنظيم الاتصالات</w:t>
      </w:r>
      <w:r w:rsidR="006E0C83" w:rsidRPr="00C30753">
        <w:rPr>
          <w:color w:val="365F91" w:themeColor="accent1" w:themeShade="BF"/>
          <w:sz w:val="28"/>
          <w:szCs w:val="28"/>
          <w:lang w:bidi="ar-SA"/>
        </w:rPr>
        <w:t xml:space="preserve"> (TRA) </w:t>
      </w:r>
      <w:r w:rsidRPr="00C30753">
        <w:rPr>
          <w:rFonts w:hint="cs"/>
          <w:color w:val="365F91" w:themeColor="accent1" w:themeShade="BF"/>
          <w:sz w:val="28"/>
          <w:szCs w:val="28"/>
          <w:rtl/>
          <w:lang w:bidi="ar-SA"/>
        </w:rPr>
        <w:t>زمام المبادرة</w:t>
      </w:r>
      <w:r w:rsidR="006E0C83" w:rsidRPr="00C30753">
        <w:rPr>
          <w:rFonts w:hint="cs"/>
          <w:color w:val="365F91" w:themeColor="accent1" w:themeShade="BF"/>
          <w:sz w:val="28"/>
          <w:szCs w:val="28"/>
          <w:rtl/>
          <w:lang w:bidi="ar-SA"/>
        </w:rPr>
        <w:t xml:space="preserve"> في دعم </w:t>
      </w:r>
      <w:r w:rsidR="004D1260" w:rsidRPr="00C30753">
        <w:rPr>
          <w:rFonts w:hint="cs"/>
          <w:color w:val="365F91" w:themeColor="accent1" w:themeShade="BF"/>
          <w:sz w:val="28"/>
          <w:szCs w:val="28"/>
          <w:rtl/>
          <w:lang w:bidi="ar-SA"/>
        </w:rPr>
        <w:t>المؤسسات</w:t>
      </w:r>
      <w:r w:rsidR="006E0C83" w:rsidRPr="00C30753">
        <w:rPr>
          <w:rFonts w:hint="cs"/>
          <w:color w:val="365F91" w:themeColor="accent1" w:themeShade="BF"/>
          <w:sz w:val="28"/>
          <w:szCs w:val="28"/>
          <w:rtl/>
          <w:lang w:bidi="ar-SA"/>
        </w:rPr>
        <w:t xml:space="preserve"> الحكومية لتطبيق </w:t>
      </w:r>
      <w:r w:rsidRPr="00C30753">
        <w:rPr>
          <w:rFonts w:hint="cs"/>
          <w:color w:val="365F91" w:themeColor="accent1" w:themeShade="BF"/>
          <w:sz w:val="28"/>
          <w:szCs w:val="28"/>
          <w:rtl/>
          <w:lang w:bidi="ar-SA"/>
        </w:rPr>
        <w:t>الرقمية الافتراضية</w:t>
      </w:r>
      <w:r w:rsidR="004D1260" w:rsidRPr="00C30753">
        <w:rPr>
          <w:rFonts w:hint="cs"/>
          <w:color w:val="365F91" w:themeColor="accent1" w:themeShade="BF"/>
          <w:sz w:val="28"/>
          <w:szCs w:val="28"/>
          <w:rtl/>
          <w:lang w:bidi="ar-SA"/>
        </w:rPr>
        <w:t xml:space="preserve"> والمبادئ التوجيهية الخاصة بالاعتماد على التكنولوجيا الرقمية</w:t>
      </w:r>
      <w:r w:rsidR="006E0C83" w:rsidRPr="00C30753">
        <w:rPr>
          <w:rFonts w:hint="cs"/>
          <w:color w:val="365F91" w:themeColor="accent1" w:themeShade="BF"/>
          <w:sz w:val="28"/>
          <w:szCs w:val="28"/>
          <w:rtl/>
          <w:lang w:bidi="ar-SA"/>
        </w:rPr>
        <w:t xml:space="preserve"> للمساعدة في تهيئة بيئة للمؤسسات الحكومية لتبني </w:t>
      </w:r>
      <w:r w:rsidR="004D1260" w:rsidRPr="00C30753">
        <w:rPr>
          <w:rFonts w:hint="cs"/>
          <w:color w:val="365F91" w:themeColor="accent1" w:themeShade="BF"/>
          <w:sz w:val="28"/>
          <w:szCs w:val="28"/>
          <w:rtl/>
          <w:lang w:bidi="ar-SA"/>
        </w:rPr>
        <w:t>نهجي الرقمية الافتراضية والاعتماد على التكنولوجيا الرقمية</w:t>
      </w:r>
      <w:r w:rsidR="00EA09FE" w:rsidRPr="00C30753">
        <w:rPr>
          <w:rFonts w:hint="cs"/>
          <w:color w:val="365F91" w:themeColor="accent1" w:themeShade="BF"/>
          <w:sz w:val="28"/>
          <w:szCs w:val="28"/>
          <w:rtl/>
          <w:lang w:bidi="ar-SA"/>
        </w:rPr>
        <w:t xml:space="preserve"> من خلال تحديد </w:t>
      </w:r>
      <w:r w:rsidR="004D1260" w:rsidRPr="00C30753">
        <w:rPr>
          <w:rFonts w:hint="cs"/>
          <w:color w:val="365F91" w:themeColor="accent1" w:themeShade="BF"/>
          <w:sz w:val="28"/>
          <w:szCs w:val="28"/>
          <w:rtl/>
          <w:lang w:bidi="ar-SA"/>
        </w:rPr>
        <w:lastRenderedPageBreak/>
        <w:t>مجموعة المهارات</w:t>
      </w:r>
      <w:r w:rsidR="00EA09FE" w:rsidRPr="00C30753">
        <w:rPr>
          <w:rFonts w:hint="cs"/>
          <w:color w:val="365F91" w:themeColor="accent1" w:themeShade="BF"/>
          <w:sz w:val="28"/>
          <w:szCs w:val="28"/>
          <w:rtl/>
          <w:lang w:bidi="ar-SA"/>
        </w:rPr>
        <w:t xml:space="preserve"> اللازمة</w:t>
      </w:r>
      <w:r w:rsidR="004D1260" w:rsidRPr="00C30753">
        <w:rPr>
          <w:rFonts w:hint="cs"/>
          <w:color w:val="365F91" w:themeColor="accent1" w:themeShade="BF"/>
          <w:sz w:val="28"/>
          <w:szCs w:val="28"/>
          <w:rtl/>
          <w:lang w:bidi="ar-SA"/>
        </w:rPr>
        <w:t xml:space="preserve"> التي يجب على كل مؤسسة أن تملكها</w:t>
      </w:r>
      <w:r w:rsidR="00D12FCE">
        <w:rPr>
          <w:rFonts w:hint="cs"/>
          <w:color w:val="365F91" w:themeColor="accent1" w:themeShade="BF"/>
          <w:sz w:val="28"/>
          <w:szCs w:val="28"/>
          <w:rtl/>
          <w:lang w:bidi="ar-SA"/>
        </w:rPr>
        <w:t xml:space="preserve"> </w:t>
      </w:r>
      <w:r w:rsidR="006E0C83" w:rsidRPr="00C30753">
        <w:rPr>
          <w:rFonts w:hint="cs"/>
          <w:color w:val="365F91" w:themeColor="accent1" w:themeShade="BF"/>
          <w:sz w:val="28"/>
          <w:szCs w:val="28"/>
          <w:rtl/>
          <w:lang w:bidi="ar-SA"/>
        </w:rPr>
        <w:t xml:space="preserve">والعمل مع </w:t>
      </w:r>
      <w:r w:rsidR="00054C51">
        <w:rPr>
          <w:rFonts w:hint="cs"/>
          <w:color w:val="365F91" w:themeColor="accent1" w:themeShade="BF"/>
          <w:sz w:val="28"/>
          <w:szCs w:val="28"/>
          <w:rtl/>
          <w:lang w:bidi="ar-SA"/>
        </w:rPr>
        <w:t>الجهة الحكومية الاتحادية</w:t>
      </w:r>
      <w:r w:rsidR="00054C51" w:rsidRPr="00C30753">
        <w:rPr>
          <w:rFonts w:hint="cs"/>
          <w:color w:val="365F91" w:themeColor="accent1" w:themeShade="BF"/>
          <w:sz w:val="28"/>
          <w:szCs w:val="28"/>
          <w:rtl/>
          <w:lang w:bidi="ar-SA"/>
        </w:rPr>
        <w:t xml:space="preserve"> </w:t>
      </w:r>
      <w:r w:rsidR="006E0C83" w:rsidRPr="00C30753">
        <w:rPr>
          <w:rFonts w:hint="cs"/>
          <w:color w:val="365F91" w:themeColor="accent1" w:themeShade="BF"/>
          <w:sz w:val="28"/>
          <w:szCs w:val="28"/>
          <w:rtl/>
          <w:lang w:bidi="ar-SA"/>
        </w:rPr>
        <w:t xml:space="preserve">لتطوير برامج التدريب، والعمل مع الوزارة أو الموارد البشرية لإعداد اختصاصات جديدة للمهنيين الرقميين، كما </w:t>
      </w:r>
      <w:r w:rsidR="004D1260" w:rsidRPr="00C30753">
        <w:rPr>
          <w:rFonts w:hint="cs"/>
          <w:color w:val="365F91" w:themeColor="accent1" w:themeShade="BF"/>
          <w:sz w:val="28"/>
          <w:szCs w:val="28"/>
          <w:rtl/>
          <w:lang w:bidi="ar-SA"/>
        </w:rPr>
        <w:t>ستقوم بالمقارنة بين</w:t>
      </w:r>
      <w:r w:rsidR="006E0C83" w:rsidRPr="00C30753">
        <w:rPr>
          <w:rFonts w:hint="cs"/>
          <w:color w:val="365F91" w:themeColor="accent1" w:themeShade="BF"/>
          <w:sz w:val="28"/>
          <w:szCs w:val="28"/>
          <w:rtl/>
          <w:lang w:bidi="ar-SA"/>
        </w:rPr>
        <w:t xml:space="preserve"> الدول الرائدة لتحديد الثغرات المحتملة التي من المحتمل أن تنشأ</w:t>
      </w:r>
      <w:r w:rsidR="006E0C83" w:rsidRPr="00C30753">
        <w:rPr>
          <w:color w:val="365F91" w:themeColor="accent1" w:themeShade="BF"/>
          <w:sz w:val="28"/>
          <w:szCs w:val="28"/>
          <w:lang w:bidi="ar-SA"/>
        </w:rPr>
        <w:t>.</w:t>
      </w:r>
    </w:p>
    <w:p w:rsidR="006E0C83" w:rsidRPr="00C30753" w:rsidRDefault="006E0C83" w:rsidP="008B2B79">
      <w:pPr>
        <w:pStyle w:val="BodyText"/>
        <w:bidi/>
        <w:ind w:left="580"/>
        <w:jc w:val="both"/>
        <w:rPr>
          <w:color w:val="365F91" w:themeColor="accent1" w:themeShade="BF"/>
          <w:sz w:val="28"/>
          <w:szCs w:val="28"/>
          <w:lang w:bidi="ar-BH"/>
        </w:rPr>
      </w:pPr>
    </w:p>
    <w:p w:rsidR="006E0C83" w:rsidRPr="00C30753" w:rsidRDefault="00054C51" w:rsidP="008B2B79">
      <w:pPr>
        <w:pStyle w:val="BodyText"/>
        <w:bidi/>
        <w:ind w:left="580"/>
        <w:jc w:val="both"/>
        <w:rPr>
          <w:color w:val="365F91" w:themeColor="accent1" w:themeShade="BF"/>
          <w:sz w:val="28"/>
          <w:szCs w:val="28"/>
          <w:rtl/>
          <w:lang w:bidi="ar-SA"/>
        </w:rPr>
      </w:pPr>
      <w:r>
        <w:rPr>
          <w:rFonts w:hint="cs"/>
          <w:color w:val="365F91" w:themeColor="accent1" w:themeShade="BF"/>
          <w:sz w:val="28"/>
          <w:szCs w:val="28"/>
          <w:rtl/>
          <w:lang w:bidi="ar-SA"/>
        </w:rPr>
        <w:t>وقد قامت</w:t>
      </w:r>
      <w:r w:rsidRPr="00C30753">
        <w:rPr>
          <w:rFonts w:hint="cs"/>
          <w:color w:val="365F91" w:themeColor="accent1" w:themeShade="BF"/>
          <w:sz w:val="28"/>
          <w:szCs w:val="28"/>
          <w:rtl/>
          <w:lang w:bidi="ar-SA"/>
        </w:rPr>
        <w:t xml:space="preserve"> </w:t>
      </w:r>
      <w:r w:rsidR="006E0C83" w:rsidRPr="00C30753">
        <w:rPr>
          <w:rFonts w:hint="cs"/>
          <w:color w:val="365F91" w:themeColor="accent1" w:themeShade="BF"/>
          <w:sz w:val="28"/>
          <w:szCs w:val="28"/>
          <w:rtl/>
          <w:lang w:bidi="ar-SA"/>
        </w:rPr>
        <w:t xml:space="preserve">دولة الإمارات العربية المتحدة بإنشاء صفحة على الويب </w:t>
      </w:r>
      <w:r w:rsidR="004D1260" w:rsidRPr="00C30753">
        <w:rPr>
          <w:rFonts w:hint="cs"/>
          <w:color w:val="365F91" w:themeColor="accent1" w:themeShade="BF"/>
          <w:sz w:val="28"/>
          <w:szCs w:val="28"/>
          <w:rtl/>
          <w:lang w:bidi="ar-SA"/>
        </w:rPr>
        <w:t>تعرف</w:t>
      </w:r>
      <w:r w:rsidR="006E0C83" w:rsidRPr="00C30753">
        <w:rPr>
          <w:rFonts w:hint="cs"/>
          <w:color w:val="365F91" w:themeColor="accent1" w:themeShade="BF"/>
          <w:sz w:val="28"/>
          <w:szCs w:val="28"/>
          <w:rtl/>
          <w:lang w:bidi="ar-SA"/>
        </w:rPr>
        <w:t xml:space="preserve"> </w:t>
      </w:r>
      <w:r w:rsidR="004D1260" w:rsidRPr="00C30753">
        <w:rPr>
          <w:rFonts w:hint="cs"/>
          <w:color w:val="365F91" w:themeColor="accent1" w:themeShade="BF"/>
          <w:sz w:val="28"/>
          <w:szCs w:val="28"/>
          <w:rtl/>
          <w:lang w:bidi="ar-SA"/>
        </w:rPr>
        <w:t>ب</w:t>
      </w:r>
      <w:r w:rsidR="006E0C83" w:rsidRPr="00C30753">
        <w:rPr>
          <w:rFonts w:hint="cs"/>
          <w:color w:val="365F91" w:themeColor="accent1" w:themeShade="BF"/>
          <w:sz w:val="28"/>
          <w:szCs w:val="28"/>
          <w:rtl/>
          <w:lang w:bidi="ar-SA"/>
        </w:rPr>
        <w:t xml:space="preserve">رحلة الإمارات </w:t>
      </w:r>
      <w:r w:rsidR="004D1260" w:rsidRPr="00C30753">
        <w:rPr>
          <w:rFonts w:hint="cs"/>
          <w:color w:val="365F91" w:themeColor="accent1" w:themeShade="BF"/>
          <w:sz w:val="28"/>
          <w:szCs w:val="28"/>
          <w:rtl/>
          <w:lang w:bidi="ar-SA"/>
        </w:rPr>
        <w:t>لتطبيق نهجي الرقمية الافتراضية والاعتماد على التكنولوجيا الرقمية.</w:t>
      </w:r>
      <w:r w:rsidR="006E0C83" w:rsidRPr="00C30753">
        <w:rPr>
          <w:rFonts w:hint="cs"/>
          <w:color w:val="365F91" w:themeColor="accent1" w:themeShade="BF"/>
          <w:sz w:val="28"/>
          <w:szCs w:val="28"/>
          <w:rtl/>
          <w:lang w:bidi="ar-SA"/>
        </w:rPr>
        <w:t xml:space="preserve"> وستوفر صفحة </w:t>
      </w:r>
      <w:r w:rsidR="004D1260" w:rsidRPr="00C30753">
        <w:rPr>
          <w:rFonts w:hint="cs"/>
          <w:color w:val="365F91" w:themeColor="accent1" w:themeShade="BF"/>
          <w:sz w:val="28"/>
          <w:szCs w:val="28"/>
          <w:rtl/>
          <w:lang w:bidi="ar-SA"/>
        </w:rPr>
        <w:t>الموقع الإلكتروني</w:t>
      </w:r>
      <w:r w:rsidR="006E0C83" w:rsidRPr="00C30753">
        <w:rPr>
          <w:rFonts w:hint="cs"/>
          <w:color w:val="365F91" w:themeColor="accent1" w:themeShade="BF"/>
          <w:sz w:val="28"/>
          <w:szCs w:val="28"/>
          <w:rtl/>
          <w:lang w:bidi="ar-SA"/>
        </w:rPr>
        <w:t xml:space="preserve"> محتوى لدعم المؤسسات الحكومية في سعيها لتطبيق</w:t>
      </w:r>
      <w:r w:rsidR="006E0C83" w:rsidRPr="00C30753">
        <w:rPr>
          <w:rFonts w:hint="cs"/>
          <w:color w:val="365F91" w:themeColor="accent1" w:themeShade="BF"/>
          <w:sz w:val="28"/>
          <w:szCs w:val="28"/>
          <w:rtl/>
          <w:lang w:bidi="ar-EG"/>
        </w:rPr>
        <w:t xml:space="preserve"> مبادرة </w:t>
      </w:r>
      <w:r w:rsidR="004D1260" w:rsidRPr="00C30753">
        <w:rPr>
          <w:rFonts w:hint="cs"/>
          <w:color w:val="365F91" w:themeColor="accent1" w:themeShade="BF"/>
          <w:sz w:val="28"/>
          <w:szCs w:val="28"/>
          <w:rtl/>
          <w:lang w:bidi="ar-SA"/>
        </w:rPr>
        <w:t>الرقمية الافتراضية والاعتماد على التكنولوجيا الرقمية</w:t>
      </w:r>
      <w:r w:rsidR="00EA09FE" w:rsidRPr="00C30753">
        <w:rPr>
          <w:rFonts w:hint="cs"/>
          <w:color w:val="365F91" w:themeColor="accent1" w:themeShade="BF"/>
          <w:sz w:val="28"/>
          <w:szCs w:val="28"/>
          <w:rtl/>
          <w:lang w:bidi="ar-SA"/>
        </w:rPr>
        <w:t xml:space="preserve">، </w:t>
      </w:r>
      <w:r w:rsidR="006E0C83" w:rsidRPr="00C30753">
        <w:rPr>
          <w:rFonts w:hint="cs"/>
          <w:color w:val="365F91" w:themeColor="accent1" w:themeShade="BF"/>
          <w:sz w:val="28"/>
          <w:szCs w:val="28"/>
          <w:rtl/>
          <w:lang w:bidi="ar-SA"/>
        </w:rPr>
        <w:t>وستسلط الضوء على قصص النجاح من الوزارات والهيئات الحكومية</w:t>
      </w:r>
      <w:r w:rsidR="006E0C83" w:rsidRPr="00C30753">
        <w:rPr>
          <w:color w:val="365F91" w:themeColor="accent1" w:themeShade="BF"/>
          <w:sz w:val="28"/>
          <w:szCs w:val="28"/>
          <w:lang w:bidi="ar-SA"/>
        </w:rPr>
        <w:t>.</w:t>
      </w:r>
    </w:p>
    <w:p w:rsidR="006E0C83" w:rsidRPr="00C30753" w:rsidRDefault="006E0C83" w:rsidP="008B2B79">
      <w:pPr>
        <w:pStyle w:val="BodyText"/>
        <w:bidi/>
        <w:jc w:val="both"/>
        <w:rPr>
          <w:color w:val="365F91" w:themeColor="accent1" w:themeShade="BF"/>
          <w:sz w:val="28"/>
          <w:szCs w:val="28"/>
          <w:lang w:bidi="ar-SA"/>
        </w:rPr>
      </w:pPr>
    </w:p>
    <w:p w:rsidR="006E0C83" w:rsidRPr="00C30753" w:rsidRDefault="006E0C83" w:rsidP="008B2B79">
      <w:pPr>
        <w:pStyle w:val="Heading1"/>
        <w:ind w:left="580"/>
        <w:rPr>
          <w:color w:val="365F91" w:themeColor="accent1" w:themeShade="BF"/>
        </w:rPr>
      </w:pPr>
      <w:bookmarkStart w:id="9" w:name="_Toc11303674"/>
      <w:r w:rsidRPr="00C30753">
        <w:rPr>
          <w:rFonts w:hint="cs"/>
          <w:color w:val="365F91" w:themeColor="accent1" w:themeShade="BF"/>
          <w:rtl/>
        </w:rPr>
        <w:t xml:space="preserve">5 </w:t>
      </w:r>
      <w:r w:rsidR="00546A00" w:rsidRPr="00C30753">
        <w:rPr>
          <w:rFonts w:ascii="Times New Roman" w:hAnsi="Times New Roman" w:cs="Times New Roman" w:hint="cs"/>
          <w:color w:val="365F91" w:themeColor="accent1" w:themeShade="BF"/>
          <w:rtl/>
        </w:rPr>
        <w:t>-</w:t>
      </w:r>
      <w:r w:rsidRPr="00C30753">
        <w:rPr>
          <w:rFonts w:hint="cs"/>
          <w:color w:val="365F91" w:themeColor="accent1" w:themeShade="BF"/>
          <w:rtl/>
        </w:rPr>
        <w:t xml:space="preserve">5 </w:t>
      </w:r>
      <w:r w:rsidR="00546A00" w:rsidRPr="00C30753">
        <w:rPr>
          <w:rFonts w:ascii="Times New Roman" w:hAnsi="Times New Roman" w:cs="Times New Roman" w:hint="cs"/>
          <w:color w:val="365F91" w:themeColor="accent1" w:themeShade="BF"/>
          <w:rtl/>
        </w:rPr>
        <w:t>-</w:t>
      </w:r>
      <w:r w:rsidRPr="00C30753">
        <w:rPr>
          <w:rFonts w:hint="cs"/>
          <w:color w:val="365F91" w:themeColor="accent1" w:themeShade="BF"/>
          <w:rtl/>
        </w:rPr>
        <w:t xml:space="preserve"> المحتوى</w:t>
      </w:r>
      <w:bookmarkEnd w:id="9"/>
    </w:p>
    <w:p w:rsidR="006E0C83" w:rsidRPr="00C30753" w:rsidRDefault="004D1260" w:rsidP="008B2B79">
      <w:pPr>
        <w:pStyle w:val="BodyText"/>
        <w:bidi/>
        <w:ind w:left="580"/>
        <w:jc w:val="both"/>
        <w:rPr>
          <w:color w:val="365F91" w:themeColor="accent1" w:themeShade="BF"/>
          <w:sz w:val="28"/>
          <w:szCs w:val="28"/>
          <w:rtl/>
          <w:lang w:bidi="ar-SA"/>
        </w:rPr>
      </w:pPr>
      <w:r w:rsidRPr="00C30753">
        <w:rPr>
          <w:rFonts w:hint="cs"/>
          <w:color w:val="365F91" w:themeColor="accent1" w:themeShade="BF"/>
          <w:sz w:val="28"/>
          <w:szCs w:val="28"/>
          <w:rtl/>
          <w:lang w:bidi="ar-SA"/>
        </w:rPr>
        <w:t>يشير</w:t>
      </w:r>
      <w:r w:rsidR="006E0C83" w:rsidRPr="00C30753">
        <w:rPr>
          <w:rFonts w:hint="cs"/>
          <w:color w:val="365F91" w:themeColor="accent1" w:themeShade="BF"/>
          <w:sz w:val="28"/>
          <w:szCs w:val="28"/>
          <w:rtl/>
          <w:lang w:bidi="ar-SA"/>
        </w:rPr>
        <w:t xml:space="preserve"> </w:t>
      </w:r>
      <w:r w:rsidRPr="00C30753">
        <w:rPr>
          <w:rFonts w:hint="cs"/>
          <w:color w:val="365F91" w:themeColor="accent1" w:themeShade="BF"/>
          <w:sz w:val="28"/>
          <w:szCs w:val="28"/>
          <w:rtl/>
          <w:lang w:bidi="ar-SA"/>
        </w:rPr>
        <w:t xml:space="preserve">نهجي الرقمية الافتراضية والاعتماد على التكنولوجيا الرقمية </w:t>
      </w:r>
      <w:r w:rsidR="006E0C83" w:rsidRPr="00C30753">
        <w:rPr>
          <w:rFonts w:hint="cs"/>
          <w:color w:val="365F91" w:themeColor="accent1" w:themeShade="BF"/>
          <w:sz w:val="28"/>
          <w:szCs w:val="28"/>
          <w:rtl/>
          <w:lang w:bidi="ar-SA"/>
        </w:rPr>
        <w:t>إلى</w:t>
      </w:r>
      <w:r w:rsidR="006E0C83" w:rsidRPr="00C30753">
        <w:rPr>
          <w:rFonts w:hint="cs"/>
          <w:color w:val="365F91" w:themeColor="accent1" w:themeShade="BF"/>
          <w:sz w:val="28"/>
          <w:szCs w:val="28"/>
          <w:lang w:bidi="ar-SA"/>
        </w:rPr>
        <w:t xml:space="preserve"> </w:t>
      </w:r>
      <w:r w:rsidR="006E0C83" w:rsidRPr="00C30753">
        <w:rPr>
          <w:rFonts w:hint="cs"/>
          <w:color w:val="365F91" w:themeColor="accent1" w:themeShade="BF"/>
          <w:sz w:val="28"/>
          <w:szCs w:val="28"/>
          <w:rtl/>
          <w:lang w:bidi="ar-SA"/>
        </w:rPr>
        <w:t xml:space="preserve">تقديم الخدمات الإلكترونية والمعلومات والبيانات من أجل زيادة </w:t>
      </w:r>
      <w:r w:rsidR="00054C51">
        <w:rPr>
          <w:rFonts w:hint="cs"/>
          <w:color w:val="365F91" w:themeColor="accent1" w:themeShade="BF"/>
          <w:sz w:val="28"/>
          <w:szCs w:val="28"/>
          <w:rtl/>
          <w:lang w:bidi="ar-SA"/>
        </w:rPr>
        <w:t>الاستخدام من قبل</w:t>
      </w:r>
      <w:r w:rsidR="00054C51" w:rsidRPr="00C30753">
        <w:rPr>
          <w:rFonts w:hint="cs"/>
          <w:color w:val="365F91" w:themeColor="accent1" w:themeShade="BF"/>
          <w:sz w:val="28"/>
          <w:szCs w:val="28"/>
          <w:rtl/>
          <w:lang w:bidi="ar-SA"/>
        </w:rPr>
        <w:t xml:space="preserve"> </w:t>
      </w:r>
      <w:r w:rsidR="006E0C83" w:rsidRPr="00C30753">
        <w:rPr>
          <w:rFonts w:hint="cs"/>
          <w:color w:val="365F91" w:themeColor="accent1" w:themeShade="BF"/>
          <w:sz w:val="28"/>
          <w:szCs w:val="28"/>
          <w:rtl/>
          <w:lang w:bidi="ar-SA"/>
        </w:rPr>
        <w:t>المواطنين والشركات، ويجب أن تكون الخدمات الإلكترونية والمعلومات والبيانات والمعرفة المتوفرة على بوابات الحكومة المعنية محدثة وسهلة الاستخدام ودقيقة كما ينبغي أن توفر تجربة مستخدم ممتازة</w:t>
      </w:r>
      <w:r w:rsidR="006E0C83" w:rsidRPr="00C30753">
        <w:rPr>
          <w:color w:val="365F91" w:themeColor="accent1" w:themeShade="BF"/>
          <w:sz w:val="28"/>
          <w:szCs w:val="28"/>
          <w:lang w:bidi="ar-SA"/>
        </w:rPr>
        <w:t>.</w:t>
      </w:r>
    </w:p>
    <w:p w:rsidR="0078138F" w:rsidRPr="00C30753" w:rsidRDefault="0078138F" w:rsidP="008B2B79">
      <w:pPr>
        <w:pStyle w:val="BodyText"/>
        <w:bidi/>
        <w:ind w:left="580"/>
        <w:jc w:val="both"/>
        <w:rPr>
          <w:color w:val="365F91" w:themeColor="accent1" w:themeShade="BF"/>
          <w:sz w:val="28"/>
          <w:szCs w:val="28"/>
          <w:rtl/>
          <w:lang w:bidi="ar-BH"/>
        </w:rPr>
      </w:pPr>
    </w:p>
    <w:p w:rsidR="004D1260" w:rsidRPr="00C30753" w:rsidRDefault="004D1260" w:rsidP="008B2B79">
      <w:pPr>
        <w:pStyle w:val="BodyText"/>
        <w:bidi/>
        <w:ind w:left="370"/>
        <w:jc w:val="both"/>
        <w:rPr>
          <w:color w:val="365F91" w:themeColor="accent1" w:themeShade="BF"/>
          <w:sz w:val="28"/>
          <w:szCs w:val="28"/>
          <w:rtl/>
          <w:lang w:bidi="ar-BH"/>
        </w:rPr>
      </w:pPr>
    </w:p>
    <w:p w:rsidR="006E0C83" w:rsidRPr="00C30753" w:rsidRDefault="006E0C83" w:rsidP="008B2B79">
      <w:pPr>
        <w:pStyle w:val="Heading1"/>
        <w:ind w:left="0"/>
        <w:rPr>
          <w:color w:val="365F91" w:themeColor="accent1" w:themeShade="BF"/>
          <w:rtl/>
        </w:rPr>
      </w:pPr>
      <w:bookmarkStart w:id="10" w:name="_Toc11303675"/>
      <w:r w:rsidRPr="00C30753">
        <w:rPr>
          <w:rFonts w:hint="cs"/>
          <w:color w:val="365F91" w:themeColor="accent1" w:themeShade="BF"/>
          <w:rtl/>
        </w:rPr>
        <w:t xml:space="preserve">6 </w:t>
      </w:r>
      <w:r w:rsidR="00D12FCE" w:rsidRPr="00C30753">
        <w:rPr>
          <w:rFonts w:hint="cs"/>
          <w:color w:val="365F91" w:themeColor="accent1" w:themeShade="BF"/>
          <w:rtl/>
        </w:rPr>
        <w:t xml:space="preserve">- </w:t>
      </w:r>
      <w:r w:rsidR="00D12FCE" w:rsidRPr="00C30753">
        <w:rPr>
          <w:color w:val="365F91" w:themeColor="accent1" w:themeShade="BF"/>
          <w:rtl/>
        </w:rPr>
        <w:t>سهولة</w:t>
      </w:r>
      <w:r w:rsidRPr="00C30753">
        <w:rPr>
          <w:rFonts w:hint="cs"/>
          <w:color w:val="365F91" w:themeColor="accent1" w:themeShade="BF"/>
          <w:rtl/>
        </w:rPr>
        <w:t xml:space="preserve"> الاستخدام مع ضمان </w:t>
      </w:r>
      <w:r w:rsidR="000C2EA4" w:rsidRPr="00C30753">
        <w:rPr>
          <w:rFonts w:hint="cs"/>
          <w:color w:val="365F91" w:themeColor="accent1" w:themeShade="BF"/>
          <w:rtl/>
        </w:rPr>
        <w:t>ال</w:t>
      </w:r>
      <w:r w:rsidRPr="00C30753">
        <w:rPr>
          <w:rFonts w:hint="cs"/>
          <w:color w:val="365F91" w:themeColor="accent1" w:themeShade="BF"/>
          <w:rtl/>
        </w:rPr>
        <w:t xml:space="preserve">جودة </w:t>
      </w:r>
      <w:r w:rsidR="000C2EA4" w:rsidRPr="00C30753">
        <w:rPr>
          <w:rFonts w:hint="cs"/>
          <w:color w:val="365F91" w:themeColor="accent1" w:themeShade="BF"/>
          <w:rtl/>
        </w:rPr>
        <w:t>العالية</w:t>
      </w:r>
      <w:bookmarkEnd w:id="10"/>
    </w:p>
    <w:p w:rsidR="006E0C83" w:rsidRPr="00C30753" w:rsidRDefault="006E0C83" w:rsidP="008B2B79">
      <w:pPr>
        <w:pStyle w:val="Heading1"/>
        <w:ind w:left="685"/>
        <w:rPr>
          <w:color w:val="365F91" w:themeColor="accent1" w:themeShade="BF"/>
          <w:rtl/>
          <w:lang w:bidi="ar-BH"/>
        </w:rPr>
      </w:pPr>
      <w:bookmarkStart w:id="11" w:name="_Toc11303676"/>
      <w:r w:rsidRPr="00C30753">
        <w:rPr>
          <w:rFonts w:hint="cs"/>
          <w:color w:val="365F91" w:themeColor="accent1" w:themeShade="BF"/>
          <w:rtl/>
        </w:rPr>
        <w:t xml:space="preserve">6 – 1 – </w:t>
      </w:r>
      <w:r w:rsidR="00546A00" w:rsidRPr="00C30753">
        <w:rPr>
          <w:rFonts w:hint="cs"/>
          <w:color w:val="365F91" w:themeColor="accent1" w:themeShade="BF"/>
          <w:rtl/>
        </w:rPr>
        <w:t>سهولة الاستخدام والبساطة</w:t>
      </w:r>
      <w:bookmarkEnd w:id="11"/>
      <w:r w:rsidR="00546A00" w:rsidRPr="00C30753">
        <w:rPr>
          <w:rFonts w:hint="cs"/>
          <w:color w:val="365F91" w:themeColor="accent1" w:themeShade="BF"/>
          <w:rtl/>
        </w:rPr>
        <w:t xml:space="preserve"> </w:t>
      </w:r>
    </w:p>
    <w:p w:rsidR="006E0C83" w:rsidRPr="00C30753" w:rsidRDefault="006E0C83" w:rsidP="008B2B79">
      <w:pPr>
        <w:pStyle w:val="BodyText"/>
        <w:numPr>
          <w:ilvl w:val="0"/>
          <w:numId w:val="22"/>
        </w:numPr>
        <w:bidi/>
        <w:ind w:left="1045"/>
        <w:jc w:val="both"/>
        <w:rPr>
          <w:color w:val="365F91" w:themeColor="accent1" w:themeShade="BF"/>
          <w:sz w:val="28"/>
          <w:szCs w:val="28"/>
          <w:rtl/>
          <w:lang w:bidi="ar-SA"/>
        </w:rPr>
      </w:pPr>
      <w:r w:rsidRPr="00C30753">
        <w:rPr>
          <w:rFonts w:hint="cs"/>
          <w:color w:val="365F91" w:themeColor="accent1" w:themeShade="BF"/>
          <w:sz w:val="28"/>
          <w:szCs w:val="28"/>
          <w:rtl/>
          <w:lang w:bidi="ar-SA"/>
        </w:rPr>
        <w:t xml:space="preserve">تحسين تجربة المستخدم - من المهم أن تتمحور </w:t>
      </w:r>
      <w:r w:rsidR="00546A00" w:rsidRPr="00C30753">
        <w:rPr>
          <w:rFonts w:hint="cs"/>
          <w:color w:val="365F91" w:themeColor="accent1" w:themeShade="BF"/>
          <w:sz w:val="28"/>
          <w:szCs w:val="28"/>
          <w:rtl/>
          <w:lang w:bidi="ar-SA"/>
        </w:rPr>
        <w:t>الخدمات الإلكترونية</w:t>
      </w:r>
      <w:r w:rsidRPr="00C30753">
        <w:rPr>
          <w:rFonts w:hint="cs"/>
          <w:color w:val="365F91" w:themeColor="accent1" w:themeShade="BF"/>
          <w:sz w:val="28"/>
          <w:szCs w:val="28"/>
          <w:rtl/>
          <w:lang w:bidi="ar-SA"/>
        </w:rPr>
        <w:t xml:space="preserve"> حول المستخدم.</w:t>
      </w:r>
    </w:p>
    <w:p w:rsidR="006E0C83" w:rsidRPr="00C30753" w:rsidRDefault="006E0C83" w:rsidP="008B2B79">
      <w:pPr>
        <w:pStyle w:val="BodyText"/>
        <w:numPr>
          <w:ilvl w:val="0"/>
          <w:numId w:val="22"/>
        </w:numPr>
        <w:bidi/>
        <w:ind w:left="1045"/>
        <w:jc w:val="both"/>
        <w:rPr>
          <w:color w:val="365F91" w:themeColor="accent1" w:themeShade="BF"/>
          <w:sz w:val="28"/>
          <w:szCs w:val="28"/>
          <w:rtl/>
          <w:lang w:bidi="ar-SA"/>
        </w:rPr>
      </w:pPr>
      <w:r w:rsidRPr="00C30753">
        <w:rPr>
          <w:rFonts w:hint="cs"/>
          <w:color w:val="365F91" w:themeColor="accent1" w:themeShade="BF"/>
          <w:sz w:val="28"/>
          <w:szCs w:val="28"/>
          <w:rtl/>
          <w:lang w:bidi="ar-SA"/>
        </w:rPr>
        <w:t>تحتاج الخدمات الإلكترونية إلى التعرف على متطلبات المستخدم عند تصميمها وتنفيذها.</w:t>
      </w:r>
    </w:p>
    <w:p w:rsidR="006E0C83" w:rsidRPr="00C30753" w:rsidRDefault="006E0C83" w:rsidP="008B2B79">
      <w:pPr>
        <w:pStyle w:val="BodyText"/>
        <w:numPr>
          <w:ilvl w:val="0"/>
          <w:numId w:val="22"/>
        </w:numPr>
        <w:bidi/>
        <w:ind w:left="1045"/>
        <w:jc w:val="both"/>
        <w:rPr>
          <w:color w:val="365F91" w:themeColor="accent1" w:themeShade="BF"/>
          <w:sz w:val="28"/>
          <w:szCs w:val="28"/>
          <w:rtl/>
          <w:lang w:bidi="ar-SA"/>
        </w:rPr>
      </w:pPr>
      <w:r w:rsidRPr="00C30753">
        <w:rPr>
          <w:rFonts w:hint="cs"/>
          <w:color w:val="365F91" w:themeColor="accent1" w:themeShade="BF"/>
          <w:sz w:val="28"/>
          <w:szCs w:val="28"/>
          <w:rtl/>
          <w:lang w:bidi="ar-SA"/>
        </w:rPr>
        <w:t>تعد رحلة العميل جانبًا مهمًا لضمان استمرار المستخدمين في استخدام الخدمات الإلكترونية</w:t>
      </w:r>
      <w:r w:rsidRPr="00C30753">
        <w:rPr>
          <w:color w:val="365F91" w:themeColor="accent1" w:themeShade="BF"/>
          <w:sz w:val="28"/>
          <w:szCs w:val="28"/>
          <w:lang w:bidi="ar-SA"/>
        </w:rPr>
        <w:t>.</w:t>
      </w:r>
    </w:p>
    <w:p w:rsidR="006E0C83" w:rsidRPr="00C30753" w:rsidRDefault="006E0C83" w:rsidP="008B2B79">
      <w:pPr>
        <w:pStyle w:val="BodyText"/>
        <w:numPr>
          <w:ilvl w:val="0"/>
          <w:numId w:val="22"/>
        </w:numPr>
        <w:bidi/>
        <w:ind w:left="1045"/>
        <w:jc w:val="both"/>
        <w:rPr>
          <w:color w:val="365F91" w:themeColor="accent1" w:themeShade="BF"/>
          <w:sz w:val="28"/>
          <w:szCs w:val="28"/>
          <w:lang w:bidi="ar-SA"/>
        </w:rPr>
      </w:pPr>
      <w:r w:rsidRPr="00C30753">
        <w:rPr>
          <w:rFonts w:hint="cs"/>
          <w:color w:val="365F91" w:themeColor="accent1" w:themeShade="BF"/>
          <w:sz w:val="28"/>
          <w:szCs w:val="28"/>
          <w:rtl/>
          <w:lang w:bidi="ar-SA"/>
        </w:rPr>
        <w:t>جعل تجربة المستخدم متوافقة مع البوابة الوطنية</w:t>
      </w:r>
      <w:r w:rsidRPr="00C30753">
        <w:rPr>
          <w:color w:val="365F91" w:themeColor="accent1" w:themeShade="BF"/>
          <w:sz w:val="28"/>
          <w:szCs w:val="28"/>
          <w:lang w:bidi="ar-SA"/>
        </w:rPr>
        <w:t>.</w:t>
      </w:r>
    </w:p>
    <w:p w:rsidR="006E0C83" w:rsidRPr="00C30753" w:rsidRDefault="006E0C83" w:rsidP="008B2B79">
      <w:pPr>
        <w:pStyle w:val="BodyText"/>
        <w:numPr>
          <w:ilvl w:val="0"/>
          <w:numId w:val="23"/>
        </w:numPr>
        <w:bidi/>
        <w:ind w:left="1125"/>
        <w:jc w:val="both"/>
        <w:rPr>
          <w:color w:val="365F91" w:themeColor="accent1" w:themeShade="BF"/>
          <w:sz w:val="28"/>
          <w:szCs w:val="28"/>
          <w:lang w:bidi="ar-SA"/>
        </w:rPr>
      </w:pPr>
      <w:r w:rsidRPr="00C30753">
        <w:rPr>
          <w:rFonts w:hint="cs"/>
          <w:b/>
          <w:bCs/>
          <w:color w:val="365F91" w:themeColor="accent1" w:themeShade="BF"/>
          <w:sz w:val="28"/>
          <w:szCs w:val="28"/>
          <w:rtl/>
          <w:lang w:bidi="ar-SA"/>
        </w:rPr>
        <w:t>تجربة المستخدم</w:t>
      </w:r>
      <w:r w:rsidRPr="00C30753">
        <w:rPr>
          <w:rFonts w:hint="cs"/>
          <w:color w:val="365F91" w:themeColor="accent1" w:themeShade="BF"/>
          <w:sz w:val="28"/>
          <w:szCs w:val="28"/>
          <w:rtl/>
          <w:lang w:bidi="ar-SA"/>
        </w:rPr>
        <w:t xml:space="preserve">- من الضروري أن تتمحور </w:t>
      </w:r>
      <w:r w:rsidR="00546A00" w:rsidRPr="00C30753">
        <w:rPr>
          <w:rFonts w:hint="cs"/>
          <w:color w:val="365F91" w:themeColor="accent1" w:themeShade="BF"/>
          <w:sz w:val="28"/>
          <w:szCs w:val="28"/>
          <w:rtl/>
          <w:lang w:bidi="ar-SA"/>
        </w:rPr>
        <w:t>الخدمات الإلكترونية حول المستخدم</w:t>
      </w:r>
      <w:r w:rsidRPr="00C30753">
        <w:rPr>
          <w:rFonts w:hint="cs"/>
          <w:color w:val="365F91" w:themeColor="accent1" w:themeShade="BF"/>
          <w:sz w:val="28"/>
          <w:szCs w:val="28"/>
          <w:rtl/>
          <w:lang w:bidi="ar-SA"/>
        </w:rPr>
        <w:t>، ولذلك</w:t>
      </w:r>
      <w:r w:rsidRPr="00C30753">
        <w:rPr>
          <w:rFonts w:hint="cs"/>
          <w:color w:val="365F91" w:themeColor="accent1" w:themeShade="BF"/>
          <w:sz w:val="28"/>
          <w:szCs w:val="28"/>
          <w:lang w:bidi="ar-SA"/>
        </w:rPr>
        <w:t xml:space="preserve"> </w:t>
      </w:r>
      <w:r w:rsidRPr="00C30753">
        <w:rPr>
          <w:rFonts w:hint="cs"/>
          <w:color w:val="365F91" w:themeColor="accent1" w:themeShade="BF"/>
          <w:sz w:val="28"/>
          <w:szCs w:val="28"/>
          <w:rtl/>
          <w:lang w:bidi="ar-SA"/>
        </w:rPr>
        <w:t>تحتاج الخدمات الإلكترونية إلى التعرف على متطلبات المستخدم عند تصميمها وتنفيذها، و</w:t>
      </w:r>
      <w:r w:rsidRPr="00C30753">
        <w:rPr>
          <w:rFonts w:hint="cs"/>
          <w:color w:val="365F91" w:themeColor="accent1" w:themeShade="BF"/>
          <w:sz w:val="28"/>
          <w:szCs w:val="28"/>
          <w:lang w:bidi="ar-SA"/>
        </w:rPr>
        <w:t xml:space="preserve"> </w:t>
      </w:r>
      <w:r w:rsidRPr="00C30753">
        <w:rPr>
          <w:rFonts w:hint="cs"/>
          <w:color w:val="365F91" w:themeColor="accent1" w:themeShade="BF"/>
          <w:sz w:val="28"/>
          <w:szCs w:val="28"/>
          <w:rtl/>
          <w:lang w:bidi="ar-SA"/>
        </w:rPr>
        <w:t>تعد رحلة العميل جانبًا مهمًا لضمان استمرار المستخدمين في استخدام الخدمات الإلكترونية</w:t>
      </w:r>
      <w:r w:rsidRPr="00C30753">
        <w:rPr>
          <w:color w:val="365F91" w:themeColor="accent1" w:themeShade="BF"/>
          <w:sz w:val="28"/>
          <w:szCs w:val="28"/>
          <w:lang w:bidi="ar-SA"/>
        </w:rPr>
        <w:t>.</w:t>
      </w:r>
    </w:p>
    <w:p w:rsidR="006E0C83" w:rsidRPr="00C30753" w:rsidRDefault="00F31C8E" w:rsidP="008B2B79">
      <w:pPr>
        <w:pStyle w:val="BodyText"/>
        <w:numPr>
          <w:ilvl w:val="0"/>
          <w:numId w:val="23"/>
        </w:numPr>
        <w:bidi/>
        <w:ind w:left="1125"/>
        <w:jc w:val="both"/>
        <w:rPr>
          <w:color w:val="365F91" w:themeColor="accent1" w:themeShade="BF"/>
          <w:sz w:val="28"/>
          <w:szCs w:val="28"/>
          <w:lang w:bidi="ar-SA"/>
        </w:rPr>
      </w:pPr>
      <w:r w:rsidRPr="00C30753">
        <w:rPr>
          <w:rFonts w:hint="cs"/>
          <w:color w:val="365F91" w:themeColor="accent1" w:themeShade="BF"/>
          <w:sz w:val="28"/>
          <w:szCs w:val="28"/>
          <w:rtl/>
          <w:lang w:bidi="ar-SA"/>
        </w:rPr>
        <w:t xml:space="preserve">وقد تم إنشاء </w:t>
      </w:r>
      <w:r w:rsidR="006E0C83" w:rsidRPr="00C30753">
        <w:rPr>
          <w:rFonts w:hint="cs"/>
          <w:color w:val="365F91" w:themeColor="accent1" w:themeShade="BF"/>
          <w:sz w:val="28"/>
          <w:szCs w:val="28"/>
          <w:rtl/>
          <w:lang w:bidi="ar-SA"/>
        </w:rPr>
        <w:t>مختبر</w:t>
      </w:r>
      <w:r w:rsidR="003F2189" w:rsidRPr="00C30753">
        <w:rPr>
          <w:rFonts w:hint="cs"/>
          <w:color w:val="365F91" w:themeColor="accent1" w:themeShade="BF"/>
          <w:sz w:val="28"/>
          <w:szCs w:val="28"/>
          <w:rtl/>
          <w:lang w:bidi="ar-SA"/>
        </w:rPr>
        <w:t xml:space="preserve"> هيئة تنظيم الاتصالات</w:t>
      </w:r>
      <w:r w:rsidR="006E0C83" w:rsidRPr="00C30753">
        <w:rPr>
          <w:rFonts w:hint="cs"/>
          <w:color w:val="365F91" w:themeColor="accent1" w:themeShade="BF"/>
          <w:sz w:val="28"/>
          <w:szCs w:val="28"/>
          <w:rtl/>
          <w:lang w:bidi="ar-SA"/>
        </w:rPr>
        <w:t xml:space="preserve"> </w:t>
      </w:r>
      <w:r w:rsidR="003F2189" w:rsidRPr="00C30753">
        <w:rPr>
          <w:rFonts w:hint="cs"/>
          <w:color w:val="365F91" w:themeColor="accent1" w:themeShade="BF"/>
          <w:sz w:val="28"/>
          <w:szCs w:val="28"/>
          <w:rtl/>
          <w:lang w:bidi="ar-SA"/>
        </w:rPr>
        <w:t>ل</w:t>
      </w:r>
      <w:r w:rsidR="006E0C83" w:rsidRPr="00C30753">
        <w:rPr>
          <w:rFonts w:hint="cs"/>
          <w:color w:val="365F91" w:themeColor="accent1" w:themeShade="BF"/>
          <w:sz w:val="28"/>
          <w:szCs w:val="28"/>
          <w:rtl/>
          <w:lang w:bidi="ar-SA"/>
        </w:rPr>
        <w:t xml:space="preserve">تجربة المستخدم، وهو الأول من نوعه في حكومة الإمارات العربية المتحدة، للمساعدة في تطوير الوجود الرقمي للجهات الحكومية على </w:t>
      </w:r>
      <w:r w:rsidRPr="00C30753">
        <w:rPr>
          <w:rFonts w:hint="cs"/>
          <w:color w:val="365F91" w:themeColor="accent1" w:themeShade="BF"/>
          <w:sz w:val="28"/>
          <w:szCs w:val="28"/>
          <w:rtl/>
          <w:lang w:bidi="ar-SA"/>
        </w:rPr>
        <w:t>الإنترنت</w:t>
      </w:r>
      <w:r w:rsidR="006E0C83" w:rsidRPr="00C30753">
        <w:rPr>
          <w:rFonts w:hint="cs"/>
          <w:color w:val="365F91" w:themeColor="accent1" w:themeShade="BF"/>
          <w:sz w:val="28"/>
          <w:szCs w:val="28"/>
          <w:rtl/>
          <w:lang w:bidi="ar-SA"/>
        </w:rPr>
        <w:t xml:space="preserve"> أو الهاتف الذكي أو في </w:t>
      </w:r>
      <w:r w:rsidRPr="00C30753">
        <w:rPr>
          <w:rFonts w:hint="cs"/>
          <w:color w:val="365F91" w:themeColor="accent1" w:themeShade="BF"/>
          <w:sz w:val="28"/>
          <w:szCs w:val="28"/>
          <w:rtl/>
          <w:lang w:bidi="ar-SA"/>
        </w:rPr>
        <w:t>كبائن</w:t>
      </w:r>
      <w:r w:rsidR="006E0C83" w:rsidRPr="00C30753">
        <w:rPr>
          <w:rFonts w:hint="cs"/>
          <w:color w:val="365F91" w:themeColor="accent1" w:themeShade="BF"/>
          <w:sz w:val="28"/>
          <w:szCs w:val="28"/>
          <w:rtl/>
          <w:lang w:bidi="ar-SA"/>
        </w:rPr>
        <w:t xml:space="preserve"> الخدمة. ويتم تطبيق منهجيات عالمية متقدمة في مختبر تجربة المستخدم لضمان أن المواقع الإلكترونية والتطبيقات الذكية تأخذ في </w:t>
      </w:r>
      <w:r w:rsidRPr="00C30753">
        <w:rPr>
          <w:rFonts w:hint="cs"/>
          <w:color w:val="365F91" w:themeColor="accent1" w:themeShade="BF"/>
          <w:sz w:val="28"/>
          <w:szCs w:val="28"/>
          <w:rtl/>
          <w:lang w:bidi="ar-SA"/>
        </w:rPr>
        <w:t xml:space="preserve">عين </w:t>
      </w:r>
      <w:r w:rsidR="006E0C83" w:rsidRPr="00C30753">
        <w:rPr>
          <w:rFonts w:hint="cs"/>
          <w:color w:val="365F91" w:themeColor="accent1" w:themeShade="BF"/>
          <w:sz w:val="28"/>
          <w:szCs w:val="28"/>
          <w:rtl/>
          <w:lang w:bidi="ar-SA"/>
        </w:rPr>
        <w:t xml:space="preserve">الاعتبار خصائص المستخدمين </w:t>
      </w:r>
      <w:r w:rsidRPr="00C30753">
        <w:rPr>
          <w:rFonts w:hint="cs"/>
          <w:color w:val="365F91" w:themeColor="accent1" w:themeShade="BF"/>
          <w:sz w:val="28"/>
          <w:szCs w:val="28"/>
          <w:rtl/>
          <w:lang w:bidi="ar-SA"/>
        </w:rPr>
        <w:t>وتلبي</w:t>
      </w:r>
      <w:r w:rsidR="006E0C83" w:rsidRPr="00C30753">
        <w:rPr>
          <w:rFonts w:hint="cs"/>
          <w:color w:val="365F91" w:themeColor="accent1" w:themeShade="BF"/>
          <w:sz w:val="28"/>
          <w:szCs w:val="28"/>
          <w:rtl/>
          <w:lang w:bidi="ar-SA"/>
        </w:rPr>
        <w:t xml:space="preserve"> احتياجات الشركات للوصول إلى الخدمات على أعلى مستويات </w:t>
      </w:r>
      <w:r w:rsidRPr="00C30753">
        <w:rPr>
          <w:rFonts w:hint="cs"/>
          <w:color w:val="365F91" w:themeColor="accent1" w:themeShade="BF"/>
          <w:sz w:val="28"/>
          <w:szCs w:val="28"/>
          <w:rtl/>
          <w:lang w:bidi="ar-SA"/>
        </w:rPr>
        <w:t>البساطة</w:t>
      </w:r>
      <w:r w:rsidR="006E0C83" w:rsidRPr="00C30753">
        <w:rPr>
          <w:rFonts w:hint="cs"/>
          <w:color w:val="365F91" w:themeColor="accent1" w:themeShade="BF"/>
          <w:sz w:val="28"/>
          <w:szCs w:val="28"/>
          <w:rtl/>
          <w:lang w:bidi="ar-SA"/>
        </w:rPr>
        <w:t xml:space="preserve"> وسهولة الاستخدام</w:t>
      </w:r>
      <w:r w:rsidR="006E0C83" w:rsidRPr="00C30753">
        <w:rPr>
          <w:color w:val="365F91" w:themeColor="accent1" w:themeShade="BF"/>
          <w:sz w:val="28"/>
          <w:szCs w:val="28"/>
          <w:lang w:bidi="ar-SA"/>
        </w:rPr>
        <w:t>.</w:t>
      </w:r>
    </w:p>
    <w:p w:rsidR="006E0C83" w:rsidRPr="00C30753" w:rsidRDefault="006E0C83" w:rsidP="008B2B79">
      <w:pPr>
        <w:pStyle w:val="BodyText"/>
        <w:numPr>
          <w:ilvl w:val="0"/>
          <w:numId w:val="23"/>
        </w:numPr>
        <w:bidi/>
        <w:ind w:left="1125"/>
        <w:jc w:val="both"/>
        <w:rPr>
          <w:color w:val="365F91" w:themeColor="accent1" w:themeShade="BF"/>
          <w:sz w:val="28"/>
          <w:szCs w:val="28"/>
          <w:lang w:bidi="ar-SA"/>
        </w:rPr>
      </w:pPr>
      <w:r w:rsidRPr="00C30753">
        <w:rPr>
          <w:rFonts w:hint="cs"/>
          <w:color w:val="365F91" w:themeColor="accent1" w:themeShade="BF"/>
          <w:sz w:val="28"/>
          <w:szCs w:val="28"/>
          <w:rtl/>
          <w:lang w:bidi="ar-SA"/>
        </w:rPr>
        <w:t>وتعتبر هذه المبادرة جزءًا من دور هيئة تنظيم الاتصالات في تعزيز التحول الرقمي في دولة الإمارات العربية المتحدة وجهودها لمساعدة الهيئات الحكومية على تطوير خدماتها الرقمية</w:t>
      </w:r>
      <w:r w:rsidRPr="00C30753">
        <w:rPr>
          <w:color w:val="365F91" w:themeColor="accent1" w:themeShade="BF"/>
          <w:sz w:val="28"/>
          <w:szCs w:val="28"/>
          <w:lang w:bidi="ar-SA"/>
        </w:rPr>
        <w:t>.</w:t>
      </w:r>
    </w:p>
    <w:p w:rsidR="006E0C83" w:rsidRPr="00C30753" w:rsidRDefault="00D12FCE" w:rsidP="008B2B79">
      <w:pPr>
        <w:pStyle w:val="BodyText"/>
        <w:numPr>
          <w:ilvl w:val="0"/>
          <w:numId w:val="23"/>
        </w:numPr>
        <w:bidi/>
        <w:ind w:left="1125"/>
        <w:jc w:val="both"/>
        <w:rPr>
          <w:color w:val="365F91" w:themeColor="accent1" w:themeShade="BF"/>
          <w:sz w:val="28"/>
          <w:szCs w:val="28"/>
          <w:lang w:bidi="ar-SA"/>
        </w:rPr>
      </w:pPr>
      <w:r w:rsidRPr="00C30753">
        <w:rPr>
          <w:rFonts w:hint="cs"/>
          <w:color w:val="365F91" w:themeColor="accent1" w:themeShade="BF"/>
          <w:sz w:val="28"/>
          <w:szCs w:val="28"/>
          <w:rtl/>
          <w:lang w:bidi="ar-SA"/>
        </w:rPr>
        <w:t>و</w:t>
      </w:r>
      <w:r w:rsidRPr="00C30753">
        <w:rPr>
          <w:color w:val="365F91" w:themeColor="accent1" w:themeShade="BF"/>
          <w:sz w:val="28"/>
          <w:szCs w:val="28"/>
          <w:rtl/>
          <w:lang w:bidi="ar-SA"/>
        </w:rPr>
        <w:t>يوفر</w:t>
      </w:r>
      <w:r w:rsidR="006E0C83" w:rsidRPr="00C30753">
        <w:rPr>
          <w:rFonts w:hint="cs"/>
          <w:color w:val="365F91" w:themeColor="accent1" w:themeShade="BF"/>
          <w:sz w:val="28"/>
          <w:szCs w:val="28"/>
          <w:rtl/>
          <w:lang w:bidi="ar-SA"/>
        </w:rPr>
        <w:t xml:space="preserve"> مختبر تجربة المستخدم آلية شاملة ومتكاملة تتضمن نظامًا لمتابعة حركة العين عند </w:t>
      </w:r>
      <w:r w:rsidR="00F31C8E" w:rsidRPr="00C30753">
        <w:rPr>
          <w:rFonts w:hint="cs"/>
          <w:color w:val="365F91" w:themeColor="accent1" w:themeShade="BF"/>
          <w:sz w:val="28"/>
          <w:szCs w:val="28"/>
          <w:rtl/>
          <w:lang w:bidi="ar-SA"/>
        </w:rPr>
        <w:t>تصفح الشاشة</w:t>
      </w:r>
      <w:r w:rsidR="006E0C83" w:rsidRPr="00C30753">
        <w:rPr>
          <w:rFonts w:hint="cs"/>
          <w:color w:val="365F91" w:themeColor="accent1" w:themeShade="BF"/>
          <w:sz w:val="28"/>
          <w:szCs w:val="28"/>
          <w:rtl/>
          <w:lang w:bidi="ar-SA"/>
        </w:rPr>
        <w:t xml:space="preserve"> ويتضمن منهجية مثبتة علمياً لضمان المعرفة العالمية بالسلوك النموذجي للمستخدمين عند محاولة البحث عن المعلومات أو الوصول إلى الخدمات الرقمية. ويتم إجراء تجارب الاستخدام بواسطة فرق متخصصة بمشاركة أصحاب المصلحة في كل مشروع وبحضور ومشاركة المستخدمين الحقيقيين الذين يمثلون الأشخاص لأنواع المستخدمين الذين يحتاجون إلى زيارة الموقع أو التطبيق أو </w:t>
      </w:r>
      <w:r w:rsidR="00F31C8E" w:rsidRPr="00C30753">
        <w:rPr>
          <w:rFonts w:hint="cs"/>
          <w:color w:val="365F91" w:themeColor="accent1" w:themeShade="BF"/>
          <w:sz w:val="28"/>
          <w:szCs w:val="28"/>
          <w:rtl/>
          <w:lang w:bidi="ar-SA"/>
        </w:rPr>
        <w:t>كبائن</w:t>
      </w:r>
      <w:r w:rsidR="006E0C83" w:rsidRPr="00C30753">
        <w:rPr>
          <w:rFonts w:hint="cs"/>
          <w:color w:val="365F91" w:themeColor="accent1" w:themeShade="BF"/>
          <w:sz w:val="28"/>
          <w:szCs w:val="28"/>
          <w:rtl/>
          <w:lang w:bidi="ar-SA"/>
        </w:rPr>
        <w:t xml:space="preserve"> الخدمة</w:t>
      </w:r>
      <w:r w:rsidR="006E0C83" w:rsidRPr="00C30753">
        <w:rPr>
          <w:color w:val="365F91" w:themeColor="accent1" w:themeShade="BF"/>
          <w:sz w:val="28"/>
          <w:szCs w:val="28"/>
          <w:lang w:bidi="ar-SA"/>
        </w:rPr>
        <w:t>.</w:t>
      </w:r>
    </w:p>
    <w:p w:rsidR="00F31C8E" w:rsidRPr="00C30753" w:rsidRDefault="00F31C8E" w:rsidP="008B2B79">
      <w:pPr>
        <w:pStyle w:val="BodyText"/>
        <w:bidi/>
        <w:ind w:left="1125"/>
        <w:jc w:val="both"/>
        <w:rPr>
          <w:color w:val="365F91" w:themeColor="accent1" w:themeShade="BF"/>
          <w:sz w:val="28"/>
          <w:szCs w:val="28"/>
          <w:lang w:bidi="ar-BH"/>
        </w:rPr>
      </w:pPr>
    </w:p>
    <w:p w:rsidR="006E0C83" w:rsidRPr="00C30753" w:rsidRDefault="006E0C83" w:rsidP="008B2B79">
      <w:pPr>
        <w:pStyle w:val="Heading1"/>
        <w:ind w:left="720"/>
        <w:rPr>
          <w:color w:val="365F91" w:themeColor="accent1" w:themeShade="BF"/>
          <w:rtl/>
        </w:rPr>
      </w:pPr>
      <w:bookmarkStart w:id="12" w:name="_Toc11303677"/>
      <w:r w:rsidRPr="00C30753">
        <w:rPr>
          <w:rFonts w:hint="cs"/>
          <w:color w:val="365F91" w:themeColor="accent1" w:themeShade="BF"/>
          <w:rtl/>
        </w:rPr>
        <w:t xml:space="preserve">6 – 2 - </w:t>
      </w:r>
      <w:r w:rsidR="00F31C8E" w:rsidRPr="00C30753">
        <w:rPr>
          <w:rFonts w:hint="cs"/>
          <w:color w:val="365F91" w:themeColor="accent1" w:themeShade="BF"/>
          <w:rtl/>
        </w:rPr>
        <w:t>تحسين</w:t>
      </w:r>
      <w:r w:rsidRPr="00C30753">
        <w:rPr>
          <w:rFonts w:hint="cs"/>
          <w:color w:val="365F91" w:themeColor="accent1" w:themeShade="BF"/>
          <w:rtl/>
        </w:rPr>
        <w:t xml:space="preserve"> البيانات من أجل المعالجة السهلة</w:t>
      </w:r>
      <w:bookmarkEnd w:id="12"/>
    </w:p>
    <w:p w:rsidR="006E0C83" w:rsidRPr="00C30753" w:rsidRDefault="006E0C83" w:rsidP="008B2B79">
      <w:pPr>
        <w:pStyle w:val="BodyText"/>
        <w:bidi/>
        <w:ind w:left="685"/>
        <w:jc w:val="both"/>
        <w:rPr>
          <w:color w:val="365F91" w:themeColor="accent1" w:themeShade="BF"/>
          <w:sz w:val="28"/>
          <w:szCs w:val="28"/>
          <w:rtl/>
          <w:lang w:bidi="ar-EG"/>
        </w:rPr>
      </w:pPr>
      <w:r w:rsidRPr="00C30753">
        <w:rPr>
          <w:rFonts w:hint="cs"/>
          <w:color w:val="365F91" w:themeColor="accent1" w:themeShade="BF"/>
          <w:sz w:val="28"/>
          <w:szCs w:val="28"/>
          <w:rtl/>
          <w:lang w:bidi="ar-SA"/>
        </w:rPr>
        <w:t xml:space="preserve">طورت الإمارات العربية المتحدة خوارزميات لتحسين استخدام ومشاركة وإنشاء البيانات لتسهيل عملية </w:t>
      </w:r>
      <w:r w:rsidRPr="00C30753">
        <w:rPr>
          <w:rFonts w:hint="cs"/>
          <w:color w:val="365F91" w:themeColor="accent1" w:themeShade="BF"/>
          <w:sz w:val="28"/>
          <w:szCs w:val="28"/>
          <w:rtl/>
          <w:lang w:bidi="ar-SA"/>
        </w:rPr>
        <w:lastRenderedPageBreak/>
        <w:t>سلسة وسه</w:t>
      </w:r>
      <w:r w:rsidR="000B0566" w:rsidRPr="00C30753">
        <w:rPr>
          <w:rFonts w:hint="cs"/>
          <w:color w:val="365F91" w:themeColor="accent1" w:themeShade="BF"/>
          <w:sz w:val="28"/>
          <w:szCs w:val="28"/>
          <w:rtl/>
          <w:lang w:bidi="ar-SA"/>
        </w:rPr>
        <w:t>ل</w:t>
      </w:r>
      <w:r w:rsidRPr="00C30753">
        <w:rPr>
          <w:rFonts w:hint="cs"/>
          <w:color w:val="365F91" w:themeColor="accent1" w:themeShade="BF"/>
          <w:sz w:val="28"/>
          <w:szCs w:val="28"/>
          <w:rtl/>
          <w:lang w:bidi="ar-SA"/>
        </w:rPr>
        <w:t xml:space="preserve">ة </w:t>
      </w:r>
      <w:r w:rsidR="00543DEB" w:rsidRPr="00C30753">
        <w:rPr>
          <w:rFonts w:hint="cs"/>
          <w:color w:val="365F91" w:themeColor="accent1" w:themeShade="BF"/>
          <w:sz w:val="28"/>
          <w:szCs w:val="28"/>
          <w:rtl/>
          <w:lang w:bidi="ar-SA"/>
        </w:rPr>
        <w:t>عند</w:t>
      </w:r>
      <w:r w:rsidRPr="00C30753">
        <w:rPr>
          <w:rFonts w:hint="cs"/>
          <w:color w:val="365F91" w:themeColor="accent1" w:themeShade="BF"/>
          <w:sz w:val="28"/>
          <w:szCs w:val="28"/>
          <w:rtl/>
          <w:lang w:bidi="ar-SA"/>
        </w:rPr>
        <w:t xml:space="preserve"> نقل البيانات من مصدر إلى آخر، وتم تدريب الوزارات والمؤسسات الحكومية على إنشاء واجهات بر</w:t>
      </w:r>
      <w:r w:rsidR="000B0566" w:rsidRPr="00C30753">
        <w:rPr>
          <w:rFonts w:hint="cs"/>
          <w:color w:val="365F91" w:themeColor="accent1" w:themeShade="BF"/>
          <w:sz w:val="28"/>
          <w:szCs w:val="28"/>
          <w:rtl/>
          <w:lang w:bidi="ar-SA"/>
        </w:rPr>
        <w:t>ا</w:t>
      </w:r>
      <w:r w:rsidRPr="00C30753">
        <w:rPr>
          <w:rFonts w:hint="cs"/>
          <w:color w:val="365F91" w:themeColor="accent1" w:themeShade="BF"/>
          <w:sz w:val="28"/>
          <w:szCs w:val="28"/>
          <w:rtl/>
          <w:lang w:bidi="ar-SA"/>
        </w:rPr>
        <w:t xml:space="preserve">مج التطبيقات </w:t>
      </w:r>
      <w:r w:rsidR="000B0566" w:rsidRPr="00C30753">
        <w:rPr>
          <w:rFonts w:hint="cs"/>
          <w:color w:val="365F91" w:themeColor="accent1" w:themeShade="BF"/>
          <w:sz w:val="28"/>
          <w:szCs w:val="28"/>
          <w:rtl/>
          <w:lang w:bidi="ar-SA"/>
        </w:rPr>
        <w:t>و</w:t>
      </w:r>
      <w:r w:rsidRPr="00C30753">
        <w:rPr>
          <w:rFonts w:hint="cs"/>
          <w:color w:val="365F91" w:themeColor="accent1" w:themeShade="BF"/>
          <w:sz w:val="28"/>
          <w:szCs w:val="28"/>
          <w:rtl/>
          <w:lang w:bidi="ar-SA"/>
        </w:rPr>
        <w:t>تنسيق البيانات لتكون قابلة للقراءة آليا وقابلة للنقل، بالإضافة إلى ذلك، تشترك الهيئة الاتحادية للتنافسية والإحصاء مع هيئة تنظيم الاتصالات في إدارة البوابة الحكومية الوطنية</w:t>
      </w:r>
      <w:r w:rsidR="000B0566" w:rsidRPr="00C30753">
        <w:rPr>
          <w:rFonts w:hint="cs"/>
          <w:color w:val="365F91" w:themeColor="accent1" w:themeShade="BF"/>
          <w:sz w:val="28"/>
          <w:szCs w:val="28"/>
          <w:rtl/>
          <w:lang w:bidi="ar-SA"/>
        </w:rPr>
        <w:t xml:space="preserve"> </w:t>
      </w:r>
      <w:r w:rsidRPr="00C30753">
        <w:rPr>
          <w:rFonts w:hint="cs"/>
          <w:color w:val="365F91" w:themeColor="accent1" w:themeShade="BF"/>
          <w:sz w:val="28"/>
          <w:szCs w:val="28"/>
          <w:rtl/>
          <w:lang w:bidi="ar-SA"/>
        </w:rPr>
        <w:t xml:space="preserve">الإلكترونية المفتوحة في </w:t>
      </w:r>
      <w:r w:rsidR="00D12FCE" w:rsidRPr="00C30753">
        <w:rPr>
          <w:rFonts w:hint="cs"/>
          <w:color w:val="365F91" w:themeColor="accent1" w:themeShade="BF"/>
          <w:sz w:val="28"/>
          <w:szCs w:val="28"/>
          <w:rtl/>
          <w:lang w:bidi="ar-SA"/>
        </w:rPr>
        <w:t>البلاد</w:t>
      </w:r>
      <w:r w:rsidR="00D12FCE" w:rsidRPr="00C30753">
        <w:rPr>
          <w:color w:val="365F91" w:themeColor="accent1" w:themeShade="BF"/>
          <w:sz w:val="28"/>
          <w:szCs w:val="28"/>
          <w:lang w:bidi="ar-SA"/>
        </w:rPr>
        <w:t xml:space="preserve"> (</w:t>
      </w:r>
      <w:r w:rsidRPr="00C30753">
        <w:rPr>
          <w:color w:val="365F91" w:themeColor="accent1" w:themeShade="BF"/>
          <w:sz w:val="28"/>
          <w:szCs w:val="28"/>
          <w:lang w:bidi="ar-SA"/>
        </w:rPr>
        <w:t xml:space="preserve">Bayanat.ae) </w:t>
      </w:r>
      <w:r w:rsidRPr="00C30753">
        <w:rPr>
          <w:rFonts w:hint="cs"/>
          <w:color w:val="365F91" w:themeColor="accent1" w:themeShade="BF"/>
          <w:sz w:val="28"/>
          <w:szCs w:val="28"/>
          <w:rtl/>
          <w:lang w:bidi="ar-EG"/>
        </w:rPr>
        <w:t>.</w:t>
      </w:r>
      <w:r w:rsidRPr="00C30753">
        <w:rPr>
          <w:rFonts w:hint="cs"/>
          <w:color w:val="365F91" w:themeColor="accent1" w:themeShade="BF"/>
          <w:sz w:val="28"/>
          <w:szCs w:val="28"/>
          <w:lang w:bidi="ar-SA"/>
        </w:rPr>
        <w:t xml:space="preserve"> </w:t>
      </w:r>
    </w:p>
    <w:p w:rsidR="00543DEB" w:rsidRPr="00C30753" w:rsidRDefault="00543DEB" w:rsidP="008B2B79">
      <w:pPr>
        <w:pStyle w:val="BodyText"/>
        <w:bidi/>
        <w:ind w:left="685"/>
        <w:jc w:val="both"/>
        <w:rPr>
          <w:color w:val="365F91" w:themeColor="accent1" w:themeShade="BF"/>
          <w:sz w:val="28"/>
          <w:szCs w:val="28"/>
          <w:lang w:bidi="ar-BH"/>
        </w:rPr>
      </w:pPr>
    </w:p>
    <w:p w:rsidR="006E0C83" w:rsidRPr="00C30753" w:rsidRDefault="006E0C83" w:rsidP="008B2B79">
      <w:pPr>
        <w:pStyle w:val="Heading1"/>
        <w:ind w:left="720"/>
        <w:rPr>
          <w:color w:val="365F91" w:themeColor="accent1" w:themeShade="BF"/>
          <w:rtl/>
        </w:rPr>
      </w:pPr>
      <w:bookmarkStart w:id="13" w:name="_Toc11303678"/>
      <w:r w:rsidRPr="00C30753">
        <w:rPr>
          <w:rFonts w:hint="cs"/>
          <w:color w:val="365F91" w:themeColor="accent1" w:themeShade="BF"/>
          <w:rtl/>
        </w:rPr>
        <w:t xml:space="preserve">6 – 3 </w:t>
      </w:r>
      <w:r w:rsidR="00D12FCE" w:rsidRPr="00C30753">
        <w:rPr>
          <w:rFonts w:hint="cs"/>
          <w:color w:val="365F91" w:themeColor="accent1" w:themeShade="BF"/>
          <w:rtl/>
        </w:rPr>
        <w:t xml:space="preserve">- </w:t>
      </w:r>
      <w:r w:rsidR="00D12FCE" w:rsidRPr="00C30753">
        <w:rPr>
          <w:color w:val="365F91" w:themeColor="accent1" w:themeShade="BF"/>
          <w:rtl/>
        </w:rPr>
        <w:t>الثبات</w:t>
      </w:r>
      <w:r w:rsidRPr="00C30753">
        <w:rPr>
          <w:rFonts w:hint="cs"/>
          <w:color w:val="365F91" w:themeColor="accent1" w:themeShade="BF"/>
          <w:rtl/>
        </w:rPr>
        <w:t xml:space="preserve"> في تقديم الخدمة من أجل </w:t>
      </w:r>
      <w:r w:rsidR="00054C51">
        <w:rPr>
          <w:rFonts w:hint="cs"/>
          <w:color w:val="365F91" w:themeColor="accent1" w:themeShade="BF"/>
          <w:rtl/>
        </w:rPr>
        <w:t xml:space="preserve">تحقيق </w:t>
      </w:r>
      <w:r w:rsidRPr="00C30753">
        <w:rPr>
          <w:rFonts w:hint="cs"/>
          <w:color w:val="365F91" w:themeColor="accent1" w:themeShade="BF"/>
          <w:rtl/>
        </w:rPr>
        <w:t xml:space="preserve">السعادة </w:t>
      </w:r>
      <w:r w:rsidR="00054C51">
        <w:rPr>
          <w:rFonts w:hint="cs"/>
          <w:color w:val="365F91" w:themeColor="accent1" w:themeShade="BF"/>
          <w:rtl/>
        </w:rPr>
        <w:t xml:space="preserve">وزيادة </w:t>
      </w:r>
      <w:r w:rsidRPr="00C30753">
        <w:rPr>
          <w:rFonts w:hint="cs"/>
          <w:color w:val="365F91" w:themeColor="accent1" w:themeShade="BF"/>
          <w:rtl/>
        </w:rPr>
        <w:t>الرفاهية</w:t>
      </w:r>
      <w:bookmarkEnd w:id="13"/>
    </w:p>
    <w:p w:rsidR="006E0C83" w:rsidRPr="00C30753" w:rsidRDefault="006E0C83" w:rsidP="008B2B79">
      <w:pPr>
        <w:pStyle w:val="BodyText"/>
        <w:bidi/>
        <w:ind w:left="685"/>
        <w:jc w:val="both"/>
        <w:rPr>
          <w:color w:val="365F91" w:themeColor="accent1" w:themeShade="BF"/>
          <w:sz w:val="28"/>
          <w:szCs w:val="28"/>
          <w:lang w:bidi="ar-SA"/>
        </w:rPr>
      </w:pPr>
    </w:p>
    <w:p w:rsidR="006E0C83" w:rsidRPr="00C30753" w:rsidRDefault="006E0C83" w:rsidP="008B2B79">
      <w:pPr>
        <w:pStyle w:val="BodyText"/>
        <w:bidi/>
        <w:ind w:left="720"/>
        <w:jc w:val="both"/>
        <w:rPr>
          <w:color w:val="365F91" w:themeColor="accent1" w:themeShade="BF"/>
          <w:sz w:val="28"/>
          <w:szCs w:val="28"/>
          <w:rtl/>
          <w:lang w:bidi="ar-SA"/>
        </w:rPr>
      </w:pPr>
      <w:r w:rsidRPr="00C30753">
        <w:rPr>
          <w:rFonts w:hint="cs"/>
          <w:b/>
          <w:bCs/>
          <w:color w:val="365F91" w:themeColor="accent1" w:themeShade="BF"/>
          <w:sz w:val="28"/>
          <w:szCs w:val="28"/>
          <w:rtl/>
          <w:lang w:bidi="ar-SA"/>
        </w:rPr>
        <w:t>سهولة الاستخدام و</w:t>
      </w:r>
      <w:r w:rsidR="00DF7C46" w:rsidRPr="00C30753">
        <w:rPr>
          <w:rFonts w:hint="cs"/>
          <w:b/>
          <w:bCs/>
          <w:color w:val="365F91" w:themeColor="accent1" w:themeShade="BF"/>
          <w:sz w:val="28"/>
          <w:szCs w:val="28"/>
          <w:rtl/>
          <w:lang w:bidi="ar-SA"/>
        </w:rPr>
        <w:t xml:space="preserve">إمكانية </w:t>
      </w:r>
      <w:r w:rsidRPr="00C30753">
        <w:rPr>
          <w:rFonts w:hint="cs"/>
          <w:b/>
          <w:bCs/>
          <w:color w:val="365F91" w:themeColor="accent1" w:themeShade="BF"/>
          <w:sz w:val="28"/>
          <w:szCs w:val="28"/>
          <w:rtl/>
          <w:lang w:bidi="ar-SA"/>
        </w:rPr>
        <w:t>الوصول</w:t>
      </w:r>
      <w:r w:rsidRPr="00C30753">
        <w:rPr>
          <w:rFonts w:hint="cs"/>
          <w:color w:val="365F91" w:themeColor="accent1" w:themeShade="BF"/>
          <w:sz w:val="28"/>
          <w:szCs w:val="28"/>
          <w:rtl/>
          <w:lang w:bidi="ar-SA"/>
        </w:rPr>
        <w:t xml:space="preserve">- هذا هو </w:t>
      </w:r>
      <w:r w:rsidR="00543DEB" w:rsidRPr="00C30753">
        <w:rPr>
          <w:rFonts w:hint="cs"/>
          <w:color w:val="365F91" w:themeColor="accent1" w:themeShade="BF"/>
          <w:sz w:val="28"/>
          <w:szCs w:val="28"/>
          <w:rtl/>
          <w:lang w:bidi="ar-SA"/>
        </w:rPr>
        <w:t>مفتاح</w:t>
      </w:r>
      <w:r w:rsidRPr="00C30753">
        <w:rPr>
          <w:rFonts w:hint="cs"/>
          <w:color w:val="365F91" w:themeColor="accent1" w:themeShade="BF"/>
          <w:sz w:val="28"/>
          <w:szCs w:val="28"/>
          <w:rtl/>
          <w:lang w:bidi="ar-SA"/>
        </w:rPr>
        <w:t xml:space="preserve"> </w:t>
      </w:r>
      <w:r w:rsidR="00543DEB" w:rsidRPr="00C30753">
        <w:rPr>
          <w:rFonts w:hint="cs"/>
          <w:color w:val="365F91" w:themeColor="accent1" w:themeShade="BF"/>
          <w:sz w:val="28"/>
          <w:szCs w:val="28"/>
          <w:rtl/>
          <w:lang w:bidi="ar-SA"/>
        </w:rPr>
        <w:t>لذوي الهمم</w:t>
      </w:r>
      <w:r w:rsidRPr="00C30753">
        <w:rPr>
          <w:rFonts w:hint="cs"/>
          <w:color w:val="365F91" w:themeColor="accent1" w:themeShade="BF"/>
          <w:sz w:val="28"/>
          <w:szCs w:val="28"/>
          <w:rtl/>
          <w:lang w:bidi="ar-SA"/>
        </w:rPr>
        <w:t xml:space="preserve"> </w:t>
      </w:r>
      <w:r w:rsidR="00543DEB" w:rsidRPr="00C30753">
        <w:rPr>
          <w:rFonts w:hint="cs"/>
          <w:color w:val="365F91" w:themeColor="accent1" w:themeShade="BF"/>
          <w:sz w:val="28"/>
          <w:szCs w:val="28"/>
          <w:rtl/>
          <w:lang w:bidi="ar-SA"/>
        </w:rPr>
        <w:t>للاستخدام</w:t>
      </w:r>
      <w:r w:rsidRPr="00C30753">
        <w:rPr>
          <w:rFonts w:hint="cs"/>
          <w:color w:val="365F91" w:themeColor="accent1" w:themeShade="BF"/>
          <w:sz w:val="28"/>
          <w:szCs w:val="28"/>
          <w:rtl/>
          <w:lang w:bidi="ar-SA"/>
        </w:rPr>
        <w:t xml:space="preserve"> الفعال للخدمات الإلكترونية الحكومية. من الضروري أيضًا إنشاء خدمات </w:t>
      </w:r>
      <w:r w:rsidR="00543DEB" w:rsidRPr="00C30753">
        <w:rPr>
          <w:rFonts w:hint="cs"/>
          <w:color w:val="365F91" w:themeColor="accent1" w:themeShade="BF"/>
          <w:sz w:val="28"/>
          <w:szCs w:val="28"/>
          <w:rtl/>
          <w:lang w:bidi="ar-SA"/>
        </w:rPr>
        <w:t>ومحتوى</w:t>
      </w:r>
      <w:r w:rsidRPr="00C30753">
        <w:rPr>
          <w:rFonts w:hint="cs"/>
          <w:color w:val="365F91" w:themeColor="accent1" w:themeShade="BF"/>
          <w:sz w:val="28"/>
          <w:szCs w:val="28"/>
          <w:rtl/>
          <w:lang w:bidi="ar-SA"/>
        </w:rPr>
        <w:t xml:space="preserve"> </w:t>
      </w:r>
      <w:r w:rsidR="00543DEB" w:rsidRPr="00C30753">
        <w:rPr>
          <w:rFonts w:hint="cs"/>
          <w:color w:val="365F91" w:themeColor="accent1" w:themeShade="BF"/>
          <w:sz w:val="28"/>
          <w:szCs w:val="28"/>
          <w:rtl/>
          <w:lang w:bidi="ar-SA"/>
        </w:rPr>
        <w:t xml:space="preserve">مفهوم وقابل للاستعمال </w:t>
      </w:r>
      <w:r w:rsidR="00D61D1C">
        <w:rPr>
          <w:rFonts w:hint="cs"/>
          <w:color w:val="365F91" w:themeColor="accent1" w:themeShade="BF"/>
          <w:sz w:val="28"/>
          <w:szCs w:val="28"/>
          <w:rtl/>
          <w:lang w:bidi="ar-SA"/>
        </w:rPr>
        <w:t>يمكن</w:t>
      </w:r>
      <w:r w:rsidR="00D61D1C" w:rsidRPr="00C30753">
        <w:rPr>
          <w:rFonts w:hint="cs"/>
          <w:color w:val="365F91" w:themeColor="accent1" w:themeShade="BF"/>
          <w:sz w:val="28"/>
          <w:szCs w:val="28"/>
          <w:rtl/>
          <w:lang w:bidi="ar-SA"/>
        </w:rPr>
        <w:t xml:space="preserve"> </w:t>
      </w:r>
      <w:r w:rsidR="00543DEB" w:rsidRPr="00C30753">
        <w:rPr>
          <w:rFonts w:hint="cs"/>
          <w:color w:val="365F91" w:themeColor="accent1" w:themeShade="BF"/>
          <w:sz w:val="28"/>
          <w:szCs w:val="28"/>
          <w:rtl/>
          <w:lang w:bidi="ar-SA"/>
        </w:rPr>
        <w:t xml:space="preserve">إدراكه </w:t>
      </w:r>
      <w:r w:rsidR="00D61D1C">
        <w:rPr>
          <w:rFonts w:hint="cs"/>
          <w:color w:val="365F91" w:themeColor="accent1" w:themeShade="BF"/>
          <w:sz w:val="28"/>
          <w:szCs w:val="28"/>
          <w:rtl/>
          <w:lang w:bidi="ar-SA"/>
        </w:rPr>
        <w:t>و</w:t>
      </w:r>
      <w:r w:rsidR="00543DEB" w:rsidRPr="00C30753">
        <w:rPr>
          <w:rFonts w:hint="cs"/>
          <w:color w:val="365F91" w:themeColor="accent1" w:themeShade="BF"/>
          <w:sz w:val="28"/>
          <w:szCs w:val="28"/>
          <w:rtl/>
          <w:lang w:bidi="ar-SA"/>
        </w:rPr>
        <w:t xml:space="preserve">الوصول إليه، </w:t>
      </w:r>
      <w:r w:rsidR="00556729" w:rsidRPr="00C30753">
        <w:rPr>
          <w:rFonts w:hint="cs"/>
          <w:color w:val="365F91" w:themeColor="accent1" w:themeShade="BF"/>
          <w:sz w:val="28"/>
          <w:szCs w:val="28"/>
          <w:rtl/>
          <w:lang w:bidi="ar-SA"/>
        </w:rPr>
        <w:t>بالإضافة إلى توافق قوي</w:t>
      </w:r>
      <w:r w:rsidRPr="00C30753">
        <w:rPr>
          <w:rFonts w:hint="cs"/>
          <w:color w:val="365F91" w:themeColor="accent1" w:themeShade="BF"/>
          <w:sz w:val="28"/>
          <w:szCs w:val="28"/>
          <w:rtl/>
          <w:lang w:bidi="ar-SA"/>
        </w:rPr>
        <w:t xml:space="preserve"> مع</w:t>
      </w:r>
      <w:r w:rsidR="00556729" w:rsidRPr="00C30753">
        <w:rPr>
          <w:rFonts w:hint="cs"/>
          <w:color w:val="365F91" w:themeColor="accent1" w:themeShade="BF"/>
          <w:sz w:val="28"/>
          <w:szCs w:val="28"/>
          <w:rtl/>
          <w:lang w:bidi="ar-SA"/>
        </w:rPr>
        <w:t xml:space="preserve"> مجمع شبكة الويب العالمية</w:t>
      </w:r>
      <w:r w:rsidRPr="00C30753">
        <w:rPr>
          <w:color w:val="365F91" w:themeColor="accent1" w:themeShade="BF"/>
          <w:sz w:val="28"/>
          <w:szCs w:val="28"/>
          <w:lang w:bidi="ar-SA"/>
        </w:rPr>
        <w:t xml:space="preserve"> </w:t>
      </w:r>
      <w:r w:rsidR="00556729" w:rsidRPr="00C30753">
        <w:rPr>
          <w:color w:val="365F91" w:themeColor="accent1" w:themeShade="BF"/>
          <w:sz w:val="28"/>
          <w:szCs w:val="28"/>
          <w:lang w:bidi="ar-SA"/>
        </w:rPr>
        <w:t>(</w:t>
      </w:r>
      <w:r w:rsidRPr="00C30753">
        <w:rPr>
          <w:color w:val="365F91" w:themeColor="accent1" w:themeShade="BF"/>
          <w:sz w:val="28"/>
          <w:szCs w:val="28"/>
          <w:lang w:bidi="ar-SA"/>
        </w:rPr>
        <w:t>W3C</w:t>
      </w:r>
      <w:r w:rsidR="00556729" w:rsidRPr="00C30753">
        <w:rPr>
          <w:color w:val="365F91" w:themeColor="accent1" w:themeShade="BF"/>
          <w:sz w:val="28"/>
          <w:szCs w:val="28"/>
          <w:lang w:bidi="ar-SA"/>
        </w:rPr>
        <w:t>)</w:t>
      </w:r>
      <w:r w:rsidR="00D61D1C">
        <w:rPr>
          <w:rFonts w:hint="cs"/>
          <w:color w:val="365F91" w:themeColor="accent1" w:themeShade="BF"/>
          <w:sz w:val="28"/>
          <w:szCs w:val="28"/>
          <w:rtl/>
          <w:lang w:bidi="ar-SA"/>
        </w:rPr>
        <w:t xml:space="preserve"> </w:t>
      </w:r>
      <w:r w:rsidR="00556729" w:rsidRPr="00C30753">
        <w:rPr>
          <w:rFonts w:hint="cs"/>
          <w:color w:val="365F91" w:themeColor="accent1" w:themeShade="BF"/>
          <w:sz w:val="28"/>
          <w:szCs w:val="28"/>
          <w:rtl/>
          <w:lang w:bidi="ar-SA"/>
        </w:rPr>
        <w:t>والمبادئ التوجيهية</w:t>
      </w:r>
      <w:r w:rsidRPr="00C30753">
        <w:rPr>
          <w:rFonts w:hint="cs"/>
          <w:color w:val="365F91" w:themeColor="accent1" w:themeShade="BF"/>
          <w:sz w:val="28"/>
          <w:szCs w:val="28"/>
          <w:rtl/>
          <w:lang w:bidi="ar-SA"/>
        </w:rPr>
        <w:t xml:space="preserve"> </w:t>
      </w:r>
      <w:r w:rsidR="00556729" w:rsidRPr="00C30753">
        <w:rPr>
          <w:rFonts w:hint="cs"/>
          <w:color w:val="365F91" w:themeColor="accent1" w:themeShade="BF"/>
          <w:sz w:val="28"/>
          <w:szCs w:val="28"/>
          <w:rtl/>
          <w:lang w:bidi="ar-SA"/>
        </w:rPr>
        <w:t>للوصول</w:t>
      </w:r>
      <w:r w:rsidRPr="00C30753">
        <w:rPr>
          <w:rFonts w:hint="cs"/>
          <w:color w:val="365F91" w:themeColor="accent1" w:themeShade="BF"/>
          <w:sz w:val="28"/>
          <w:szCs w:val="28"/>
          <w:rtl/>
          <w:lang w:bidi="ar-SA"/>
        </w:rPr>
        <w:t xml:space="preserve"> إلى </w:t>
      </w:r>
      <w:r w:rsidR="00205DC1" w:rsidRPr="00C30753">
        <w:rPr>
          <w:rFonts w:hint="cs"/>
          <w:color w:val="365F91" w:themeColor="accent1" w:themeShade="BF"/>
          <w:sz w:val="28"/>
          <w:szCs w:val="28"/>
          <w:rtl/>
          <w:lang w:bidi="ar-SA"/>
        </w:rPr>
        <w:t>الخدمات الحكومية ل</w:t>
      </w:r>
      <w:r w:rsidRPr="00C30753">
        <w:rPr>
          <w:rFonts w:hint="cs"/>
          <w:color w:val="365F91" w:themeColor="accent1" w:themeShade="BF"/>
          <w:sz w:val="28"/>
          <w:szCs w:val="28"/>
          <w:rtl/>
          <w:lang w:bidi="ar-SA"/>
        </w:rPr>
        <w:t>دولة الإمارات العربية المتحدة</w:t>
      </w:r>
      <w:r w:rsidR="00556729" w:rsidRPr="00C30753">
        <w:rPr>
          <w:rFonts w:hint="cs"/>
          <w:color w:val="365F91" w:themeColor="accent1" w:themeShade="BF"/>
          <w:sz w:val="28"/>
          <w:szCs w:val="28"/>
          <w:rtl/>
          <w:lang w:bidi="ar-SA"/>
        </w:rPr>
        <w:t xml:space="preserve"> </w:t>
      </w:r>
      <w:r w:rsidR="00556729" w:rsidRPr="00C30753">
        <w:rPr>
          <w:rFonts w:eastAsia="Times New Roman"/>
          <w:color w:val="365F91" w:themeColor="accent1" w:themeShade="BF"/>
        </w:rPr>
        <w:t xml:space="preserve">(https://www.government.ae/-/media/Guidelines--for-accessibility-Ar-2016.ashx) </w:t>
      </w:r>
      <w:r w:rsidRPr="00C30753">
        <w:rPr>
          <w:rFonts w:hint="cs"/>
          <w:color w:val="365F91" w:themeColor="accent1" w:themeShade="BF"/>
          <w:sz w:val="28"/>
          <w:szCs w:val="28"/>
          <w:rtl/>
          <w:lang w:bidi="ar-SA"/>
        </w:rPr>
        <w:t xml:space="preserve">، للحصول على معلومات عملية وواضحة وموجزة للمستخدمين للوصول إلى ما يقومون بالبحث عنه بطريقة سريعة، فالسرعة هي مؤشر </w:t>
      </w:r>
      <w:r w:rsidR="00D61D1C">
        <w:rPr>
          <w:rFonts w:hint="cs"/>
          <w:color w:val="365F91" w:themeColor="accent1" w:themeShade="BF"/>
          <w:sz w:val="28"/>
          <w:szCs w:val="28"/>
          <w:rtl/>
          <w:lang w:bidi="ar-SA"/>
        </w:rPr>
        <w:t>أداء رئيسي</w:t>
      </w:r>
      <w:r w:rsidRPr="00C30753">
        <w:rPr>
          <w:color w:val="365F91" w:themeColor="accent1" w:themeShade="BF"/>
          <w:sz w:val="28"/>
          <w:szCs w:val="28"/>
          <w:lang w:bidi="ar-SA"/>
        </w:rPr>
        <w:t>.</w:t>
      </w:r>
    </w:p>
    <w:p w:rsidR="00556729" w:rsidRPr="00C30753" w:rsidRDefault="00556729" w:rsidP="008B2B79">
      <w:pPr>
        <w:pStyle w:val="BodyText"/>
        <w:bidi/>
        <w:ind w:left="-35"/>
        <w:jc w:val="both"/>
        <w:rPr>
          <w:color w:val="365F91" w:themeColor="accent1" w:themeShade="BF"/>
          <w:sz w:val="28"/>
          <w:szCs w:val="28"/>
          <w:lang w:bidi="ar-SA"/>
        </w:rPr>
      </w:pPr>
    </w:p>
    <w:p w:rsidR="006E0C83" w:rsidRPr="00C30753" w:rsidRDefault="006E0C83" w:rsidP="008B2B79">
      <w:pPr>
        <w:pStyle w:val="BodyText"/>
        <w:bidi/>
        <w:ind w:left="720"/>
        <w:jc w:val="both"/>
        <w:rPr>
          <w:color w:val="365F91" w:themeColor="accent1" w:themeShade="BF"/>
          <w:sz w:val="28"/>
          <w:szCs w:val="28"/>
          <w:rtl/>
          <w:lang w:bidi="ar-SA"/>
        </w:rPr>
      </w:pPr>
      <w:r w:rsidRPr="00C30753">
        <w:rPr>
          <w:rFonts w:hint="cs"/>
          <w:b/>
          <w:bCs/>
          <w:color w:val="365F91" w:themeColor="accent1" w:themeShade="BF"/>
          <w:sz w:val="28"/>
          <w:szCs w:val="28"/>
          <w:rtl/>
          <w:lang w:bidi="ar-SA"/>
        </w:rPr>
        <w:t>توفير قنوات متعددة للوصول إلى الخدمات</w:t>
      </w:r>
      <w:r w:rsidRPr="00C30753">
        <w:rPr>
          <w:rFonts w:hint="cs"/>
          <w:color w:val="365F91" w:themeColor="accent1" w:themeShade="BF"/>
          <w:sz w:val="28"/>
          <w:szCs w:val="28"/>
          <w:rtl/>
          <w:lang w:bidi="ar-SA"/>
        </w:rPr>
        <w:t xml:space="preserve"> - طورت المؤسسات الحكومية العديد من الأكشاك، ومنحت </w:t>
      </w:r>
      <w:r w:rsidR="00DF7C46" w:rsidRPr="00C30753">
        <w:rPr>
          <w:rFonts w:hint="cs"/>
          <w:color w:val="365F91" w:themeColor="accent1" w:themeShade="BF"/>
          <w:sz w:val="28"/>
          <w:szCs w:val="28"/>
          <w:rtl/>
          <w:lang w:bidi="ar-SA"/>
        </w:rPr>
        <w:t>إمكانية</w:t>
      </w:r>
      <w:r w:rsidR="00A966F3" w:rsidRPr="00C30753">
        <w:rPr>
          <w:rFonts w:hint="cs"/>
          <w:color w:val="365F91" w:themeColor="accent1" w:themeShade="BF"/>
          <w:sz w:val="28"/>
          <w:szCs w:val="28"/>
          <w:rtl/>
          <w:lang w:bidi="ar-SA"/>
        </w:rPr>
        <w:t xml:space="preserve"> </w:t>
      </w:r>
      <w:r w:rsidRPr="00C30753">
        <w:rPr>
          <w:rFonts w:hint="cs"/>
          <w:color w:val="365F91" w:themeColor="accent1" w:themeShade="BF"/>
          <w:sz w:val="28"/>
          <w:szCs w:val="28"/>
          <w:rtl/>
          <w:lang w:bidi="ar-SA"/>
        </w:rPr>
        <w:t xml:space="preserve">الوصول إلى أطراف ثالثة للوصول إلى الخدمات الحكومية نيابة عن المستخدمين، وقدمت خدمات العملاء عبر الإنترنت من خلال </w:t>
      </w:r>
      <w:r w:rsidR="00556729" w:rsidRPr="00C30753">
        <w:rPr>
          <w:rFonts w:hint="cs"/>
          <w:color w:val="365F91" w:themeColor="accent1" w:themeShade="BF"/>
          <w:sz w:val="28"/>
          <w:szCs w:val="28"/>
          <w:rtl/>
          <w:lang w:bidi="ar-SA"/>
        </w:rPr>
        <w:t>روبوتات الدردشة</w:t>
      </w:r>
      <w:r w:rsidRPr="00C30753">
        <w:rPr>
          <w:color w:val="365F91" w:themeColor="accent1" w:themeShade="BF"/>
          <w:sz w:val="28"/>
          <w:szCs w:val="28"/>
          <w:lang w:bidi="ar-SA"/>
        </w:rPr>
        <w:t>.</w:t>
      </w:r>
    </w:p>
    <w:p w:rsidR="00556729" w:rsidRPr="00C30753" w:rsidRDefault="00556729" w:rsidP="008B2B79">
      <w:pPr>
        <w:pStyle w:val="BodyText"/>
        <w:bidi/>
        <w:ind w:left="720"/>
        <w:jc w:val="both"/>
        <w:rPr>
          <w:color w:val="365F91" w:themeColor="accent1" w:themeShade="BF"/>
          <w:sz w:val="28"/>
          <w:szCs w:val="28"/>
          <w:rtl/>
          <w:lang w:bidi="ar-SA"/>
        </w:rPr>
      </w:pPr>
    </w:p>
    <w:p w:rsidR="006E0C83" w:rsidRPr="00C30753" w:rsidRDefault="006E0C83" w:rsidP="008B2B79">
      <w:pPr>
        <w:pStyle w:val="BodyText"/>
        <w:bidi/>
        <w:ind w:left="720"/>
        <w:jc w:val="both"/>
        <w:rPr>
          <w:color w:val="365F91" w:themeColor="accent1" w:themeShade="BF"/>
          <w:sz w:val="28"/>
          <w:szCs w:val="28"/>
          <w:rtl/>
          <w:lang w:bidi="ar-SA"/>
        </w:rPr>
      </w:pPr>
      <w:r w:rsidRPr="00C30753">
        <w:rPr>
          <w:rFonts w:hint="cs"/>
          <w:b/>
          <w:bCs/>
          <w:color w:val="365F91" w:themeColor="accent1" w:themeShade="BF"/>
          <w:sz w:val="28"/>
          <w:szCs w:val="28"/>
          <w:rtl/>
          <w:lang w:bidi="ar-SA"/>
        </w:rPr>
        <w:t>إشراك المواطنين والمجتمعات</w:t>
      </w:r>
      <w:r w:rsidRPr="00C30753">
        <w:rPr>
          <w:rFonts w:hint="cs"/>
          <w:color w:val="365F91" w:themeColor="accent1" w:themeShade="BF"/>
          <w:sz w:val="28"/>
          <w:szCs w:val="28"/>
          <w:rtl/>
          <w:lang w:bidi="ar-SA"/>
        </w:rPr>
        <w:t>- تعتزم دولة الإمارات العربية المتحدة زيادة دمج التعليقات من المواطنين والمجتمعات لتحسين الخدمات والمحتوى الإلكتروني</w:t>
      </w:r>
      <w:r w:rsidRPr="00C30753">
        <w:rPr>
          <w:color w:val="365F91" w:themeColor="accent1" w:themeShade="BF"/>
          <w:sz w:val="28"/>
          <w:szCs w:val="28"/>
          <w:lang w:bidi="ar-SA"/>
        </w:rPr>
        <w:t>.</w:t>
      </w:r>
    </w:p>
    <w:p w:rsidR="00556729" w:rsidRPr="00C30753" w:rsidRDefault="00556729" w:rsidP="008B2B79">
      <w:pPr>
        <w:pStyle w:val="BodyText"/>
        <w:bidi/>
        <w:ind w:left="720"/>
        <w:jc w:val="both"/>
        <w:rPr>
          <w:color w:val="365F91" w:themeColor="accent1" w:themeShade="BF"/>
          <w:sz w:val="28"/>
          <w:szCs w:val="28"/>
          <w:rtl/>
          <w:lang w:bidi="ar-BH"/>
        </w:rPr>
      </w:pPr>
    </w:p>
    <w:p w:rsidR="006E0C83" w:rsidRPr="00C30753" w:rsidRDefault="006E0C83" w:rsidP="008B2B79">
      <w:pPr>
        <w:pStyle w:val="BodyText"/>
        <w:bidi/>
        <w:ind w:left="720"/>
        <w:jc w:val="both"/>
        <w:rPr>
          <w:color w:val="365F91" w:themeColor="accent1" w:themeShade="BF"/>
          <w:sz w:val="28"/>
          <w:szCs w:val="28"/>
          <w:rtl/>
          <w:lang w:bidi="ar-EG"/>
        </w:rPr>
      </w:pPr>
      <w:r w:rsidRPr="00C30753">
        <w:rPr>
          <w:rFonts w:hint="cs"/>
          <w:color w:val="365F91" w:themeColor="accent1" w:themeShade="BF"/>
          <w:sz w:val="28"/>
          <w:szCs w:val="28"/>
          <w:lang w:bidi="ar-SA"/>
        </w:rPr>
        <w:t xml:space="preserve"> </w:t>
      </w:r>
      <w:r w:rsidRPr="00C30753">
        <w:rPr>
          <w:rFonts w:hint="cs"/>
          <w:b/>
          <w:bCs/>
          <w:color w:val="365F91" w:themeColor="accent1" w:themeShade="BF"/>
          <w:sz w:val="28"/>
          <w:szCs w:val="28"/>
          <w:rtl/>
          <w:lang w:bidi="ar-SA"/>
        </w:rPr>
        <w:t>نشر المعايير</w:t>
      </w:r>
      <w:r w:rsidRPr="00C30753">
        <w:rPr>
          <w:rFonts w:hint="cs"/>
          <w:color w:val="365F91" w:themeColor="accent1" w:themeShade="BF"/>
          <w:sz w:val="28"/>
          <w:szCs w:val="28"/>
          <w:rtl/>
          <w:lang w:bidi="ar-SA"/>
        </w:rPr>
        <w:t>- ستقوم المؤسسات الحكومية بنشر تقدمها في مؤشرات الأداء الرئيسي</w:t>
      </w:r>
      <w:r w:rsidRPr="00C30753">
        <w:rPr>
          <w:rFonts w:hint="cs"/>
          <w:color w:val="365F91" w:themeColor="accent1" w:themeShade="BF"/>
          <w:sz w:val="28"/>
          <w:szCs w:val="28"/>
          <w:rtl/>
          <w:lang w:bidi="ar-EG"/>
        </w:rPr>
        <w:t xml:space="preserve">ة </w:t>
      </w:r>
      <w:r w:rsidRPr="00C30753">
        <w:rPr>
          <w:color w:val="365F91" w:themeColor="accent1" w:themeShade="BF"/>
          <w:sz w:val="28"/>
          <w:szCs w:val="28"/>
          <w:lang w:bidi="ar-SA"/>
        </w:rPr>
        <w:t>(KPI)</w:t>
      </w:r>
      <w:r w:rsidRPr="00C30753">
        <w:rPr>
          <w:rFonts w:hint="cs"/>
          <w:color w:val="365F91" w:themeColor="accent1" w:themeShade="BF"/>
          <w:sz w:val="28"/>
          <w:szCs w:val="28"/>
          <w:rtl/>
          <w:lang w:bidi="ar-EG"/>
        </w:rPr>
        <w:t>.</w:t>
      </w:r>
    </w:p>
    <w:p w:rsidR="00556729" w:rsidRPr="00C30753" w:rsidRDefault="00556729" w:rsidP="008B2B79">
      <w:pPr>
        <w:pStyle w:val="BodyText"/>
        <w:bidi/>
        <w:ind w:left="720"/>
        <w:jc w:val="both"/>
        <w:rPr>
          <w:color w:val="365F91" w:themeColor="accent1" w:themeShade="BF"/>
          <w:sz w:val="28"/>
          <w:szCs w:val="28"/>
          <w:rtl/>
          <w:lang w:bidi="ar-EG"/>
        </w:rPr>
      </w:pPr>
    </w:p>
    <w:p w:rsidR="00556729" w:rsidRPr="00C30753" w:rsidRDefault="00556729" w:rsidP="008B2B79">
      <w:pPr>
        <w:pStyle w:val="BodyText"/>
        <w:bidi/>
        <w:jc w:val="both"/>
        <w:rPr>
          <w:b/>
          <w:bCs/>
          <w:color w:val="365F91" w:themeColor="accent1" w:themeShade="BF"/>
          <w:sz w:val="28"/>
          <w:szCs w:val="28"/>
          <w:rtl/>
          <w:lang w:bidi="ar-BH"/>
        </w:rPr>
      </w:pPr>
    </w:p>
    <w:p w:rsidR="00556729" w:rsidRPr="00C30753" w:rsidRDefault="00556729" w:rsidP="008B2B79">
      <w:pPr>
        <w:pStyle w:val="BodyText"/>
        <w:bidi/>
        <w:ind w:left="35"/>
        <w:jc w:val="both"/>
        <w:rPr>
          <w:b/>
          <w:bCs/>
          <w:color w:val="365F91" w:themeColor="accent1" w:themeShade="BF"/>
          <w:sz w:val="28"/>
          <w:szCs w:val="28"/>
          <w:rtl/>
          <w:lang w:bidi="ar-EG"/>
        </w:rPr>
      </w:pPr>
      <w:r w:rsidRPr="00C30753">
        <w:rPr>
          <w:rFonts w:hint="cs"/>
          <w:b/>
          <w:bCs/>
          <w:color w:val="365F91" w:themeColor="accent1" w:themeShade="BF"/>
          <w:sz w:val="28"/>
          <w:szCs w:val="28"/>
          <w:rtl/>
          <w:lang w:bidi="ar-EG"/>
        </w:rPr>
        <w:t>7- تمكين النمو المستدام</w:t>
      </w:r>
    </w:p>
    <w:p w:rsidR="00556729" w:rsidRPr="00C30753" w:rsidRDefault="00556729" w:rsidP="008B2B79">
      <w:pPr>
        <w:pStyle w:val="BodyText"/>
        <w:bidi/>
        <w:ind w:left="35"/>
        <w:jc w:val="both"/>
        <w:rPr>
          <w:b/>
          <w:bCs/>
          <w:color w:val="365F91" w:themeColor="accent1" w:themeShade="BF"/>
          <w:sz w:val="28"/>
          <w:szCs w:val="28"/>
          <w:rtl/>
          <w:lang w:bidi="ar-EG"/>
        </w:rPr>
      </w:pPr>
    </w:p>
    <w:p w:rsidR="00556729" w:rsidRPr="00C30753" w:rsidRDefault="00556729" w:rsidP="008B2B79">
      <w:pPr>
        <w:pStyle w:val="BodyText"/>
        <w:bidi/>
        <w:ind w:left="720"/>
        <w:jc w:val="both"/>
        <w:rPr>
          <w:b/>
          <w:bCs/>
          <w:color w:val="365F91" w:themeColor="accent1" w:themeShade="BF"/>
          <w:sz w:val="28"/>
          <w:szCs w:val="28"/>
          <w:rtl/>
          <w:lang w:bidi="ar-EG"/>
        </w:rPr>
      </w:pPr>
      <w:r w:rsidRPr="00C30753">
        <w:rPr>
          <w:rFonts w:hint="cs"/>
          <w:b/>
          <w:bCs/>
          <w:color w:val="365F91" w:themeColor="accent1" w:themeShade="BF"/>
          <w:sz w:val="28"/>
          <w:szCs w:val="28"/>
          <w:rtl/>
          <w:lang w:bidi="ar-EG"/>
        </w:rPr>
        <w:t xml:space="preserve">7-1 تسريع النظام البيئي </w:t>
      </w:r>
    </w:p>
    <w:p w:rsidR="00556729" w:rsidRPr="00C30753" w:rsidRDefault="00556729" w:rsidP="008B2B79">
      <w:pPr>
        <w:bidi/>
        <w:spacing w:line="360" w:lineRule="auto"/>
        <w:jc w:val="lowKashida"/>
        <w:rPr>
          <w:rFonts w:eastAsia="Times New Roman"/>
          <w:b/>
          <w:bCs/>
          <w:color w:val="365F91" w:themeColor="accent1" w:themeShade="BF"/>
          <w:sz w:val="28"/>
          <w:szCs w:val="28"/>
          <w:rtl/>
          <w:lang w:bidi="ar-BH"/>
        </w:rPr>
      </w:pPr>
    </w:p>
    <w:p w:rsidR="00570446" w:rsidRPr="00C30753" w:rsidRDefault="00097067" w:rsidP="008B2B79">
      <w:pPr>
        <w:bidi/>
        <w:spacing w:line="360" w:lineRule="auto"/>
        <w:jc w:val="lowKashida"/>
        <w:rPr>
          <w:rFonts w:eastAsia="Times New Roman"/>
          <w:color w:val="365F91" w:themeColor="accent1" w:themeShade="BF"/>
          <w:sz w:val="28"/>
          <w:szCs w:val="28"/>
          <w:lang w:bidi="ar-SA"/>
        </w:rPr>
      </w:pPr>
      <w:r w:rsidRPr="00C30753">
        <w:rPr>
          <w:rFonts w:eastAsia="Times New Roman" w:hint="cs"/>
          <w:color w:val="365F91" w:themeColor="accent1" w:themeShade="BF"/>
          <w:sz w:val="28"/>
          <w:szCs w:val="28"/>
          <w:rtl/>
          <w:lang w:bidi="ar-EG"/>
        </w:rPr>
        <w:t>ال</w:t>
      </w:r>
      <w:r w:rsidR="00577BA1" w:rsidRPr="00C30753">
        <w:rPr>
          <w:rFonts w:eastAsia="Times New Roman" w:hint="cs"/>
          <w:color w:val="365F91" w:themeColor="accent1" w:themeShade="BF"/>
          <w:sz w:val="28"/>
          <w:szCs w:val="28"/>
          <w:rtl/>
          <w:lang w:bidi="ar-EG"/>
        </w:rPr>
        <w:t>تلعيب</w:t>
      </w:r>
      <w:r w:rsidRPr="00C30753">
        <w:rPr>
          <w:rFonts w:eastAsia="Times New Roman" w:hint="cs"/>
          <w:color w:val="365F91" w:themeColor="accent1" w:themeShade="BF"/>
          <w:sz w:val="28"/>
          <w:szCs w:val="28"/>
          <w:rtl/>
          <w:lang w:bidi="ar-EG"/>
        </w:rPr>
        <w:t xml:space="preserve"> </w:t>
      </w:r>
      <w:r w:rsidRPr="00C30753">
        <w:rPr>
          <w:rFonts w:eastAsia="Times New Roman"/>
          <w:color w:val="365F91" w:themeColor="accent1" w:themeShade="BF"/>
          <w:sz w:val="28"/>
          <w:szCs w:val="28"/>
          <w:lang w:bidi="ar-EG"/>
        </w:rPr>
        <w:t>Gamification</w:t>
      </w:r>
      <w:r w:rsidRPr="00C30753">
        <w:rPr>
          <w:rFonts w:eastAsia="Times New Roman" w:hint="cs"/>
          <w:color w:val="365F91" w:themeColor="accent1" w:themeShade="BF"/>
          <w:sz w:val="28"/>
          <w:szCs w:val="28"/>
          <w:rtl/>
          <w:lang w:bidi="ar-EG"/>
        </w:rPr>
        <w:t xml:space="preserve"> </w:t>
      </w:r>
      <w:r w:rsidRPr="00C30753">
        <w:rPr>
          <w:rFonts w:eastAsia="Times New Roman" w:hint="cs"/>
          <w:color w:val="365F91" w:themeColor="accent1" w:themeShade="BF"/>
          <w:sz w:val="28"/>
          <w:szCs w:val="28"/>
          <w:rtl/>
          <w:lang w:bidi="ar-BH"/>
        </w:rPr>
        <w:t xml:space="preserve">(استخدام </w:t>
      </w:r>
      <w:r w:rsidR="00577BA1" w:rsidRPr="00C30753">
        <w:rPr>
          <w:rFonts w:eastAsia="Times New Roman" w:hint="cs"/>
          <w:color w:val="365F91" w:themeColor="accent1" w:themeShade="BF"/>
          <w:sz w:val="28"/>
          <w:szCs w:val="28"/>
          <w:rtl/>
          <w:lang w:bidi="ar-BH"/>
        </w:rPr>
        <w:t xml:space="preserve">أسلوب </w:t>
      </w:r>
      <w:r w:rsidR="00D61D1C">
        <w:rPr>
          <w:rFonts w:eastAsia="Times New Roman" w:hint="cs"/>
          <w:color w:val="365F91" w:themeColor="accent1" w:themeShade="BF"/>
          <w:sz w:val="28"/>
          <w:szCs w:val="28"/>
          <w:rtl/>
          <w:lang w:bidi="ar-BH"/>
        </w:rPr>
        <w:t>اللعب</w:t>
      </w:r>
      <w:r w:rsidR="00D17BFC" w:rsidRPr="00C30753">
        <w:rPr>
          <w:rFonts w:eastAsia="Times New Roman" w:hint="cs"/>
          <w:color w:val="365F91" w:themeColor="accent1" w:themeShade="BF"/>
          <w:sz w:val="28"/>
          <w:szCs w:val="28"/>
          <w:rtl/>
          <w:lang w:bidi="ar-BH"/>
        </w:rPr>
        <w:t>)</w:t>
      </w:r>
      <w:r w:rsidR="00217684" w:rsidRPr="00C30753">
        <w:rPr>
          <w:rFonts w:eastAsia="Times New Roman" w:hint="cs"/>
          <w:color w:val="365F91" w:themeColor="accent1" w:themeShade="BF"/>
          <w:sz w:val="28"/>
          <w:szCs w:val="28"/>
          <w:rtl/>
          <w:lang w:bidi="ar-BH"/>
        </w:rPr>
        <w:t xml:space="preserve"> -</w:t>
      </w:r>
      <w:r w:rsidR="00570446" w:rsidRPr="00C30753">
        <w:rPr>
          <w:rFonts w:eastAsia="Times New Roman"/>
          <w:color w:val="365F91" w:themeColor="accent1" w:themeShade="BF"/>
          <w:sz w:val="28"/>
          <w:szCs w:val="28"/>
        </w:rPr>
        <w:t xml:space="preserve"> </w:t>
      </w:r>
      <w:r w:rsidR="00570446" w:rsidRPr="00C30753">
        <w:rPr>
          <w:rFonts w:eastAsia="Times New Roman"/>
          <w:color w:val="365F91" w:themeColor="accent1" w:themeShade="BF"/>
          <w:sz w:val="28"/>
          <w:szCs w:val="28"/>
          <w:rtl/>
          <w:lang w:bidi="ar-SA"/>
        </w:rPr>
        <w:t xml:space="preserve">تضم دولة الإمارات العربية المتحدة عددًا كبيرًا من الشباب الذين </w:t>
      </w:r>
      <w:r w:rsidR="00577BA1" w:rsidRPr="00C30753">
        <w:rPr>
          <w:rFonts w:eastAsia="Times New Roman" w:hint="cs"/>
          <w:color w:val="365F91" w:themeColor="accent1" w:themeShade="BF"/>
          <w:sz w:val="28"/>
          <w:szCs w:val="28"/>
          <w:rtl/>
          <w:lang w:bidi="ar-SA"/>
        </w:rPr>
        <w:t>لديه</w:t>
      </w:r>
      <w:r w:rsidR="00255E6B" w:rsidRPr="00C30753">
        <w:rPr>
          <w:rFonts w:eastAsia="Times New Roman" w:hint="cs"/>
          <w:color w:val="365F91" w:themeColor="accent1" w:themeShade="BF"/>
          <w:sz w:val="28"/>
          <w:szCs w:val="28"/>
          <w:rtl/>
          <w:lang w:bidi="ar-SA"/>
        </w:rPr>
        <w:t>م</w:t>
      </w:r>
      <w:r w:rsidR="00570446" w:rsidRPr="00C30753">
        <w:rPr>
          <w:rFonts w:eastAsia="Times New Roman"/>
          <w:color w:val="365F91" w:themeColor="accent1" w:themeShade="BF"/>
          <w:sz w:val="28"/>
          <w:szCs w:val="28"/>
          <w:rtl/>
          <w:lang w:bidi="ar-SA"/>
        </w:rPr>
        <w:t xml:space="preserve"> </w:t>
      </w:r>
      <w:r w:rsidR="00D61D1C">
        <w:rPr>
          <w:rFonts w:eastAsia="Times New Roman" w:hint="cs"/>
          <w:color w:val="365F91" w:themeColor="accent1" w:themeShade="BF"/>
          <w:sz w:val="28"/>
          <w:szCs w:val="28"/>
          <w:rtl/>
          <w:lang w:bidi="ar-SA"/>
        </w:rPr>
        <w:t>دور</w:t>
      </w:r>
      <w:r w:rsidR="00D61D1C" w:rsidRPr="00C30753">
        <w:rPr>
          <w:rFonts w:eastAsia="Times New Roman"/>
          <w:color w:val="365F91" w:themeColor="accent1" w:themeShade="BF"/>
          <w:sz w:val="28"/>
          <w:szCs w:val="28"/>
          <w:rtl/>
          <w:lang w:bidi="ar-SA"/>
        </w:rPr>
        <w:t xml:space="preserve"> </w:t>
      </w:r>
      <w:r w:rsidR="00570446" w:rsidRPr="00C30753">
        <w:rPr>
          <w:rFonts w:eastAsia="Times New Roman"/>
          <w:color w:val="365F91" w:themeColor="accent1" w:themeShade="BF"/>
          <w:sz w:val="28"/>
          <w:szCs w:val="28"/>
          <w:rtl/>
          <w:lang w:bidi="ar-SA"/>
        </w:rPr>
        <w:t>كبير</w:t>
      </w:r>
      <w:r w:rsidR="00255E6B" w:rsidRPr="00C30753">
        <w:rPr>
          <w:rFonts w:eastAsia="Times New Roman" w:hint="cs"/>
          <w:color w:val="365F91" w:themeColor="accent1" w:themeShade="BF"/>
          <w:sz w:val="28"/>
          <w:szCs w:val="28"/>
          <w:rtl/>
          <w:lang w:bidi="ar-SA"/>
        </w:rPr>
        <w:t xml:space="preserve"> ومؤثر</w:t>
      </w:r>
      <w:r w:rsidR="00570446" w:rsidRPr="00C30753">
        <w:rPr>
          <w:rFonts w:eastAsia="Times New Roman"/>
          <w:color w:val="365F91" w:themeColor="accent1" w:themeShade="BF"/>
          <w:sz w:val="28"/>
          <w:szCs w:val="28"/>
          <w:rtl/>
          <w:lang w:bidi="ar-SA"/>
        </w:rPr>
        <w:t xml:space="preserve"> في </w:t>
      </w:r>
      <w:r w:rsidR="00577BA1" w:rsidRPr="00C30753">
        <w:rPr>
          <w:rFonts w:eastAsia="Times New Roman" w:hint="cs"/>
          <w:color w:val="365F91" w:themeColor="accent1" w:themeShade="BF"/>
          <w:sz w:val="28"/>
          <w:szCs w:val="28"/>
          <w:rtl/>
          <w:lang w:bidi="ar-SA"/>
        </w:rPr>
        <w:t>ال</w:t>
      </w:r>
      <w:r w:rsidR="00570446" w:rsidRPr="00C30753">
        <w:rPr>
          <w:rFonts w:eastAsia="Times New Roman"/>
          <w:color w:val="365F91" w:themeColor="accent1" w:themeShade="BF"/>
          <w:sz w:val="28"/>
          <w:szCs w:val="28"/>
          <w:rtl/>
          <w:lang w:bidi="ar-SA"/>
        </w:rPr>
        <w:t>مؤسسات الحكومية ويتم تشجيعهم على استخدام</w:t>
      </w:r>
      <w:r w:rsidR="00205DC1" w:rsidRPr="00C30753">
        <w:rPr>
          <w:rFonts w:eastAsia="Times New Roman" w:hint="cs"/>
          <w:color w:val="365F91" w:themeColor="accent1" w:themeShade="BF"/>
          <w:sz w:val="28"/>
          <w:szCs w:val="28"/>
          <w:rtl/>
          <w:lang w:bidi="ar-SA"/>
        </w:rPr>
        <w:t xml:space="preserve"> </w:t>
      </w:r>
      <w:r w:rsidR="00570446" w:rsidRPr="00C30753">
        <w:rPr>
          <w:rFonts w:eastAsia="Times New Roman" w:hint="cs"/>
          <w:color w:val="365F91" w:themeColor="accent1" w:themeShade="BF"/>
          <w:sz w:val="28"/>
          <w:szCs w:val="28"/>
          <w:rtl/>
          <w:lang w:bidi="ar-EG"/>
        </w:rPr>
        <w:t>استراتيجية</w:t>
      </w:r>
      <w:r w:rsidR="00570446" w:rsidRPr="00C30753">
        <w:rPr>
          <w:rFonts w:eastAsia="Times New Roman"/>
          <w:color w:val="365F91" w:themeColor="accent1" w:themeShade="BF"/>
          <w:sz w:val="28"/>
          <w:szCs w:val="28"/>
        </w:rPr>
        <w:t xml:space="preserve"> </w:t>
      </w:r>
      <w:r w:rsidR="00577BA1" w:rsidRPr="00C30753">
        <w:rPr>
          <w:rFonts w:eastAsia="Times New Roman" w:hint="cs"/>
          <w:color w:val="365F91" w:themeColor="accent1" w:themeShade="BF"/>
          <w:sz w:val="28"/>
          <w:szCs w:val="28"/>
          <w:rtl/>
          <w:lang w:bidi="ar-EG"/>
        </w:rPr>
        <w:t>التلعيب</w:t>
      </w:r>
      <w:r w:rsidR="00570446" w:rsidRPr="00C30753">
        <w:rPr>
          <w:rFonts w:eastAsia="Times New Roman"/>
          <w:color w:val="365F91" w:themeColor="accent1" w:themeShade="BF"/>
          <w:sz w:val="28"/>
          <w:szCs w:val="28"/>
        </w:rPr>
        <w:t xml:space="preserve"> </w:t>
      </w:r>
      <w:r w:rsidR="00570446" w:rsidRPr="00C30753">
        <w:rPr>
          <w:rFonts w:eastAsia="Times New Roman"/>
          <w:color w:val="365F91" w:themeColor="accent1" w:themeShade="BF"/>
          <w:sz w:val="28"/>
          <w:szCs w:val="28"/>
          <w:rtl/>
          <w:lang w:bidi="ar-SA"/>
        </w:rPr>
        <w:t xml:space="preserve">لدعم المزيد من مشاركة المستخدم </w:t>
      </w:r>
      <w:r w:rsidR="00570446" w:rsidRPr="00C30753">
        <w:rPr>
          <w:rFonts w:eastAsia="Times New Roman" w:hint="cs"/>
          <w:color w:val="365F91" w:themeColor="accent1" w:themeShade="BF"/>
          <w:sz w:val="28"/>
          <w:szCs w:val="28"/>
          <w:rtl/>
          <w:lang w:bidi="ar-SA"/>
        </w:rPr>
        <w:t>وعملية</w:t>
      </w:r>
      <w:r w:rsidR="00205DC1" w:rsidRPr="00C30753">
        <w:rPr>
          <w:rFonts w:eastAsia="Times New Roman"/>
          <w:color w:val="365F91" w:themeColor="accent1" w:themeShade="BF"/>
          <w:sz w:val="28"/>
          <w:szCs w:val="28"/>
          <w:rtl/>
          <w:lang w:bidi="ar-SA"/>
        </w:rPr>
        <w:t xml:space="preserve"> </w:t>
      </w:r>
      <w:r w:rsidR="00217684" w:rsidRPr="00C30753">
        <w:rPr>
          <w:rFonts w:eastAsia="Times New Roman" w:hint="cs"/>
          <w:color w:val="365F91" w:themeColor="accent1" w:themeShade="BF"/>
          <w:sz w:val="28"/>
          <w:szCs w:val="28"/>
          <w:rtl/>
          <w:lang w:bidi="ar-SA"/>
        </w:rPr>
        <w:t>إرضائه</w:t>
      </w:r>
      <w:r w:rsidR="00205DC1" w:rsidRPr="00C30753">
        <w:rPr>
          <w:rFonts w:eastAsia="Times New Roman" w:hint="cs"/>
          <w:color w:val="365F91" w:themeColor="accent1" w:themeShade="BF"/>
          <w:sz w:val="28"/>
          <w:szCs w:val="28"/>
          <w:rtl/>
          <w:lang w:bidi="ar-SA"/>
        </w:rPr>
        <w:t>:</w:t>
      </w:r>
    </w:p>
    <w:p w:rsidR="00570446" w:rsidRPr="00C30753" w:rsidRDefault="00570446" w:rsidP="008B2B79">
      <w:pPr>
        <w:bidi/>
        <w:spacing w:line="360" w:lineRule="auto"/>
        <w:jc w:val="lowKashida"/>
        <w:rPr>
          <w:rFonts w:eastAsia="Times New Roman"/>
          <w:b/>
          <w:bCs/>
          <w:color w:val="365F91" w:themeColor="accent1" w:themeShade="BF"/>
          <w:sz w:val="28"/>
          <w:szCs w:val="28"/>
        </w:rPr>
      </w:pPr>
      <w:r w:rsidRPr="00C30753">
        <w:rPr>
          <w:rFonts w:eastAsia="Times New Roman"/>
          <w:b/>
          <w:bCs/>
          <w:color w:val="365F91" w:themeColor="accent1" w:themeShade="BF"/>
          <w:sz w:val="28"/>
          <w:szCs w:val="28"/>
          <w:rtl/>
          <w:lang w:bidi="ar-SA"/>
        </w:rPr>
        <w:t xml:space="preserve">الركائز الرئيسية </w:t>
      </w:r>
      <w:r w:rsidR="00577BA1" w:rsidRPr="00C30753">
        <w:rPr>
          <w:rFonts w:eastAsia="Times New Roman" w:hint="cs"/>
          <w:b/>
          <w:bCs/>
          <w:color w:val="365F91" w:themeColor="accent1" w:themeShade="BF"/>
          <w:sz w:val="28"/>
          <w:szCs w:val="28"/>
          <w:rtl/>
          <w:lang w:bidi="ar-SA"/>
        </w:rPr>
        <w:t>التلعيب</w:t>
      </w:r>
      <w:r w:rsidR="00217684" w:rsidRPr="00C30753">
        <w:rPr>
          <w:rFonts w:eastAsia="Times New Roman" w:hint="cs"/>
          <w:b/>
          <w:bCs/>
          <w:color w:val="365F91" w:themeColor="accent1" w:themeShade="BF"/>
          <w:sz w:val="28"/>
          <w:szCs w:val="28"/>
          <w:rtl/>
          <w:lang w:bidi="ar-SA"/>
        </w:rPr>
        <w:t>:</w:t>
      </w:r>
    </w:p>
    <w:p w:rsidR="00570446" w:rsidRPr="00C30753" w:rsidRDefault="00570446" w:rsidP="008B2B79">
      <w:pPr>
        <w:pStyle w:val="ListParagraph"/>
        <w:numPr>
          <w:ilvl w:val="0"/>
          <w:numId w:val="21"/>
        </w:numPr>
        <w:bidi/>
        <w:spacing w:line="360" w:lineRule="auto"/>
        <w:jc w:val="lowKashida"/>
        <w:rPr>
          <w:rFonts w:eastAsia="Times New Roman"/>
          <w:color w:val="365F91" w:themeColor="accent1" w:themeShade="BF"/>
          <w:sz w:val="28"/>
          <w:szCs w:val="28"/>
          <w:lang w:bidi="ar-SA"/>
        </w:rPr>
      </w:pPr>
      <w:r w:rsidRPr="00C30753">
        <w:rPr>
          <w:rFonts w:eastAsia="Times New Roman"/>
          <w:color w:val="365F91" w:themeColor="accent1" w:themeShade="BF"/>
          <w:sz w:val="28"/>
          <w:szCs w:val="28"/>
          <w:rtl/>
          <w:lang w:bidi="ar-SA"/>
        </w:rPr>
        <w:t xml:space="preserve">الأهداف </w:t>
      </w:r>
      <w:r w:rsidR="0009174F" w:rsidRPr="00C30753">
        <w:rPr>
          <w:rFonts w:eastAsia="Times New Roman" w:hint="cs"/>
          <w:color w:val="365F91" w:themeColor="accent1" w:themeShade="BF"/>
          <w:sz w:val="28"/>
          <w:szCs w:val="28"/>
          <w:rtl/>
          <w:lang w:bidi="ar-SA"/>
        </w:rPr>
        <w:t>والعلامات البارزة</w:t>
      </w:r>
      <w:r w:rsidRPr="00C30753">
        <w:rPr>
          <w:rFonts w:eastAsia="Times New Roman"/>
          <w:color w:val="365F91" w:themeColor="accent1" w:themeShade="BF"/>
          <w:sz w:val="28"/>
          <w:szCs w:val="28"/>
          <w:rtl/>
          <w:lang w:bidi="ar-SA"/>
        </w:rPr>
        <w:t xml:space="preserve"> والقواعد</w:t>
      </w:r>
      <w:r w:rsidRPr="00C30753">
        <w:rPr>
          <w:rFonts w:eastAsia="Times New Roman" w:hint="cs"/>
          <w:color w:val="365F91" w:themeColor="accent1" w:themeShade="BF"/>
          <w:sz w:val="28"/>
          <w:szCs w:val="28"/>
          <w:rtl/>
          <w:lang w:bidi="ar-SA"/>
        </w:rPr>
        <w:t>.</w:t>
      </w:r>
    </w:p>
    <w:p w:rsidR="00570446" w:rsidRPr="00C30753" w:rsidRDefault="00205DC1" w:rsidP="008B2B79">
      <w:pPr>
        <w:pStyle w:val="ListParagraph"/>
        <w:numPr>
          <w:ilvl w:val="0"/>
          <w:numId w:val="21"/>
        </w:numPr>
        <w:bidi/>
        <w:spacing w:line="360" w:lineRule="auto"/>
        <w:jc w:val="lowKashida"/>
        <w:rPr>
          <w:rFonts w:eastAsia="Times New Roman"/>
          <w:color w:val="365F91" w:themeColor="accent1" w:themeShade="BF"/>
          <w:sz w:val="28"/>
          <w:szCs w:val="28"/>
          <w:lang w:bidi="ar-SA"/>
        </w:rPr>
      </w:pPr>
      <w:r w:rsidRPr="00C30753">
        <w:rPr>
          <w:rFonts w:eastAsia="Times New Roman" w:hint="cs"/>
          <w:color w:val="365F91" w:themeColor="accent1" w:themeShade="BF"/>
          <w:sz w:val="28"/>
          <w:szCs w:val="28"/>
          <w:rtl/>
          <w:lang w:bidi="ar-SA"/>
        </w:rPr>
        <w:t>ال</w:t>
      </w:r>
      <w:r w:rsidR="00570446" w:rsidRPr="00C30753">
        <w:rPr>
          <w:rFonts w:eastAsia="Times New Roman"/>
          <w:color w:val="365F91" w:themeColor="accent1" w:themeShade="BF"/>
          <w:sz w:val="28"/>
          <w:szCs w:val="28"/>
          <w:rtl/>
          <w:lang w:bidi="ar-SA"/>
        </w:rPr>
        <w:t>معلومات</w:t>
      </w:r>
      <w:r w:rsidR="0009174F" w:rsidRPr="00C30753">
        <w:rPr>
          <w:rFonts w:eastAsia="Times New Roman" w:hint="cs"/>
          <w:color w:val="365F91" w:themeColor="accent1" w:themeShade="BF"/>
          <w:sz w:val="28"/>
          <w:szCs w:val="28"/>
          <w:rtl/>
          <w:lang w:bidi="ar-SA"/>
        </w:rPr>
        <w:t xml:space="preserve"> </w:t>
      </w:r>
      <w:r w:rsidR="00570446" w:rsidRPr="00C30753">
        <w:rPr>
          <w:rFonts w:eastAsia="Times New Roman"/>
          <w:color w:val="365F91" w:themeColor="accent1" w:themeShade="BF"/>
          <w:sz w:val="28"/>
          <w:szCs w:val="28"/>
          <w:rtl/>
          <w:lang w:bidi="ar-SA"/>
        </w:rPr>
        <w:t>-</w:t>
      </w:r>
      <w:r w:rsidR="0009174F" w:rsidRPr="00C30753">
        <w:rPr>
          <w:rFonts w:eastAsia="Times New Roman" w:hint="cs"/>
          <w:color w:val="365F91" w:themeColor="accent1" w:themeShade="BF"/>
          <w:sz w:val="28"/>
          <w:szCs w:val="28"/>
          <w:rtl/>
          <w:lang w:bidi="ar-SA"/>
        </w:rPr>
        <w:t xml:space="preserve"> </w:t>
      </w:r>
      <w:r w:rsidR="00570446" w:rsidRPr="00C30753">
        <w:rPr>
          <w:rFonts w:eastAsia="Times New Roman"/>
          <w:color w:val="365F91" w:themeColor="accent1" w:themeShade="BF"/>
          <w:sz w:val="28"/>
          <w:szCs w:val="28"/>
          <w:rtl/>
          <w:lang w:bidi="ar-SA"/>
        </w:rPr>
        <w:t>الشفافية</w:t>
      </w:r>
      <w:r w:rsidR="00570446" w:rsidRPr="00C30753">
        <w:rPr>
          <w:rFonts w:eastAsia="Times New Roman" w:hint="cs"/>
          <w:color w:val="365F91" w:themeColor="accent1" w:themeShade="BF"/>
          <w:sz w:val="28"/>
          <w:szCs w:val="28"/>
          <w:rtl/>
          <w:lang w:bidi="ar-SA"/>
        </w:rPr>
        <w:t>.</w:t>
      </w:r>
    </w:p>
    <w:p w:rsidR="00570446" w:rsidRPr="00C30753" w:rsidRDefault="0009174F" w:rsidP="008B2B79">
      <w:pPr>
        <w:pStyle w:val="ListParagraph"/>
        <w:numPr>
          <w:ilvl w:val="0"/>
          <w:numId w:val="21"/>
        </w:numPr>
        <w:bidi/>
        <w:spacing w:line="360" w:lineRule="auto"/>
        <w:jc w:val="lowKashida"/>
        <w:rPr>
          <w:rFonts w:eastAsia="Times New Roman"/>
          <w:color w:val="365F91" w:themeColor="accent1" w:themeShade="BF"/>
          <w:sz w:val="28"/>
          <w:szCs w:val="28"/>
          <w:lang w:bidi="ar-SA"/>
        </w:rPr>
      </w:pPr>
      <w:r w:rsidRPr="00C30753">
        <w:rPr>
          <w:rFonts w:eastAsia="Times New Roman" w:hint="cs"/>
          <w:color w:val="365F91" w:themeColor="accent1" w:themeShade="BF"/>
          <w:sz w:val="28"/>
          <w:szCs w:val="28"/>
          <w:rtl/>
          <w:lang w:bidi="ar-SA"/>
        </w:rPr>
        <w:t xml:space="preserve">المجال للتحرك. </w:t>
      </w:r>
    </w:p>
    <w:p w:rsidR="00570446" w:rsidRPr="00C30753" w:rsidRDefault="0009174F" w:rsidP="008B2B79">
      <w:pPr>
        <w:pStyle w:val="ListParagraph"/>
        <w:numPr>
          <w:ilvl w:val="0"/>
          <w:numId w:val="21"/>
        </w:numPr>
        <w:bidi/>
        <w:spacing w:line="360" w:lineRule="auto"/>
        <w:jc w:val="lowKashida"/>
        <w:rPr>
          <w:rFonts w:eastAsia="Times New Roman"/>
          <w:color w:val="365F91" w:themeColor="accent1" w:themeShade="BF"/>
          <w:sz w:val="28"/>
          <w:szCs w:val="28"/>
          <w:lang w:bidi="ar-SA"/>
        </w:rPr>
      </w:pPr>
      <w:r w:rsidRPr="00C30753">
        <w:rPr>
          <w:rFonts w:eastAsia="Times New Roman" w:hint="cs"/>
          <w:color w:val="365F91" w:themeColor="accent1" w:themeShade="BF"/>
          <w:sz w:val="28"/>
          <w:szCs w:val="28"/>
          <w:rtl/>
          <w:lang w:bidi="ar-SA"/>
        </w:rPr>
        <w:t>التغذية الراجعة</w:t>
      </w:r>
      <w:r w:rsidR="00570446" w:rsidRPr="00C30753">
        <w:rPr>
          <w:rFonts w:eastAsia="Times New Roman" w:hint="cs"/>
          <w:color w:val="365F91" w:themeColor="accent1" w:themeShade="BF"/>
          <w:sz w:val="28"/>
          <w:szCs w:val="28"/>
          <w:rtl/>
          <w:lang w:bidi="ar-SA"/>
        </w:rPr>
        <w:t xml:space="preserve"> (</w:t>
      </w:r>
      <w:r w:rsidR="00570446" w:rsidRPr="00C30753">
        <w:rPr>
          <w:rFonts w:eastAsia="Times New Roman"/>
          <w:color w:val="365F91" w:themeColor="accent1" w:themeShade="BF"/>
          <w:sz w:val="28"/>
          <w:szCs w:val="28"/>
          <w:rtl/>
          <w:lang w:bidi="ar-SA"/>
        </w:rPr>
        <w:t>في الوقت الحقيقي)</w:t>
      </w:r>
      <w:r w:rsidR="00570446" w:rsidRPr="00C30753">
        <w:rPr>
          <w:rFonts w:eastAsia="Times New Roman" w:hint="cs"/>
          <w:color w:val="365F91" w:themeColor="accent1" w:themeShade="BF"/>
          <w:sz w:val="28"/>
          <w:szCs w:val="28"/>
          <w:rtl/>
          <w:lang w:bidi="ar-SA"/>
        </w:rPr>
        <w:t>.</w:t>
      </w:r>
      <w:r w:rsidR="00570446" w:rsidRPr="00C30753">
        <w:rPr>
          <w:rFonts w:eastAsia="Times New Roman"/>
          <w:color w:val="365F91" w:themeColor="accent1" w:themeShade="BF"/>
          <w:sz w:val="28"/>
          <w:szCs w:val="28"/>
          <w:rtl/>
          <w:lang w:bidi="ar-SA"/>
        </w:rPr>
        <w:t xml:space="preserve"> </w:t>
      </w:r>
    </w:p>
    <w:p w:rsidR="00371B95" w:rsidRPr="00C30753" w:rsidRDefault="00570446" w:rsidP="008B2B79">
      <w:pPr>
        <w:pStyle w:val="ListParagraph"/>
        <w:numPr>
          <w:ilvl w:val="0"/>
          <w:numId w:val="21"/>
        </w:numPr>
        <w:bidi/>
        <w:spacing w:line="360" w:lineRule="auto"/>
        <w:jc w:val="lowKashida"/>
        <w:rPr>
          <w:rFonts w:eastAsia="Times New Roman"/>
          <w:color w:val="365F91" w:themeColor="accent1" w:themeShade="BF"/>
          <w:sz w:val="28"/>
          <w:szCs w:val="28"/>
          <w:lang w:bidi="ar-SA"/>
        </w:rPr>
      </w:pPr>
      <w:r w:rsidRPr="00C30753">
        <w:rPr>
          <w:rFonts w:eastAsia="Times New Roman"/>
          <w:color w:val="365F91" w:themeColor="accent1" w:themeShade="BF"/>
          <w:sz w:val="28"/>
          <w:szCs w:val="28"/>
          <w:rtl/>
          <w:lang w:bidi="ar-SA"/>
        </w:rPr>
        <w:lastRenderedPageBreak/>
        <w:t>التحديات</w:t>
      </w:r>
      <w:r w:rsidRPr="00C30753">
        <w:rPr>
          <w:rFonts w:eastAsia="Times New Roman" w:hint="cs"/>
          <w:color w:val="365F91" w:themeColor="accent1" w:themeShade="BF"/>
          <w:sz w:val="28"/>
          <w:szCs w:val="28"/>
          <w:rtl/>
          <w:lang w:bidi="ar-SA"/>
        </w:rPr>
        <w:t>.</w:t>
      </w:r>
    </w:p>
    <w:p w:rsidR="00371B95" w:rsidRPr="00C30753" w:rsidRDefault="00371B95" w:rsidP="008B2B79">
      <w:pPr>
        <w:bidi/>
        <w:rPr>
          <w:rFonts w:eastAsia="Times New Roman"/>
          <w:color w:val="365F91" w:themeColor="accent1" w:themeShade="BF"/>
          <w:sz w:val="24"/>
          <w:szCs w:val="24"/>
        </w:rPr>
      </w:pPr>
    </w:p>
    <w:p w:rsidR="00610695" w:rsidRPr="00C30753" w:rsidRDefault="00610695" w:rsidP="008B2B79">
      <w:pPr>
        <w:bidi/>
        <w:rPr>
          <w:rFonts w:eastAsia="Times New Roman"/>
          <w:color w:val="365F91" w:themeColor="accent1" w:themeShade="BF"/>
          <w:sz w:val="24"/>
          <w:szCs w:val="24"/>
        </w:rPr>
      </w:pPr>
    </w:p>
    <w:p w:rsidR="00C30753" w:rsidRDefault="00C30753" w:rsidP="008B2B79">
      <w:pPr>
        <w:bidi/>
        <w:rPr>
          <w:rFonts w:eastAsia="Times New Roman"/>
          <w:color w:val="365F91" w:themeColor="accent1" w:themeShade="BF"/>
          <w:sz w:val="24"/>
          <w:szCs w:val="24"/>
        </w:rPr>
      </w:pPr>
      <w:r>
        <w:rPr>
          <w:rFonts w:eastAsia="Times New Roman"/>
          <w:color w:val="365F91" w:themeColor="accent1" w:themeShade="BF"/>
          <w:sz w:val="24"/>
          <w:szCs w:val="24"/>
        </w:rPr>
        <w:br w:type="page"/>
      </w:r>
    </w:p>
    <w:p w:rsidR="00610695" w:rsidRPr="00C30753" w:rsidRDefault="00C30753" w:rsidP="008B2B79">
      <w:pPr>
        <w:bidi/>
        <w:spacing w:line="360" w:lineRule="auto"/>
        <w:ind w:left="432"/>
        <w:jc w:val="lowKashida"/>
        <w:rPr>
          <w:rFonts w:eastAsia="Times New Roman"/>
          <w:color w:val="365F91" w:themeColor="accent1" w:themeShade="BF"/>
          <w:sz w:val="24"/>
          <w:szCs w:val="24"/>
        </w:rPr>
      </w:pPr>
      <w:r w:rsidRPr="00C30753">
        <w:rPr>
          <w:rFonts w:eastAsia="Times New Roman"/>
          <w:noProof/>
          <w:color w:val="365F91" w:themeColor="accent1" w:themeShade="BF"/>
          <w:sz w:val="24"/>
          <w:szCs w:val="24"/>
          <w:lang w:val="en-GB" w:eastAsia="en-GB" w:bidi="ar-SA"/>
        </w:rPr>
        <w:lastRenderedPageBreak/>
        <mc:AlternateContent>
          <mc:Choice Requires="wpg">
            <w:drawing>
              <wp:anchor distT="0" distB="0" distL="114300" distR="114300" simplePos="0" relativeHeight="251671552" behindDoc="0" locked="0" layoutInCell="1" allowOverlap="1" wp14:anchorId="63AEC478" wp14:editId="42B42621">
                <wp:simplePos x="0" y="0"/>
                <wp:positionH relativeFrom="column">
                  <wp:posOffset>0</wp:posOffset>
                </wp:positionH>
                <wp:positionV relativeFrom="paragraph">
                  <wp:posOffset>0</wp:posOffset>
                </wp:positionV>
                <wp:extent cx="4581525" cy="3242310"/>
                <wp:effectExtent l="0" t="0" r="9525" b="0"/>
                <wp:wrapNone/>
                <wp:docPr id="15" name="Group 15"/>
                <wp:cNvGraphicFramePr/>
                <a:graphic xmlns:a="http://schemas.openxmlformats.org/drawingml/2006/main">
                  <a:graphicData uri="http://schemas.microsoft.com/office/word/2010/wordprocessingGroup">
                    <wpg:wgp>
                      <wpg:cNvGrpSpPr/>
                      <wpg:grpSpPr>
                        <a:xfrm>
                          <a:off x="0" y="0"/>
                          <a:ext cx="4581525" cy="3242310"/>
                          <a:chOff x="0" y="0"/>
                          <a:chExt cx="4525757" cy="3480792"/>
                        </a:xfrm>
                      </wpg:grpSpPr>
                      <wps:wsp>
                        <wps:cNvPr id="3" name="Half Frame 3"/>
                        <wps:cNvSpPr/>
                        <wps:spPr>
                          <a:xfrm rot="10800000" flipH="1">
                            <a:off x="296657" y="570677"/>
                            <a:ext cx="4229100" cy="2652395"/>
                          </a:xfrm>
                          <a:prstGeom prst="halfFrame">
                            <a:avLst>
                              <a:gd name="adj1" fmla="val 1552"/>
                              <a:gd name="adj2" fmla="val 1711"/>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s:wsp>
                        <wps:cNvPr id="5" name="Rounded Rectangle 5"/>
                        <wps:cNvSpPr/>
                        <wps:spPr>
                          <a:xfrm>
                            <a:off x="519688" y="2030031"/>
                            <a:ext cx="1028700" cy="322035"/>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D12FCE" w:rsidRPr="00DA3405" w:rsidRDefault="00D12FCE" w:rsidP="00C30753">
                              <w:pPr>
                                <w:jc w:val="center"/>
                                <w:rPr>
                                  <w:rFonts w:asciiTheme="minorBidi" w:hAnsiTheme="minorBidi" w:cstheme="minorBidi"/>
                                  <w:color w:val="FFFFFF" w:themeColor="background1"/>
                                  <w:sz w:val="20"/>
                                  <w:szCs w:val="20"/>
                                  <w:rtl/>
                                  <w:lang w:bidi="ar-BH"/>
                                </w:rPr>
                              </w:pPr>
                              <w:r>
                                <w:rPr>
                                  <w:rFonts w:asciiTheme="minorBidi" w:hAnsiTheme="minorBidi" w:hint="cs"/>
                                  <w:color w:val="FFFFFF" w:themeColor="background1"/>
                                  <w:sz w:val="20"/>
                                  <w:szCs w:val="20"/>
                                  <w:rtl/>
                                  <w:lang w:bidi="ar-BH"/>
                                </w:rPr>
                                <w:t>الالتحاق</w:t>
                              </w:r>
                            </w:p>
                          </w:txbxContent>
                        </wps:txbx>
                        <wps:bodyPr rot="0" spcFirstLastPara="0" vertOverflow="overflow" horzOverflow="overflow" vert="horz" wrap="square" numCol="1" spcCol="0" rtlCol="0" fromWordArt="0" anchor="ctr" anchorCtr="0" forceAA="0" compatLnSpc="1">
                          <a:prstTxWarp prst="textNoShape">
                            <a:avLst/>
                          </a:prstTxWarp>
                        </wps:bodyPr>
                      </wps:wsp>
                      <wps:wsp>
                        <wps:cNvPr id="6" name="Rounded Rectangle 6"/>
                        <wps:cNvSpPr/>
                        <wps:spPr>
                          <a:xfrm>
                            <a:off x="1680957" y="1473284"/>
                            <a:ext cx="1028700" cy="322035"/>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D12FCE" w:rsidRPr="00DA3405" w:rsidRDefault="00D12FCE" w:rsidP="00C30753">
                              <w:pPr>
                                <w:jc w:val="center"/>
                                <w:rPr>
                                  <w:rFonts w:asciiTheme="minorBidi" w:hAnsiTheme="minorBidi" w:cstheme="minorBidi"/>
                                  <w:color w:val="FFFFFF" w:themeColor="background1"/>
                                  <w:sz w:val="20"/>
                                  <w:szCs w:val="20"/>
                                  <w:rtl/>
                                  <w:lang w:bidi="ar-BH"/>
                                </w:rPr>
                              </w:pPr>
                              <w:r>
                                <w:rPr>
                                  <w:rFonts w:asciiTheme="minorBidi" w:hAnsiTheme="minorBidi" w:cstheme="minorBidi" w:hint="cs"/>
                                  <w:color w:val="FFFFFF" w:themeColor="background1"/>
                                  <w:sz w:val="20"/>
                                  <w:szCs w:val="20"/>
                                  <w:rtl/>
                                  <w:lang w:bidi="ar-BH"/>
                                </w:rPr>
                                <w:t>المعرفة/الإلمام</w:t>
                              </w:r>
                            </w:p>
                          </w:txbxContent>
                        </wps:txbx>
                        <wps:bodyPr rot="0" spcFirstLastPara="0" vertOverflow="overflow" horzOverflow="overflow" vert="horz" wrap="square" numCol="1" spcCol="0" rtlCol="0" fromWordArt="0" anchor="ctr" anchorCtr="0" forceAA="0" compatLnSpc="1">
                          <a:prstTxWarp prst="textNoShape">
                            <a:avLst/>
                          </a:prstTxWarp>
                        </wps:bodyPr>
                      </wps:wsp>
                      <wps:wsp>
                        <wps:cNvPr id="7" name="Rounded Rectangle 7"/>
                        <wps:cNvSpPr/>
                        <wps:spPr>
                          <a:xfrm>
                            <a:off x="3019900" y="722170"/>
                            <a:ext cx="1028700" cy="322035"/>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D12FCE" w:rsidRPr="00DA3405" w:rsidRDefault="00D12FCE" w:rsidP="00C30753">
                              <w:pPr>
                                <w:jc w:val="center"/>
                                <w:rPr>
                                  <w:rFonts w:asciiTheme="minorBidi" w:hAnsiTheme="minorBidi" w:cstheme="minorBidi"/>
                                  <w:color w:val="FFFFFF" w:themeColor="background1"/>
                                  <w:sz w:val="20"/>
                                  <w:szCs w:val="20"/>
                                  <w:rtl/>
                                  <w:lang w:bidi="ar-BH"/>
                                </w:rPr>
                              </w:pPr>
                              <w:r>
                                <w:rPr>
                                  <w:rFonts w:asciiTheme="minorBidi" w:hAnsiTheme="minorBidi" w:hint="cs"/>
                                  <w:color w:val="FFFFFF" w:themeColor="background1"/>
                                  <w:sz w:val="20"/>
                                  <w:szCs w:val="20"/>
                                  <w:rtl/>
                                  <w:lang w:bidi="ar-SA"/>
                                </w:rPr>
                                <w:t>التمكن</w:t>
                              </w:r>
                            </w:p>
                          </w:txbxContent>
                        </wps:txbx>
                        <wps:bodyPr rot="0" spcFirstLastPara="0" vertOverflow="overflow" horzOverflow="overflow" vert="horz" wrap="square" numCol="1" spcCol="0" rtlCol="0" fromWordArt="0" anchor="ctr" anchorCtr="0" forceAA="0" compatLnSpc="1">
                          <a:prstTxWarp prst="textNoShape">
                            <a:avLst/>
                          </a:prstTxWarp>
                        </wps:bodyPr>
                      </wps:wsp>
                      <wps:wsp>
                        <wps:cNvPr id="11" name="Rectangle 11"/>
                        <wps:cNvSpPr/>
                        <wps:spPr>
                          <a:xfrm>
                            <a:off x="2109129" y="3183249"/>
                            <a:ext cx="751115" cy="29754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12FCE" w:rsidRPr="00DA3405" w:rsidRDefault="00D12FCE" w:rsidP="00C30753">
                              <w:pPr>
                                <w:jc w:val="center"/>
                                <w:rPr>
                                  <w:rFonts w:asciiTheme="minorBidi" w:hAnsiTheme="minorBidi" w:cstheme="minorBidi"/>
                                  <w:b/>
                                  <w:bCs/>
                                  <w:color w:val="365F91" w:themeColor="accent1" w:themeShade="BF"/>
                                  <w:sz w:val="20"/>
                                  <w:szCs w:val="20"/>
                                  <w:rtl/>
                                  <w:lang w:bidi="ar-EG"/>
                                </w:rPr>
                              </w:pPr>
                              <w:r>
                                <w:rPr>
                                  <w:rFonts w:asciiTheme="minorBidi" w:hAnsiTheme="minorBidi" w:cstheme="minorBidi" w:hint="cs"/>
                                  <w:b/>
                                  <w:bCs/>
                                  <w:color w:val="365F91" w:themeColor="accent1" w:themeShade="BF"/>
                                  <w:sz w:val="20"/>
                                  <w:szCs w:val="20"/>
                                  <w:rtl/>
                                  <w:lang w:bidi="ar-EG"/>
                                </w:rPr>
                                <w:t>الوقت</w:t>
                              </w:r>
                            </w:p>
                            <w:p w:rsidR="00D12FCE" w:rsidRPr="00DA3405" w:rsidRDefault="00D12FCE" w:rsidP="00C30753">
                              <w:pPr>
                                <w:jc w:val="center"/>
                                <w:rPr>
                                  <w:rFonts w:asciiTheme="minorBidi" w:hAnsiTheme="minorBidi" w:cstheme="minorBidi"/>
                                </w:rPr>
                              </w:pPr>
                            </w:p>
                          </w:txbxContent>
                        </wps:txbx>
                        <wps:bodyPr rot="0" spcFirstLastPara="0" vertOverflow="overflow" horzOverflow="overflow" vert="horz" wrap="square" numCol="1" spcCol="0" rtlCol="0" fromWordArt="0" anchor="ctr" anchorCtr="0" forceAA="0" compatLnSpc="1">
                          <a:prstTxWarp prst="textNoShape">
                            <a:avLst/>
                          </a:prstTxWarp>
                        </wps:bodyPr>
                      </wps:wsp>
                      <wps:wsp>
                        <wps:cNvPr id="12" name="Rectangle 12"/>
                        <wps:cNvSpPr/>
                        <wps:spPr>
                          <a:xfrm rot="16200000">
                            <a:off x="-854507" y="1754499"/>
                            <a:ext cx="2006193" cy="2971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12FCE" w:rsidRPr="00DA3405" w:rsidRDefault="00D12FCE" w:rsidP="00C30753">
                              <w:pPr>
                                <w:spacing w:line="360" w:lineRule="auto"/>
                                <w:ind w:left="432"/>
                                <w:jc w:val="lowKashida"/>
                                <w:rPr>
                                  <w:rFonts w:asciiTheme="minorBidi" w:eastAsia="Times New Roman" w:hAnsiTheme="minorBidi" w:cstheme="minorBidi"/>
                                  <w:b/>
                                  <w:bCs/>
                                  <w:color w:val="365F91" w:themeColor="accent1" w:themeShade="BF"/>
                                  <w:sz w:val="24"/>
                                  <w:szCs w:val="24"/>
                                  <w:lang w:bidi="ar-EG"/>
                                </w:rPr>
                              </w:pPr>
                              <w:r>
                                <w:rPr>
                                  <w:rFonts w:asciiTheme="minorBidi" w:eastAsia="Times New Roman" w:hAnsiTheme="minorBidi" w:cstheme="minorBidi" w:hint="cs"/>
                                  <w:b/>
                                  <w:bCs/>
                                  <w:color w:val="365F91" w:themeColor="accent1" w:themeShade="BF"/>
                                  <w:sz w:val="24"/>
                                  <w:szCs w:val="24"/>
                                  <w:rtl/>
                                  <w:lang w:bidi="ar-EG"/>
                                </w:rPr>
                                <w:t>الاستثمار الشخصي</w:t>
                              </w:r>
                            </w:p>
                            <w:p w:rsidR="00D12FCE" w:rsidRPr="00DA3405" w:rsidRDefault="00D12FCE" w:rsidP="00C30753">
                              <w:pPr>
                                <w:jc w:val="center"/>
                                <w:rPr>
                                  <w:rFonts w:asciiTheme="minorBidi" w:hAnsiTheme="minorBidi" w:cstheme="minorBidi"/>
                                </w:rPr>
                              </w:pPr>
                            </w:p>
                          </w:txbxContent>
                        </wps:txbx>
                        <wps:bodyPr rot="0" spcFirstLastPara="0" vertOverflow="overflow" horzOverflow="overflow" vert="horz" wrap="square" numCol="1" spcCol="0" rtlCol="0" fromWordArt="0" anchor="ctr" anchorCtr="0" forceAA="0" compatLnSpc="1">
                          <a:prstTxWarp prst="textNoShape">
                            <a:avLst/>
                          </a:prstTxWarp>
                        </wps:bodyPr>
                      </wps:wsp>
                      <wps:wsp>
                        <wps:cNvPr id="13" name="Arc 13"/>
                        <wps:cNvSpPr/>
                        <wps:spPr>
                          <a:xfrm rot="6137280">
                            <a:off x="314801" y="1034226"/>
                            <a:ext cx="2111287" cy="1528962"/>
                          </a:xfrm>
                          <a:prstGeom prst="arc">
                            <a:avLst>
                              <a:gd name="adj1" fmla="val 15653213"/>
                              <a:gd name="adj2" fmla="val 1330450"/>
                            </a:avLst>
                          </a:prstGeom>
                        </wps:spPr>
                        <wps:style>
                          <a:lnRef idx="2">
                            <a:schemeClr val="accent6"/>
                          </a:lnRef>
                          <a:fillRef idx="0">
                            <a:schemeClr val="accent6"/>
                          </a:fillRef>
                          <a:effectRef idx="1">
                            <a:schemeClr val="accent6"/>
                          </a:effectRef>
                          <a:fontRef idx="minor">
                            <a:schemeClr val="tx1"/>
                          </a:fontRef>
                        </wps:style>
                        <wps:bodyPr rot="0" spcFirstLastPara="0" vertOverflow="overflow" horzOverflow="overflow" vert="horz" wrap="square" numCol="1" spcCol="0" rtlCol="0" fromWordArt="0" anchor="ctr" anchorCtr="0" forceAA="0" compatLnSpc="1">
                          <a:prstTxWarp prst="textNoShape">
                            <a:avLst/>
                          </a:prstTxWarp>
                        </wps:bodyPr>
                      </wps:wsp>
                      <wps:wsp>
                        <wps:cNvPr id="14" name="Arc 14"/>
                        <wps:cNvSpPr/>
                        <wps:spPr>
                          <a:xfrm rot="6137280">
                            <a:off x="1810679" y="281298"/>
                            <a:ext cx="2067560" cy="1504964"/>
                          </a:xfrm>
                          <a:prstGeom prst="arc">
                            <a:avLst>
                              <a:gd name="adj1" fmla="val 15653213"/>
                              <a:gd name="adj2" fmla="val 1330450"/>
                            </a:avLst>
                          </a:prstGeom>
                        </wps:spPr>
                        <wps:style>
                          <a:lnRef idx="2">
                            <a:schemeClr val="accent6"/>
                          </a:lnRef>
                          <a:fillRef idx="0">
                            <a:schemeClr val="accent6"/>
                          </a:fillRef>
                          <a:effectRef idx="1">
                            <a:schemeClr val="accent6"/>
                          </a:effectRef>
                          <a:fontRef idx="minor">
                            <a:schemeClr val="tx1"/>
                          </a:fontRef>
                        </wps:style>
                        <wps:bodyPr rot="0" spcFirstLastPara="0" vertOverflow="overflow" horzOverflow="overflow" vert="horz" wrap="square"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3AEC478" id="Group 15" o:spid="_x0000_s1032" style="position:absolute;left:0;text-align:left;margin-left:0;margin-top:0;width:360.75pt;height:255.3pt;z-index:251671552;mso-width-relative:margin;mso-height-relative:margin" coordsize="45257,34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">
                <v:shape id="Half Frame 3" o:spid="_x0000_s1033" style="position:absolute;left:2966;top:5706;width:42291;height:26524;rotation:180;flip:x;visibility:visible;mso-wrap-style:square;v-text-anchor:middle" coordsize="4229100,265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" path="m,l4229100,r-65636,41165l45382,41165r,2582767l,2652395,,xe" fillcolor="#365f91 [2404]" stroked="f" strokeweight="2pt">
                  <v:path arrowok="t" o:connecttype="custom" o:connectlocs="0,0;4229100,0;4163464,41165;45382,41165;45382,2623932;0,2652395;0,0" o:connectangles="0,0,0,0,0,0,0"/>
                </v:shape>
                <v:roundrect id="Rounded Rectangle 5" o:spid="_x0000_s1034" style="position:absolute;left:5196;top:20300;width:10287;height:32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" fillcolor="#9bbb59 [3206]" strokecolor="#4e6128 [1606]" strokeweight="2pt">
                  <v:textbox>
                    <w:txbxContent>
                      <w:p w:rsidR="00D12FCE" w:rsidRPr="00DA3405" w:rsidRDefault="00D12FCE" w:rsidP="00C30753">
                        <w:pPr>
                          <w:jc w:val="center"/>
                          <w:rPr>
                            <w:rFonts w:asciiTheme="minorBidi" w:hAnsiTheme="minorBidi" w:cstheme="minorBidi"/>
                            <w:color w:val="FFFFFF" w:themeColor="background1"/>
                            <w:sz w:val="20"/>
                            <w:szCs w:val="20"/>
                            <w:rtl/>
                            <w:lang w:bidi="ar-BH"/>
                          </w:rPr>
                        </w:pPr>
                        <w:r>
                          <w:rPr>
                            <w:rFonts w:asciiTheme="minorBidi" w:hAnsiTheme="minorBidi" w:hint="cs"/>
                            <w:color w:val="FFFFFF" w:themeColor="background1"/>
                            <w:sz w:val="20"/>
                            <w:szCs w:val="20"/>
                            <w:rtl/>
                            <w:lang w:bidi="ar-BH"/>
                          </w:rPr>
                          <w:t>الالتحاق</w:t>
                        </w:r>
                      </w:p>
                    </w:txbxContent>
                  </v:textbox>
                </v:roundrect>
                <v:roundrect id="Rounded Rectangle 6" o:spid="_x0000_s1035" style="position:absolute;left:16809;top:14732;width:10287;height:32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" fillcolor="#9bbb59 [3206]" strokecolor="#4e6128 [1606]" strokeweight="2pt">
                  <v:textbox>
                    <w:txbxContent>
                      <w:p w:rsidR="00D12FCE" w:rsidRPr="00DA3405" w:rsidRDefault="00D12FCE" w:rsidP="00C30753">
                        <w:pPr>
                          <w:jc w:val="center"/>
                          <w:rPr>
                            <w:rFonts w:asciiTheme="minorBidi" w:hAnsiTheme="minorBidi" w:cstheme="minorBidi"/>
                            <w:color w:val="FFFFFF" w:themeColor="background1"/>
                            <w:sz w:val="20"/>
                            <w:szCs w:val="20"/>
                            <w:rtl/>
                            <w:lang w:bidi="ar-BH"/>
                          </w:rPr>
                        </w:pPr>
                        <w:r>
                          <w:rPr>
                            <w:rFonts w:asciiTheme="minorBidi" w:hAnsiTheme="minorBidi" w:cstheme="minorBidi" w:hint="cs"/>
                            <w:color w:val="FFFFFF" w:themeColor="background1"/>
                            <w:sz w:val="20"/>
                            <w:szCs w:val="20"/>
                            <w:rtl/>
                            <w:lang w:bidi="ar-BH"/>
                          </w:rPr>
                          <w:t>المعرفة/الإلمام</w:t>
                        </w:r>
                      </w:p>
                    </w:txbxContent>
                  </v:textbox>
                </v:roundrect>
                <v:roundrect id="Rounded Rectangle 7" o:spid="_x0000_s1036" style="position:absolute;left:30199;top:7221;width:10287;height:32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" fillcolor="#9bbb59 [3206]" strokecolor="#4e6128 [1606]" strokeweight="2pt">
                  <v:textbox>
                    <w:txbxContent>
                      <w:p w:rsidR="00D12FCE" w:rsidRPr="00DA3405" w:rsidRDefault="00D12FCE" w:rsidP="00C30753">
                        <w:pPr>
                          <w:jc w:val="center"/>
                          <w:rPr>
                            <w:rFonts w:asciiTheme="minorBidi" w:hAnsiTheme="minorBidi" w:cstheme="minorBidi"/>
                            <w:color w:val="FFFFFF" w:themeColor="background1"/>
                            <w:sz w:val="20"/>
                            <w:szCs w:val="20"/>
                            <w:rtl/>
                            <w:lang w:bidi="ar-BH"/>
                          </w:rPr>
                        </w:pPr>
                        <w:r>
                          <w:rPr>
                            <w:rFonts w:asciiTheme="minorBidi" w:hAnsiTheme="minorBidi" w:hint="cs"/>
                            <w:color w:val="FFFFFF" w:themeColor="background1"/>
                            <w:sz w:val="20"/>
                            <w:szCs w:val="20"/>
                            <w:rtl/>
                            <w:lang w:bidi="ar-SA"/>
                          </w:rPr>
                          <w:t>التمكن</w:t>
                        </w:r>
                      </w:p>
                    </w:txbxContent>
                  </v:textbox>
                </v:roundrect>
                <v:rect id="Rectangle 11" o:spid="_x0000_s1037" style="position:absolute;left:21091;top:31832;width:7511;height:2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" filled="f" stroked="f" strokeweight="2pt">
                  <v:textbox>
                    <w:txbxContent>
                      <w:p w:rsidR="00D12FCE" w:rsidRPr="00DA3405" w:rsidRDefault="00D12FCE" w:rsidP="00C30753">
                        <w:pPr>
                          <w:jc w:val="center"/>
                          <w:rPr>
                            <w:rFonts w:asciiTheme="minorBidi" w:hAnsiTheme="minorBidi" w:cstheme="minorBidi"/>
                            <w:b/>
                            <w:bCs/>
                            <w:color w:val="365F91" w:themeColor="accent1" w:themeShade="BF"/>
                            <w:sz w:val="20"/>
                            <w:szCs w:val="20"/>
                            <w:rtl/>
                            <w:lang w:bidi="ar-EG"/>
                          </w:rPr>
                        </w:pPr>
                        <w:r>
                          <w:rPr>
                            <w:rFonts w:asciiTheme="minorBidi" w:hAnsiTheme="minorBidi" w:cstheme="minorBidi" w:hint="cs"/>
                            <w:b/>
                            <w:bCs/>
                            <w:color w:val="365F91" w:themeColor="accent1" w:themeShade="BF"/>
                            <w:sz w:val="20"/>
                            <w:szCs w:val="20"/>
                            <w:rtl/>
                            <w:lang w:bidi="ar-EG"/>
                          </w:rPr>
                          <w:t>الوقت</w:t>
                        </w:r>
                      </w:p>
                      <w:p w:rsidR="00D12FCE" w:rsidRPr="00DA3405" w:rsidRDefault="00D12FCE" w:rsidP="00C30753">
                        <w:pPr>
                          <w:jc w:val="center"/>
                          <w:rPr>
                            <w:rFonts w:asciiTheme="minorBidi" w:hAnsiTheme="minorBidi" w:cstheme="minorBidi"/>
                          </w:rPr>
                        </w:pPr>
                      </w:p>
                    </w:txbxContent>
                  </v:textbox>
                </v:rect>
                <v:rect id="Rectangle 12" o:spid="_x0000_s1038" style="position:absolute;left:-8545;top:17544;width:20062;height:297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" filled="f" stroked="f" strokeweight="2pt">
                  <v:textbox>
                    <w:txbxContent>
                      <w:p w:rsidR="00D12FCE" w:rsidRPr="00DA3405" w:rsidRDefault="00D12FCE" w:rsidP="00C30753">
                        <w:pPr>
                          <w:spacing w:line="360" w:lineRule="auto"/>
                          <w:ind w:left="432"/>
                          <w:jc w:val="lowKashida"/>
                          <w:rPr>
                            <w:rFonts w:asciiTheme="minorBidi" w:eastAsia="Times New Roman" w:hAnsiTheme="minorBidi" w:cstheme="minorBidi"/>
                            <w:b/>
                            <w:bCs/>
                            <w:color w:val="365F91" w:themeColor="accent1" w:themeShade="BF"/>
                            <w:sz w:val="24"/>
                            <w:szCs w:val="24"/>
                            <w:lang w:bidi="ar-EG"/>
                          </w:rPr>
                        </w:pPr>
                        <w:r>
                          <w:rPr>
                            <w:rFonts w:asciiTheme="minorBidi" w:eastAsia="Times New Roman" w:hAnsiTheme="minorBidi" w:cstheme="minorBidi" w:hint="cs"/>
                            <w:b/>
                            <w:bCs/>
                            <w:color w:val="365F91" w:themeColor="accent1" w:themeShade="BF"/>
                            <w:sz w:val="24"/>
                            <w:szCs w:val="24"/>
                            <w:rtl/>
                            <w:lang w:bidi="ar-EG"/>
                          </w:rPr>
                          <w:t>الاستثمار الشخصي</w:t>
                        </w:r>
                      </w:p>
                      <w:p w:rsidR="00D12FCE" w:rsidRPr="00DA3405" w:rsidRDefault="00D12FCE" w:rsidP="00C30753">
                        <w:pPr>
                          <w:jc w:val="center"/>
                          <w:rPr>
                            <w:rFonts w:asciiTheme="minorBidi" w:hAnsiTheme="minorBidi" w:cstheme="minorBidi"/>
                          </w:rPr>
                        </w:pPr>
                      </w:p>
                    </w:txbxContent>
                  </v:textbox>
                </v:rect>
                <v:shape id="Arc 13" o:spid="_x0000_s1039" style="position:absolute;left:3147;top:10342;width:21113;height:15290;rotation:6703546fd;visibility:visible;mso-wrap-style:square;v-text-anchor:middle" coordsize="2111287,1528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" path="m933833,5107nsc1237222,-20416,1541004,50472,1766741,199467v363402,239859,450014,629649,208860,939959l1055644,764481,933833,5107xem933833,5107nfc1237222,-20416,1541004,50472,1766741,199467v363402,239859,450014,629649,208860,939959e" filled="f" strokecolor="#f79646 [3209]" strokeweight="2pt">
                  <v:shadow on="t" color="black" opacity="24903f" origin=",.5" offset="0,.55556mm"/>
                  <v:path arrowok="t" o:connecttype="custom" o:connectlocs="933833,5107;1766741,199467;1975601,1139426" o:connectangles="0,0,0"/>
                </v:shape>
                <v:shape id="Arc 14" o:spid="_x0000_s1040" style="position:absolute;left:18106;top:2813;width:20675;height:15050;rotation:6703546fd;visibility:visible;mso-wrap-style:square;v-text-anchor:middle" coordsize="2067560,1504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" path="m913890,5077nsc1212097,-20267,1510710,50006,1732092,197627v353703,235855,438048,617830,203696,922483l1033780,752482,913890,5077xem913890,5077nfc1212097,-20267,1510710,50006,1732092,197627v353703,235855,438048,617830,203696,922483e" filled="f" strokecolor="#f79646 [3209]" strokeweight="2pt">
                  <v:shadow on="t" color="black" opacity="24903f" origin=",.5" offset="0,.55556mm"/>
                  <v:path arrowok="t" o:connecttype="custom" o:connectlocs="913890,5077;1732092,197627;1935788,1120110" o:connectangles="0,0,0"/>
                </v:shape>
              </v:group>
            </w:pict>
          </mc:Fallback>
        </mc:AlternateContent>
      </w:r>
    </w:p>
    <w:p w:rsidR="00BD31CF" w:rsidRPr="00C30753" w:rsidRDefault="00BD31CF" w:rsidP="008B2B79">
      <w:pPr>
        <w:bidi/>
        <w:spacing w:line="360" w:lineRule="auto"/>
        <w:ind w:left="432"/>
        <w:jc w:val="lowKashida"/>
        <w:rPr>
          <w:rFonts w:eastAsia="Times New Roman"/>
          <w:color w:val="365F91" w:themeColor="accent1" w:themeShade="BF"/>
          <w:sz w:val="24"/>
          <w:szCs w:val="24"/>
        </w:rPr>
      </w:pPr>
    </w:p>
    <w:p w:rsidR="00975AC5" w:rsidRPr="00C30753" w:rsidRDefault="00975AC5" w:rsidP="008B2B79">
      <w:pPr>
        <w:bidi/>
        <w:spacing w:line="360" w:lineRule="auto"/>
        <w:ind w:left="432"/>
        <w:jc w:val="lowKashida"/>
        <w:rPr>
          <w:rFonts w:eastAsia="Times New Roman"/>
          <w:color w:val="365F91" w:themeColor="accent1" w:themeShade="BF"/>
          <w:sz w:val="24"/>
          <w:szCs w:val="24"/>
        </w:rPr>
      </w:pPr>
    </w:p>
    <w:p w:rsidR="00975AC5" w:rsidRPr="00C30753" w:rsidRDefault="00975AC5" w:rsidP="008B2B79">
      <w:pPr>
        <w:bidi/>
        <w:spacing w:line="360" w:lineRule="auto"/>
        <w:ind w:left="432"/>
        <w:jc w:val="lowKashida"/>
        <w:rPr>
          <w:rFonts w:eastAsia="Times New Roman"/>
          <w:color w:val="365F91" w:themeColor="accent1" w:themeShade="BF"/>
          <w:sz w:val="24"/>
          <w:szCs w:val="24"/>
        </w:rPr>
      </w:pPr>
    </w:p>
    <w:p w:rsidR="00975AC5" w:rsidRPr="00C30753" w:rsidRDefault="00975AC5" w:rsidP="008B2B79">
      <w:pPr>
        <w:bidi/>
        <w:spacing w:line="360" w:lineRule="auto"/>
        <w:ind w:left="432"/>
        <w:jc w:val="lowKashida"/>
        <w:rPr>
          <w:rFonts w:eastAsia="Times New Roman"/>
          <w:color w:val="365F91" w:themeColor="accent1" w:themeShade="BF"/>
          <w:sz w:val="24"/>
          <w:szCs w:val="24"/>
        </w:rPr>
      </w:pPr>
    </w:p>
    <w:p w:rsidR="00975AC5" w:rsidRPr="00C30753" w:rsidRDefault="00975AC5" w:rsidP="008B2B79">
      <w:pPr>
        <w:bidi/>
        <w:spacing w:line="360" w:lineRule="auto"/>
        <w:ind w:left="432"/>
        <w:jc w:val="lowKashida"/>
        <w:rPr>
          <w:rFonts w:eastAsia="Times New Roman"/>
          <w:color w:val="365F91" w:themeColor="accent1" w:themeShade="BF"/>
          <w:sz w:val="24"/>
          <w:szCs w:val="24"/>
        </w:rPr>
      </w:pPr>
    </w:p>
    <w:p w:rsidR="00975AC5" w:rsidRPr="00C30753" w:rsidRDefault="00975AC5" w:rsidP="008B2B79">
      <w:pPr>
        <w:bidi/>
        <w:spacing w:line="360" w:lineRule="auto"/>
        <w:ind w:left="432"/>
        <w:jc w:val="lowKashida"/>
        <w:rPr>
          <w:rFonts w:eastAsia="Times New Roman"/>
          <w:color w:val="365F91" w:themeColor="accent1" w:themeShade="BF"/>
          <w:sz w:val="24"/>
          <w:szCs w:val="24"/>
        </w:rPr>
      </w:pPr>
    </w:p>
    <w:p w:rsidR="00975AC5" w:rsidRPr="00C30753" w:rsidRDefault="00975AC5" w:rsidP="008B2B79">
      <w:pPr>
        <w:bidi/>
        <w:spacing w:line="360" w:lineRule="auto"/>
        <w:ind w:left="432"/>
        <w:jc w:val="lowKashida"/>
        <w:rPr>
          <w:rFonts w:eastAsia="Times New Roman"/>
          <w:color w:val="365F91" w:themeColor="accent1" w:themeShade="BF"/>
          <w:sz w:val="24"/>
          <w:szCs w:val="24"/>
        </w:rPr>
      </w:pPr>
    </w:p>
    <w:p w:rsidR="00187C05" w:rsidRPr="00C30753" w:rsidRDefault="00187C05" w:rsidP="008B2B79">
      <w:pPr>
        <w:bidi/>
        <w:spacing w:line="360" w:lineRule="auto"/>
        <w:ind w:left="432"/>
        <w:jc w:val="lowKashida"/>
        <w:rPr>
          <w:rFonts w:eastAsia="Times New Roman"/>
          <w:color w:val="365F91" w:themeColor="accent1" w:themeShade="BF"/>
          <w:sz w:val="24"/>
          <w:szCs w:val="24"/>
        </w:rPr>
      </w:pPr>
    </w:p>
    <w:p w:rsidR="00975AC5" w:rsidRPr="00C30753" w:rsidRDefault="00975AC5" w:rsidP="008B2B79">
      <w:pPr>
        <w:bidi/>
        <w:spacing w:line="360" w:lineRule="auto"/>
        <w:ind w:left="432"/>
        <w:jc w:val="lowKashida"/>
        <w:rPr>
          <w:rFonts w:eastAsia="Times New Roman"/>
          <w:color w:val="365F91" w:themeColor="accent1" w:themeShade="BF"/>
          <w:sz w:val="24"/>
          <w:szCs w:val="24"/>
        </w:rPr>
      </w:pPr>
    </w:p>
    <w:p w:rsidR="00DA3405" w:rsidRPr="00C30753" w:rsidRDefault="00DA3405" w:rsidP="008B2B79">
      <w:pPr>
        <w:bidi/>
        <w:spacing w:line="360" w:lineRule="auto"/>
        <w:ind w:left="432"/>
        <w:jc w:val="lowKashida"/>
        <w:rPr>
          <w:rFonts w:eastAsia="Times New Roman"/>
          <w:color w:val="365F91" w:themeColor="accent1" w:themeShade="BF"/>
          <w:sz w:val="24"/>
          <w:szCs w:val="24"/>
        </w:rPr>
      </w:pPr>
    </w:p>
    <w:p w:rsidR="00DA3405" w:rsidRDefault="00DA3405" w:rsidP="008B2B79">
      <w:pPr>
        <w:bidi/>
        <w:spacing w:line="360" w:lineRule="auto"/>
        <w:ind w:left="432"/>
        <w:jc w:val="lowKashida"/>
        <w:rPr>
          <w:rFonts w:eastAsia="Times New Roman"/>
          <w:color w:val="365F91" w:themeColor="accent1" w:themeShade="BF"/>
          <w:sz w:val="24"/>
          <w:szCs w:val="24"/>
          <w:rtl/>
        </w:rPr>
      </w:pPr>
    </w:p>
    <w:p w:rsidR="00C30753" w:rsidRDefault="00C30753" w:rsidP="008B2B79">
      <w:pPr>
        <w:bidi/>
        <w:spacing w:line="360" w:lineRule="auto"/>
        <w:ind w:left="432"/>
        <w:jc w:val="lowKashida"/>
        <w:rPr>
          <w:rFonts w:eastAsia="Times New Roman"/>
          <w:color w:val="365F91" w:themeColor="accent1" w:themeShade="BF"/>
          <w:sz w:val="24"/>
          <w:szCs w:val="24"/>
          <w:rtl/>
        </w:rPr>
      </w:pPr>
    </w:p>
    <w:p w:rsidR="00C30753" w:rsidRDefault="00C30753" w:rsidP="008B2B79">
      <w:pPr>
        <w:bidi/>
        <w:spacing w:line="360" w:lineRule="auto"/>
        <w:ind w:left="432"/>
        <w:jc w:val="lowKashida"/>
        <w:rPr>
          <w:rFonts w:eastAsia="Times New Roman"/>
          <w:color w:val="365F91" w:themeColor="accent1" w:themeShade="BF"/>
          <w:sz w:val="24"/>
          <w:szCs w:val="24"/>
          <w:rtl/>
        </w:rPr>
      </w:pPr>
    </w:p>
    <w:p w:rsidR="00C30753" w:rsidRPr="00C30753" w:rsidRDefault="00C30753" w:rsidP="008B2B79">
      <w:pPr>
        <w:bidi/>
        <w:spacing w:line="360" w:lineRule="auto"/>
        <w:ind w:left="432"/>
        <w:jc w:val="lowKashida"/>
        <w:rPr>
          <w:rFonts w:eastAsia="Times New Roman"/>
          <w:color w:val="365F91" w:themeColor="accent1" w:themeShade="BF"/>
          <w:sz w:val="24"/>
          <w:szCs w:val="24"/>
        </w:rPr>
      </w:pPr>
    </w:p>
    <w:p w:rsidR="000302A1" w:rsidRPr="00C30753" w:rsidRDefault="001F4631" w:rsidP="008B2B79">
      <w:pPr>
        <w:bidi/>
        <w:spacing w:line="360" w:lineRule="auto"/>
        <w:ind w:left="432"/>
        <w:jc w:val="lowKashida"/>
        <w:rPr>
          <w:rFonts w:eastAsia="Times New Roman"/>
          <w:color w:val="365F91" w:themeColor="accent1" w:themeShade="BF"/>
          <w:sz w:val="24"/>
          <w:szCs w:val="24"/>
        </w:rPr>
      </w:pPr>
      <w:r w:rsidRPr="00C30753">
        <w:rPr>
          <w:rFonts w:eastAsia="Times New Roman"/>
          <w:noProof/>
          <w:color w:val="365F91" w:themeColor="accent1" w:themeShade="BF"/>
          <w:sz w:val="24"/>
          <w:szCs w:val="24"/>
          <w:lang w:val="en-GB" w:eastAsia="en-GB" w:bidi="ar-SA"/>
        </w:rPr>
        <w:drawing>
          <wp:inline distT="0" distB="0" distL="0" distR="0" wp14:anchorId="34204A19" wp14:editId="55C78184">
            <wp:extent cx="5162550" cy="2257425"/>
            <wp:effectExtent l="0" t="0" r="0"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rsidR="006E0C83" w:rsidRPr="00C30753" w:rsidRDefault="006E0C83" w:rsidP="008B2B79">
      <w:pPr>
        <w:pStyle w:val="Heading1"/>
        <w:ind w:left="0"/>
        <w:rPr>
          <w:color w:val="365F91" w:themeColor="accent1" w:themeShade="BF"/>
        </w:rPr>
      </w:pPr>
      <w:bookmarkStart w:id="14" w:name="_Toc8755140"/>
      <w:bookmarkStart w:id="15" w:name="_Toc11303679"/>
      <w:r w:rsidRPr="00C30753">
        <w:rPr>
          <w:rFonts w:hint="cs"/>
          <w:color w:val="365F91" w:themeColor="accent1" w:themeShade="BF"/>
          <w:rtl/>
        </w:rPr>
        <w:t xml:space="preserve">تبني </w:t>
      </w:r>
      <w:r w:rsidRPr="00C30753">
        <w:rPr>
          <w:color w:val="365F91" w:themeColor="accent1" w:themeShade="BF"/>
          <w:rtl/>
        </w:rPr>
        <w:t>أدوات الذكاء الاصطناعي</w:t>
      </w:r>
      <w:bookmarkEnd w:id="14"/>
      <w:bookmarkEnd w:id="15"/>
      <w:r w:rsidRPr="00C30753">
        <w:rPr>
          <w:color w:val="365F91" w:themeColor="accent1" w:themeShade="BF"/>
          <w:rtl/>
        </w:rPr>
        <w:t xml:space="preserve"> </w:t>
      </w:r>
    </w:p>
    <w:p w:rsidR="006E0C83" w:rsidRPr="00C30753" w:rsidRDefault="006E0C83" w:rsidP="008B2B79">
      <w:pPr>
        <w:bidi/>
        <w:jc w:val="both"/>
        <w:rPr>
          <w:rFonts w:eastAsia="Times New Roman"/>
          <w:color w:val="365F91" w:themeColor="accent1" w:themeShade="BF"/>
          <w:sz w:val="28"/>
          <w:szCs w:val="28"/>
        </w:rPr>
      </w:pPr>
    </w:p>
    <w:p w:rsidR="006E0C83" w:rsidRPr="00C30753" w:rsidRDefault="006E0C83" w:rsidP="008B2B79">
      <w:pPr>
        <w:bidi/>
        <w:jc w:val="both"/>
        <w:rPr>
          <w:rFonts w:eastAsia="Times New Roman"/>
          <w:color w:val="365F91" w:themeColor="accent1" w:themeShade="BF"/>
          <w:sz w:val="28"/>
          <w:szCs w:val="28"/>
          <w:rtl/>
          <w:lang w:bidi="ar-EG"/>
        </w:rPr>
      </w:pPr>
      <w:r w:rsidRPr="00C30753">
        <w:rPr>
          <w:rFonts w:eastAsia="Times New Roman"/>
          <w:color w:val="365F91" w:themeColor="accent1" w:themeShade="BF"/>
          <w:sz w:val="28"/>
          <w:szCs w:val="28"/>
          <w:rtl/>
          <w:lang w:bidi="ar-SA"/>
        </w:rPr>
        <w:t>في أكتوبر</w:t>
      </w:r>
      <w:r w:rsidRPr="00C30753">
        <w:rPr>
          <w:rFonts w:eastAsia="Times New Roman" w:hint="cs"/>
          <w:color w:val="365F91" w:themeColor="accent1" w:themeShade="BF"/>
          <w:sz w:val="28"/>
          <w:szCs w:val="28"/>
          <w:rtl/>
          <w:lang w:bidi="ar-SA"/>
        </w:rPr>
        <w:t>2</w:t>
      </w:r>
      <w:r w:rsidRPr="00C30753">
        <w:rPr>
          <w:rFonts w:eastAsia="Times New Roman"/>
          <w:color w:val="365F91" w:themeColor="accent1" w:themeShade="BF"/>
          <w:sz w:val="28"/>
          <w:szCs w:val="28"/>
          <w:rtl/>
          <w:lang w:bidi="ar-SA"/>
        </w:rPr>
        <w:t>017، أطلقت حكومة الإمارات العربية المتحدة "استراتيجية</w:t>
      </w:r>
      <w:r w:rsidR="00BD1E63" w:rsidRPr="00C30753">
        <w:rPr>
          <w:rFonts w:eastAsia="Times New Roman" w:hint="cs"/>
          <w:color w:val="365F91" w:themeColor="accent1" w:themeShade="BF"/>
          <w:sz w:val="28"/>
          <w:szCs w:val="28"/>
          <w:rtl/>
          <w:lang w:bidi="ar-SA"/>
        </w:rPr>
        <w:t xml:space="preserve"> دولة</w:t>
      </w:r>
      <w:r w:rsidRPr="00C30753">
        <w:rPr>
          <w:rFonts w:eastAsia="Times New Roman"/>
          <w:color w:val="365F91" w:themeColor="accent1" w:themeShade="BF"/>
          <w:sz w:val="28"/>
          <w:szCs w:val="28"/>
          <w:rtl/>
          <w:lang w:bidi="ar-SA"/>
        </w:rPr>
        <w:t xml:space="preserve"> الإمارات العربية المتحدة للذكاء الاصطناعي"</w:t>
      </w:r>
      <w:r w:rsidRPr="00C30753">
        <w:rPr>
          <w:rFonts w:eastAsia="Times New Roman" w:hint="cs"/>
          <w:color w:val="365F91" w:themeColor="accent1" w:themeShade="BF"/>
          <w:sz w:val="28"/>
          <w:szCs w:val="28"/>
          <w:rtl/>
          <w:lang w:bidi="ar-SA"/>
        </w:rPr>
        <w:t xml:space="preserve">، </w:t>
      </w:r>
      <w:r w:rsidR="00D61D1C">
        <w:rPr>
          <w:rFonts w:eastAsia="Times New Roman" w:hint="cs"/>
          <w:color w:val="365F91" w:themeColor="accent1" w:themeShade="BF"/>
          <w:sz w:val="28"/>
          <w:szCs w:val="28"/>
          <w:rtl/>
          <w:lang w:bidi="ar-SA"/>
        </w:rPr>
        <w:t>وتمثل هذه</w:t>
      </w:r>
      <w:r w:rsidRPr="00C30753">
        <w:rPr>
          <w:rFonts w:eastAsia="Times New Roman"/>
          <w:color w:val="365F91" w:themeColor="accent1" w:themeShade="BF"/>
          <w:sz w:val="28"/>
          <w:szCs w:val="28"/>
          <w:rtl/>
          <w:lang w:bidi="ar-SA"/>
        </w:rPr>
        <w:t xml:space="preserve"> </w:t>
      </w:r>
      <w:r w:rsidRPr="00C30753">
        <w:rPr>
          <w:rFonts w:eastAsia="Times New Roman" w:hint="cs"/>
          <w:color w:val="365F91" w:themeColor="accent1" w:themeShade="BF"/>
          <w:sz w:val="28"/>
          <w:szCs w:val="28"/>
          <w:rtl/>
          <w:lang w:bidi="ar-SA"/>
        </w:rPr>
        <w:t xml:space="preserve">أهداف </w:t>
      </w:r>
      <w:r w:rsidRPr="00C30753">
        <w:rPr>
          <w:rFonts w:eastAsia="Times New Roman"/>
          <w:color w:val="365F91" w:themeColor="accent1" w:themeShade="BF"/>
          <w:sz w:val="28"/>
          <w:szCs w:val="28"/>
          <w:rtl/>
          <w:lang w:bidi="ar-SA"/>
        </w:rPr>
        <w:t xml:space="preserve">الحكومة </w:t>
      </w:r>
      <w:r w:rsidRPr="00C30753">
        <w:rPr>
          <w:rFonts w:eastAsia="Times New Roman" w:hint="cs"/>
          <w:color w:val="365F91" w:themeColor="accent1" w:themeShade="BF"/>
          <w:sz w:val="28"/>
          <w:szCs w:val="28"/>
          <w:rtl/>
          <w:lang w:bidi="ar-SA"/>
        </w:rPr>
        <w:t>في</w:t>
      </w:r>
      <w:r w:rsidRPr="00C30753">
        <w:rPr>
          <w:rFonts w:eastAsia="Times New Roman"/>
          <w:color w:val="365F91" w:themeColor="accent1" w:themeShade="BF"/>
          <w:sz w:val="28"/>
          <w:szCs w:val="28"/>
          <w:rtl/>
          <w:lang w:bidi="ar-SA"/>
        </w:rPr>
        <w:t>ما بعد</w:t>
      </w:r>
      <w:r w:rsidR="00BD1E63" w:rsidRPr="00C30753">
        <w:rPr>
          <w:rFonts w:eastAsia="Times New Roman" w:hint="cs"/>
          <w:color w:val="365F91" w:themeColor="accent1" w:themeShade="BF"/>
          <w:sz w:val="28"/>
          <w:szCs w:val="28"/>
          <w:rtl/>
          <w:lang w:bidi="ar-SA"/>
        </w:rPr>
        <w:t xml:space="preserve"> مرحلة</w:t>
      </w:r>
      <w:r w:rsidRPr="00C30753">
        <w:rPr>
          <w:rFonts w:eastAsia="Times New Roman"/>
          <w:color w:val="365F91" w:themeColor="accent1" w:themeShade="BF"/>
          <w:sz w:val="28"/>
          <w:szCs w:val="28"/>
          <w:rtl/>
          <w:lang w:bidi="ar-SA"/>
        </w:rPr>
        <w:t xml:space="preserve"> الهاتف المحمول والتي </w:t>
      </w:r>
      <w:r w:rsidRPr="00C30753">
        <w:rPr>
          <w:rFonts w:eastAsia="Times New Roman" w:hint="cs"/>
          <w:color w:val="365F91" w:themeColor="accent1" w:themeShade="BF"/>
          <w:sz w:val="28"/>
          <w:szCs w:val="28"/>
          <w:rtl/>
          <w:lang w:bidi="ar-SA"/>
        </w:rPr>
        <w:t>اعتمدت</w:t>
      </w:r>
      <w:r w:rsidRPr="00C30753">
        <w:rPr>
          <w:rFonts w:eastAsia="Times New Roman"/>
          <w:color w:val="365F91" w:themeColor="accent1" w:themeShade="BF"/>
          <w:sz w:val="28"/>
          <w:szCs w:val="28"/>
          <w:rtl/>
          <w:lang w:bidi="ar-SA"/>
        </w:rPr>
        <w:t xml:space="preserve"> على مختلف الخدمات المستقبلية والقطاعات ومشاريع البنية التحتية</w:t>
      </w:r>
      <w:r w:rsidRPr="00C30753">
        <w:rPr>
          <w:rFonts w:eastAsia="Times New Roman" w:hint="cs"/>
          <w:color w:val="365F91" w:themeColor="accent1" w:themeShade="BF"/>
          <w:sz w:val="28"/>
          <w:szCs w:val="28"/>
          <w:rtl/>
          <w:lang w:bidi="ar-SA"/>
        </w:rPr>
        <w:t xml:space="preserve">، وتعتبر هذه </w:t>
      </w:r>
      <w:r w:rsidRPr="00C30753">
        <w:rPr>
          <w:rFonts w:eastAsia="Times New Roman"/>
          <w:color w:val="365F91" w:themeColor="accent1" w:themeShade="BF"/>
          <w:sz w:val="28"/>
          <w:szCs w:val="28"/>
          <w:rtl/>
          <w:lang w:bidi="ar-SA"/>
        </w:rPr>
        <w:t>الاستراتيجية هي الأولى من نوعها في المنطقة والعالم، وتهدف إلى</w:t>
      </w:r>
      <w:r w:rsidRPr="00C30753">
        <w:rPr>
          <w:rFonts w:eastAsia="Times New Roman"/>
          <w:color w:val="365F91" w:themeColor="accent1" w:themeShade="BF"/>
          <w:sz w:val="28"/>
          <w:szCs w:val="28"/>
        </w:rPr>
        <w:t>:</w:t>
      </w:r>
    </w:p>
    <w:p w:rsidR="006E0C83" w:rsidRPr="00C30753" w:rsidRDefault="006E0C83" w:rsidP="008B2B79">
      <w:pPr>
        <w:bidi/>
        <w:jc w:val="both"/>
        <w:rPr>
          <w:rFonts w:eastAsia="Times New Roman"/>
          <w:color w:val="365F91" w:themeColor="accent1" w:themeShade="BF"/>
          <w:sz w:val="28"/>
          <w:szCs w:val="28"/>
          <w:rtl/>
          <w:lang w:bidi="ar-EG"/>
        </w:rPr>
      </w:pPr>
      <w:r w:rsidRPr="00C30753">
        <w:rPr>
          <w:rFonts w:eastAsia="Times New Roman" w:hint="cs"/>
          <w:color w:val="365F91" w:themeColor="accent1" w:themeShade="BF"/>
          <w:sz w:val="28"/>
          <w:szCs w:val="28"/>
          <w:rtl/>
          <w:lang w:bidi="ar-EG"/>
        </w:rPr>
        <w:t xml:space="preserve">1 - </w:t>
      </w:r>
      <w:r w:rsidRPr="00C30753">
        <w:rPr>
          <w:rFonts w:eastAsia="Times New Roman"/>
          <w:color w:val="365F91" w:themeColor="accent1" w:themeShade="BF"/>
          <w:sz w:val="28"/>
          <w:szCs w:val="28"/>
        </w:rPr>
        <w:t xml:space="preserve"> </w:t>
      </w:r>
      <w:r w:rsidRPr="00C30753">
        <w:rPr>
          <w:rFonts w:eastAsia="Times New Roman"/>
          <w:color w:val="365F91" w:themeColor="accent1" w:themeShade="BF"/>
          <w:sz w:val="28"/>
          <w:szCs w:val="28"/>
          <w:rtl/>
          <w:lang w:bidi="ar-SA"/>
        </w:rPr>
        <w:t xml:space="preserve">تحقيق أهداف رؤية </w:t>
      </w:r>
      <w:r w:rsidR="00BD1E63" w:rsidRPr="00C30753">
        <w:rPr>
          <w:rFonts w:eastAsia="Times New Roman" w:hint="cs"/>
          <w:color w:val="365F91" w:themeColor="accent1" w:themeShade="BF"/>
          <w:sz w:val="28"/>
          <w:szCs w:val="28"/>
          <w:rtl/>
          <w:lang w:bidi="ar-SA"/>
        </w:rPr>
        <w:t>دولة الإمارات العربية المتحدة</w:t>
      </w:r>
      <w:r w:rsidRPr="00C30753">
        <w:rPr>
          <w:rFonts w:eastAsia="Times New Roman" w:hint="cs"/>
          <w:color w:val="365F91" w:themeColor="accent1" w:themeShade="BF"/>
          <w:sz w:val="28"/>
          <w:szCs w:val="28"/>
          <w:rtl/>
          <w:lang w:bidi="ar-SA"/>
        </w:rPr>
        <w:t xml:space="preserve"> المستقبلية في</w:t>
      </w:r>
      <w:r w:rsidRPr="00C30753">
        <w:rPr>
          <w:rFonts w:eastAsia="Times New Roman"/>
          <w:color w:val="365F91" w:themeColor="accent1" w:themeShade="BF"/>
          <w:sz w:val="28"/>
          <w:szCs w:val="28"/>
          <w:rtl/>
          <w:lang w:bidi="ar-SA"/>
        </w:rPr>
        <w:t xml:space="preserve"> 2021 والمئوية 2071</w:t>
      </w:r>
      <w:r w:rsidRPr="00C30753">
        <w:rPr>
          <w:rFonts w:eastAsia="Times New Roman" w:hint="cs"/>
          <w:color w:val="365F91" w:themeColor="accent1" w:themeShade="BF"/>
          <w:sz w:val="28"/>
          <w:szCs w:val="28"/>
          <w:rtl/>
          <w:lang w:bidi="ar-EG"/>
        </w:rPr>
        <w:t>.</w:t>
      </w:r>
    </w:p>
    <w:p w:rsidR="006E0C83" w:rsidRPr="00C30753" w:rsidRDefault="006E0C83" w:rsidP="008B2B79">
      <w:pPr>
        <w:bidi/>
        <w:jc w:val="both"/>
        <w:rPr>
          <w:rFonts w:eastAsia="Times New Roman"/>
          <w:color w:val="365F91" w:themeColor="accent1" w:themeShade="BF"/>
          <w:sz w:val="28"/>
          <w:szCs w:val="28"/>
          <w:rtl/>
          <w:lang w:bidi="ar-SA"/>
        </w:rPr>
      </w:pPr>
      <w:r w:rsidRPr="00C30753">
        <w:rPr>
          <w:rFonts w:eastAsia="Times New Roman" w:hint="cs"/>
          <w:color w:val="365F91" w:themeColor="accent1" w:themeShade="BF"/>
          <w:sz w:val="28"/>
          <w:szCs w:val="28"/>
          <w:rtl/>
          <w:lang w:bidi="ar-EG"/>
        </w:rPr>
        <w:t xml:space="preserve">2 - </w:t>
      </w:r>
      <w:r w:rsidRPr="00C30753">
        <w:rPr>
          <w:rFonts w:eastAsia="Times New Roman" w:hint="cs"/>
          <w:color w:val="365F91" w:themeColor="accent1" w:themeShade="BF"/>
          <w:sz w:val="28"/>
          <w:szCs w:val="28"/>
          <w:rtl/>
          <w:lang w:bidi="ar-SA"/>
        </w:rPr>
        <w:t xml:space="preserve"> </w:t>
      </w:r>
      <w:r w:rsidRPr="00C30753">
        <w:rPr>
          <w:rFonts w:eastAsia="Times New Roman"/>
          <w:color w:val="365F91" w:themeColor="accent1" w:themeShade="BF"/>
          <w:sz w:val="28"/>
          <w:szCs w:val="28"/>
          <w:rtl/>
          <w:lang w:bidi="ar-SA"/>
        </w:rPr>
        <w:t xml:space="preserve">تعزيز أداء الحكومة </w:t>
      </w:r>
      <w:r w:rsidR="00BD1E63" w:rsidRPr="00C30753">
        <w:rPr>
          <w:rFonts w:eastAsia="Times New Roman" w:hint="cs"/>
          <w:color w:val="365F91" w:themeColor="accent1" w:themeShade="BF"/>
          <w:sz w:val="28"/>
          <w:szCs w:val="28"/>
          <w:rtl/>
          <w:lang w:bidi="ar-SA"/>
        </w:rPr>
        <w:t>في</w:t>
      </w:r>
      <w:r w:rsidRPr="00C30753">
        <w:rPr>
          <w:rFonts w:eastAsia="Times New Roman"/>
          <w:color w:val="365F91" w:themeColor="accent1" w:themeShade="BF"/>
          <w:sz w:val="28"/>
          <w:szCs w:val="28"/>
          <w:rtl/>
          <w:lang w:bidi="ar-SA"/>
        </w:rPr>
        <w:t xml:space="preserve"> جميع المستويات</w:t>
      </w:r>
      <w:r w:rsidRPr="00C30753">
        <w:rPr>
          <w:rFonts w:eastAsia="Times New Roman" w:hint="cs"/>
          <w:color w:val="365F91" w:themeColor="accent1" w:themeShade="BF"/>
          <w:sz w:val="28"/>
          <w:szCs w:val="28"/>
          <w:rtl/>
          <w:lang w:bidi="ar-SA"/>
        </w:rPr>
        <w:t>.</w:t>
      </w:r>
    </w:p>
    <w:p w:rsidR="006E0C83" w:rsidRPr="00C30753" w:rsidRDefault="006E0C83" w:rsidP="008B2B79">
      <w:pPr>
        <w:bidi/>
        <w:jc w:val="both"/>
        <w:rPr>
          <w:rFonts w:eastAsia="Times New Roman"/>
          <w:color w:val="365F91" w:themeColor="accent1" w:themeShade="BF"/>
          <w:sz w:val="28"/>
          <w:szCs w:val="28"/>
          <w:rtl/>
          <w:lang w:bidi="ar-BH"/>
        </w:rPr>
      </w:pPr>
      <w:r w:rsidRPr="00C30753">
        <w:rPr>
          <w:rFonts w:eastAsia="Times New Roman" w:hint="cs"/>
          <w:color w:val="365F91" w:themeColor="accent1" w:themeShade="BF"/>
          <w:sz w:val="28"/>
          <w:szCs w:val="28"/>
          <w:rtl/>
          <w:lang w:bidi="ar-SA"/>
        </w:rPr>
        <w:t xml:space="preserve">3 </w:t>
      </w:r>
      <w:r w:rsidR="00D12FCE" w:rsidRPr="00C30753">
        <w:rPr>
          <w:rFonts w:eastAsia="Times New Roman" w:hint="cs"/>
          <w:color w:val="365F91" w:themeColor="accent1" w:themeShade="BF"/>
          <w:sz w:val="28"/>
          <w:szCs w:val="28"/>
          <w:rtl/>
          <w:lang w:bidi="ar-SA"/>
        </w:rPr>
        <w:t xml:space="preserve">- </w:t>
      </w:r>
      <w:r w:rsidR="00D12FCE" w:rsidRPr="00C30753">
        <w:rPr>
          <w:rFonts w:eastAsia="Times New Roman"/>
          <w:color w:val="365F91" w:themeColor="accent1" w:themeShade="BF"/>
          <w:sz w:val="28"/>
          <w:szCs w:val="28"/>
          <w:rtl/>
          <w:lang w:bidi="ar-SA"/>
        </w:rPr>
        <w:t>استخدام</w:t>
      </w:r>
      <w:r w:rsidRPr="00C30753">
        <w:rPr>
          <w:rFonts w:eastAsia="Times New Roman"/>
          <w:color w:val="365F91" w:themeColor="accent1" w:themeShade="BF"/>
          <w:sz w:val="28"/>
          <w:szCs w:val="28"/>
          <w:rtl/>
          <w:lang w:bidi="ar-SA"/>
        </w:rPr>
        <w:t xml:space="preserve"> نظام رقمي ذكي متكامل يمكنه التغلب على التحديات وتوفير حلول سريعة وفعالة</w:t>
      </w:r>
      <w:r w:rsidRPr="00C30753">
        <w:rPr>
          <w:rFonts w:eastAsia="Times New Roman" w:hint="cs"/>
          <w:color w:val="365F91" w:themeColor="accent1" w:themeShade="BF"/>
          <w:sz w:val="28"/>
          <w:szCs w:val="28"/>
          <w:rtl/>
          <w:lang w:bidi="ar-SA"/>
        </w:rPr>
        <w:t>.</w:t>
      </w:r>
    </w:p>
    <w:p w:rsidR="006E0C83" w:rsidRPr="00C30753" w:rsidRDefault="006E0C83" w:rsidP="008B2B79">
      <w:pPr>
        <w:bidi/>
        <w:jc w:val="both"/>
        <w:rPr>
          <w:rFonts w:eastAsia="Times New Roman"/>
          <w:color w:val="365F91" w:themeColor="accent1" w:themeShade="BF"/>
          <w:sz w:val="28"/>
          <w:szCs w:val="28"/>
          <w:rtl/>
          <w:lang w:bidi="ar-SA"/>
        </w:rPr>
      </w:pPr>
      <w:r w:rsidRPr="00C30753">
        <w:rPr>
          <w:rFonts w:eastAsia="Times New Roman" w:hint="cs"/>
          <w:color w:val="365F91" w:themeColor="accent1" w:themeShade="BF"/>
          <w:sz w:val="28"/>
          <w:szCs w:val="28"/>
          <w:rtl/>
          <w:lang w:bidi="ar-SA"/>
        </w:rPr>
        <w:t xml:space="preserve">4 </w:t>
      </w:r>
      <w:r w:rsidR="00D12FCE" w:rsidRPr="00C30753">
        <w:rPr>
          <w:rFonts w:eastAsia="Times New Roman" w:hint="cs"/>
          <w:color w:val="365F91" w:themeColor="accent1" w:themeShade="BF"/>
          <w:sz w:val="28"/>
          <w:szCs w:val="28"/>
          <w:rtl/>
          <w:lang w:bidi="ar-SA"/>
        </w:rPr>
        <w:t xml:space="preserve">- </w:t>
      </w:r>
      <w:r w:rsidR="00D12FCE" w:rsidRPr="00C30753">
        <w:rPr>
          <w:rFonts w:eastAsia="Times New Roman"/>
          <w:color w:val="365F91" w:themeColor="accent1" w:themeShade="BF"/>
          <w:sz w:val="28"/>
          <w:szCs w:val="28"/>
          <w:rtl/>
          <w:lang w:bidi="ar-SA"/>
        </w:rPr>
        <w:t>جعل</w:t>
      </w:r>
      <w:r w:rsidRPr="00C30753">
        <w:rPr>
          <w:rFonts w:eastAsia="Times New Roman"/>
          <w:color w:val="365F91" w:themeColor="accent1" w:themeShade="BF"/>
          <w:sz w:val="28"/>
          <w:szCs w:val="28"/>
          <w:rtl/>
          <w:lang w:bidi="ar-SA"/>
        </w:rPr>
        <w:t xml:space="preserve"> الإمارات </w:t>
      </w:r>
      <w:r w:rsidRPr="00C30753">
        <w:rPr>
          <w:rFonts w:eastAsia="Times New Roman" w:hint="cs"/>
          <w:color w:val="365F91" w:themeColor="accent1" w:themeShade="BF"/>
          <w:sz w:val="28"/>
          <w:szCs w:val="28"/>
          <w:rtl/>
          <w:lang w:bidi="ar-SA"/>
        </w:rPr>
        <w:t xml:space="preserve">في المرتبة </w:t>
      </w:r>
      <w:r w:rsidRPr="00C30753">
        <w:rPr>
          <w:rFonts w:eastAsia="Times New Roman"/>
          <w:color w:val="365F91" w:themeColor="accent1" w:themeShade="BF"/>
          <w:sz w:val="28"/>
          <w:szCs w:val="28"/>
          <w:rtl/>
          <w:lang w:bidi="ar-SA"/>
        </w:rPr>
        <w:t xml:space="preserve">الأولى في مجال </w:t>
      </w:r>
      <w:r w:rsidR="00BD1E63" w:rsidRPr="00C30753">
        <w:rPr>
          <w:rFonts w:eastAsia="Times New Roman" w:hint="cs"/>
          <w:color w:val="365F91" w:themeColor="accent1" w:themeShade="BF"/>
          <w:sz w:val="28"/>
          <w:szCs w:val="28"/>
          <w:rtl/>
          <w:lang w:bidi="ar-SA"/>
        </w:rPr>
        <w:t>استثمارات الذكاء الاصطناعي</w:t>
      </w:r>
      <w:r w:rsidRPr="00C30753">
        <w:rPr>
          <w:rFonts w:eastAsia="Times New Roman"/>
          <w:color w:val="365F91" w:themeColor="accent1" w:themeShade="BF"/>
          <w:sz w:val="28"/>
          <w:szCs w:val="28"/>
          <w:rtl/>
          <w:lang w:bidi="ar-SA"/>
        </w:rPr>
        <w:t xml:space="preserve"> في مختلف القطاعات</w:t>
      </w:r>
      <w:r w:rsidRPr="00C30753">
        <w:rPr>
          <w:rFonts w:eastAsia="Times New Roman" w:hint="cs"/>
          <w:color w:val="365F91" w:themeColor="accent1" w:themeShade="BF"/>
          <w:sz w:val="28"/>
          <w:szCs w:val="28"/>
          <w:rtl/>
          <w:lang w:bidi="ar-SA"/>
        </w:rPr>
        <w:t>.</w:t>
      </w:r>
    </w:p>
    <w:p w:rsidR="006E0C83" w:rsidRPr="00C30753" w:rsidRDefault="006E0C83" w:rsidP="008B2B79">
      <w:pPr>
        <w:bidi/>
        <w:jc w:val="both"/>
        <w:rPr>
          <w:rFonts w:eastAsia="Times New Roman"/>
          <w:color w:val="365F91" w:themeColor="accent1" w:themeShade="BF"/>
          <w:sz w:val="28"/>
          <w:szCs w:val="28"/>
          <w:rtl/>
          <w:lang w:bidi="ar-EG"/>
        </w:rPr>
      </w:pPr>
      <w:r w:rsidRPr="00C30753">
        <w:rPr>
          <w:rFonts w:eastAsia="Times New Roman" w:hint="cs"/>
          <w:color w:val="365F91" w:themeColor="accent1" w:themeShade="BF"/>
          <w:sz w:val="28"/>
          <w:szCs w:val="28"/>
          <w:rtl/>
          <w:lang w:bidi="ar-SA"/>
        </w:rPr>
        <w:lastRenderedPageBreak/>
        <w:t xml:space="preserve">5 </w:t>
      </w:r>
      <w:r w:rsidR="00D12FCE" w:rsidRPr="00C30753">
        <w:rPr>
          <w:rFonts w:eastAsia="Times New Roman" w:hint="cs"/>
          <w:color w:val="365F91" w:themeColor="accent1" w:themeShade="BF"/>
          <w:sz w:val="28"/>
          <w:szCs w:val="28"/>
          <w:rtl/>
          <w:lang w:bidi="ar-SA"/>
        </w:rPr>
        <w:t xml:space="preserve">- </w:t>
      </w:r>
      <w:r w:rsidR="00D12FCE" w:rsidRPr="00C30753">
        <w:rPr>
          <w:rFonts w:eastAsia="Times New Roman"/>
          <w:color w:val="365F91" w:themeColor="accent1" w:themeShade="BF"/>
          <w:sz w:val="28"/>
          <w:szCs w:val="28"/>
          <w:rtl/>
          <w:lang w:bidi="ar-SA"/>
        </w:rPr>
        <w:t>إنشاء</w:t>
      </w:r>
      <w:r w:rsidRPr="00C30753">
        <w:rPr>
          <w:rFonts w:eastAsia="Times New Roman"/>
          <w:color w:val="365F91" w:themeColor="accent1" w:themeShade="BF"/>
          <w:sz w:val="28"/>
          <w:szCs w:val="28"/>
          <w:rtl/>
          <w:lang w:bidi="ar-SA"/>
        </w:rPr>
        <w:t xml:space="preserve"> سوق حيوية جديدة ذات قيمة اقتصادية عالية</w:t>
      </w:r>
      <w:r w:rsidRPr="00C30753">
        <w:rPr>
          <w:rFonts w:eastAsia="Times New Roman"/>
          <w:color w:val="365F91" w:themeColor="accent1" w:themeShade="BF"/>
          <w:sz w:val="28"/>
          <w:szCs w:val="28"/>
        </w:rPr>
        <w:t>.</w:t>
      </w:r>
    </w:p>
    <w:p w:rsidR="006E0C83" w:rsidRPr="00C30753" w:rsidRDefault="006E0C83" w:rsidP="008B2B79">
      <w:pPr>
        <w:bidi/>
        <w:jc w:val="both"/>
        <w:rPr>
          <w:rFonts w:eastAsia="Times New Roman"/>
          <w:color w:val="365F91" w:themeColor="accent1" w:themeShade="BF"/>
          <w:sz w:val="28"/>
          <w:szCs w:val="28"/>
          <w:rtl/>
          <w:lang w:bidi="ar-SA"/>
        </w:rPr>
      </w:pPr>
      <w:r w:rsidRPr="00C30753">
        <w:rPr>
          <w:rFonts w:eastAsia="Times New Roman" w:hint="cs"/>
          <w:color w:val="365F91" w:themeColor="accent1" w:themeShade="BF"/>
          <w:sz w:val="28"/>
          <w:szCs w:val="28"/>
          <w:rtl/>
          <w:lang w:bidi="ar-EG"/>
        </w:rPr>
        <w:t xml:space="preserve">6 - </w:t>
      </w:r>
      <w:r w:rsidRPr="00C30753">
        <w:rPr>
          <w:rFonts w:eastAsia="Times New Roman"/>
          <w:color w:val="365F91" w:themeColor="accent1" w:themeShade="BF"/>
          <w:sz w:val="28"/>
          <w:szCs w:val="28"/>
        </w:rPr>
        <w:t xml:space="preserve"> </w:t>
      </w:r>
      <w:r w:rsidRPr="00C30753">
        <w:rPr>
          <w:rFonts w:eastAsia="Times New Roman"/>
          <w:color w:val="365F91" w:themeColor="accent1" w:themeShade="BF"/>
          <w:sz w:val="28"/>
          <w:szCs w:val="28"/>
          <w:rtl/>
          <w:lang w:bidi="ar-SA"/>
        </w:rPr>
        <w:t xml:space="preserve">استخدام الذكاء الاصطناعي </w:t>
      </w:r>
      <w:r w:rsidR="00BD1E63" w:rsidRPr="00C30753">
        <w:rPr>
          <w:rFonts w:eastAsia="Times New Roman" w:hint="cs"/>
          <w:color w:val="365F91" w:themeColor="accent1" w:themeShade="BF"/>
          <w:sz w:val="28"/>
          <w:szCs w:val="28"/>
          <w:rtl/>
          <w:lang w:bidi="ar-SA"/>
        </w:rPr>
        <w:t>لمجموعة</w:t>
      </w:r>
      <w:r w:rsidRPr="00C30753">
        <w:rPr>
          <w:rFonts w:eastAsia="Times New Roman"/>
          <w:color w:val="365F91" w:themeColor="accent1" w:themeShade="BF"/>
          <w:sz w:val="28"/>
          <w:szCs w:val="28"/>
          <w:rtl/>
          <w:lang w:bidi="ar-SA"/>
        </w:rPr>
        <w:t xml:space="preserve"> الخدمات المختلفة بناءً على الخدمات التي </w:t>
      </w:r>
      <w:r w:rsidRPr="00C30753">
        <w:rPr>
          <w:rFonts w:eastAsia="Times New Roman" w:hint="cs"/>
          <w:color w:val="365F91" w:themeColor="accent1" w:themeShade="BF"/>
          <w:sz w:val="28"/>
          <w:szCs w:val="28"/>
          <w:rtl/>
          <w:lang w:bidi="ar-SA"/>
        </w:rPr>
        <w:t>يتم البحث</w:t>
      </w:r>
      <w:r w:rsidRPr="00C30753">
        <w:rPr>
          <w:rFonts w:eastAsia="Times New Roman"/>
          <w:color w:val="365F91" w:themeColor="accent1" w:themeShade="BF"/>
          <w:sz w:val="28"/>
          <w:szCs w:val="28"/>
          <w:rtl/>
          <w:lang w:bidi="ar-SA"/>
        </w:rPr>
        <w:t xml:space="preserve"> عنها</w:t>
      </w:r>
      <w:r w:rsidR="00BD1E63" w:rsidRPr="00C30753">
        <w:rPr>
          <w:rFonts w:eastAsia="Times New Roman" w:hint="cs"/>
          <w:color w:val="365F91" w:themeColor="accent1" w:themeShade="BF"/>
          <w:sz w:val="28"/>
          <w:szCs w:val="28"/>
          <w:rtl/>
          <w:lang w:bidi="ar-SA"/>
        </w:rPr>
        <w:t xml:space="preserve"> وحالتها. </w:t>
      </w:r>
    </w:p>
    <w:p w:rsidR="00BD1E63" w:rsidRPr="00C30753" w:rsidRDefault="00BD1E63" w:rsidP="008B2B79">
      <w:pPr>
        <w:bidi/>
        <w:jc w:val="both"/>
        <w:rPr>
          <w:rFonts w:eastAsia="Times New Roman"/>
          <w:color w:val="365F91" w:themeColor="accent1" w:themeShade="BF"/>
          <w:sz w:val="28"/>
          <w:szCs w:val="28"/>
          <w:rtl/>
          <w:lang w:bidi="ar-SA"/>
        </w:rPr>
      </w:pPr>
    </w:p>
    <w:p w:rsidR="006E0C83" w:rsidRPr="00C30753" w:rsidRDefault="006E0C83" w:rsidP="008B2B79">
      <w:pPr>
        <w:pStyle w:val="Heading1"/>
        <w:ind w:left="720"/>
        <w:rPr>
          <w:color w:val="365F91" w:themeColor="accent1" w:themeShade="BF"/>
          <w:rtl/>
        </w:rPr>
      </w:pPr>
      <w:bookmarkStart w:id="16" w:name="_Toc11303680"/>
      <w:r w:rsidRPr="00C30753">
        <w:rPr>
          <w:rFonts w:hint="cs"/>
          <w:color w:val="365F91" w:themeColor="accent1" w:themeShade="BF"/>
          <w:rtl/>
        </w:rPr>
        <w:t xml:space="preserve">7 </w:t>
      </w:r>
      <w:r w:rsidRPr="00C30753">
        <w:rPr>
          <w:color w:val="365F91" w:themeColor="accent1" w:themeShade="BF"/>
          <w:rtl/>
        </w:rPr>
        <w:t>–</w:t>
      </w:r>
      <w:r w:rsidRPr="00C30753">
        <w:rPr>
          <w:rFonts w:hint="cs"/>
          <w:color w:val="365F91" w:themeColor="accent1" w:themeShade="BF"/>
          <w:rtl/>
        </w:rPr>
        <w:t xml:space="preserve"> 2 </w:t>
      </w:r>
      <w:r w:rsidR="00D12FCE" w:rsidRPr="00C30753">
        <w:rPr>
          <w:rFonts w:hint="cs"/>
          <w:color w:val="365F91" w:themeColor="accent1" w:themeShade="BF"/>
          <w:rtl/>
        </w:rPr>
        <w:t xml:space="preserve">- </w:t>
      </w:r>
      <w:r w:rsidR="00D12FCE" w:rsidRPr="00C30753">
        <w:rPr>
          <w:color w:val="365F91" w:themeColor="accent1" w:themeShade="BF"/>
          <w:rtl/>
        </w:rPr>
        <w:t>البيانات</w:t>
      </w:r>
      <w:r w:rsidRPr="00C30753">
        <w:rPr>
          <w:color w:val="365F91" w:themeColor="accent1" w:themeShade="BF"/>
          <w:rtl/>
        </w:rPr>
        <w:t xml:space="preserve"> المفتوحة كعامل تمكين للتطور</w:t>
      </w:r>
      <w:bookmarkEnd w:id="16"/>
    </w:p>
    <w:p w:rsidR="006E0C83" w:rsidRPr="00C30753" w:rsidRDefault="006E0C83" w:rsidP="008B2B79">
      <w:pPr>
        <w:bidi/>
        <w:ind w:left="720"/>
        <w:jc w:val="both"/>
        <w:rPr>
          <w:rFonts w:eastAsia="Times New Roman"/>
          <w:color w:val="365F91" w:themeColor="accent1" w:themeShade="BF"/>
          <w:sz w:val="28"/>
          <w:szCs w:val="28"/>
          <w:rtl/>
          <w:lang w:bidi="ar-EG"/>
        </w:rPr>
      </w:pPr>
      <w:r w:rsidRPr="00C30753">
        <w:rPr>
          <w:rFonts w:eastAsia="Times New Roman"/>
          <w:b/>
          <w:bCs/>
          <w:color w:val="365F91" w:themeColor="accent1" w:themeShade="BF"/>
          <w:sz w:val="28"/>
          <w:szCs w:val="28"/>
          <w:rtl/>
          <w:lang w:bidi="ar-SA"/>
        </w:rPr>
        <w:t>مجال تركيز البيانات الحكومية المفتوحة</w:t>
      </w:r>
      <w:r w:rsidRPr="00C30753">
        <w:rPr>
          <w:rFonts w:eastAsia="Times New Roman"/>
          <w:color w:val="365F91" w:themeColor="accent1" w:themeShade="BF"/>
          <w:sz w:val="28"/>
          <w:szCs w:val="28"/>
          <w:rtl/>
          <w:lang w:bidi="ar-SA"/>
        </w:rPr>
        <w:t xml:space="preserve"> – </w:t>
      </w:r>
      <w:r w:rsidRPr="00C30753">
        <w:rPr>
          <w:rFonts w:eastAsia="Times New Roman" w:hint="cs"/>
          <w:color w:val="365F91" w:themeColor="accent1" w:themeShade="BF"/>
          <w:sz w:val="28"/>
          <w:szCs w:val="28"/>
          <w:rtl/>
          <w:lang w:bidi="ar-SA"/>
        </w:rPr>
        <w:t xml:space="preserve">قامت </w:t>
      </w:r>
      <w:r w:rsidRPr="00C30753">
        <w:rPr>
          <w:rFonts w:eastAsia="Times New Roman"/>
          <w:color w:val="365F91" w:themeColor="accent1" w:themeShade="BF"/>
          <w:sz w:val="28"/>
          <w:szCs w:val="28"/>
          <w:rtl/>
          <w:lang w:bidi="ar-SA"/>
        </w:rPr>
        <w:t xml:space="preserve">هيئة </w:t>
      </w:r>
      <w:r w:rsidRPr="00C30753">
        <w:rPr>
          <w:rFonts w:eastAsia="Times New Roman" w:hint="cs"/>
          <w:color w:val="365F91" w:themeColor="accent1" w:themeShade="BF"/>
          <w:sz w:val="28"/>
          <w:szCs w:val="28"/>
          <w:rtl/>
          <w:lang w:bidi="ar-SA"/>
        </w:rPr>
        <w:t xml:space="preserve">تنظيم الاتصالات </w:t>
      </w:r>
      <w:r w:rsidR="00D61D1C">
        <w:rPr>
          <w:rFonts w:eastAsia="Times New Roman" w:hint="cs"/>
          <w:color w:val="365F91" w:themeColor="accent1" w:themeShade="BF"/>
          <w:sz w:val="28"/>
          <w:szCs w:val="28"/>
          <w:rtl/>
          <w:lang w:bidi="ar-SA"/>
        </w:rPr>
        <w:t>و</w:t>
      </w:r>
      <w:r w:rsidR="00BD1E63" w:rsidRPr="00C30753">
        <w:rPr>
          <w:rFonts w:eastAsia="Times New Roman" w:hint="cs"/>
          <w:color w:val="365F91" w:themeColor="accent1" w:themeShade="BF"/>
          <w:sz w:val="28"/>
          <w:szCs w:val="28"/>
          <w:rtl/>
          <w:lang w:bidi="ar-SA"/>
        </w:rPr>
        <w:t>الهيئة الاتحادية للتنافسية والإحصاء</w:t>
      </w:r>
      <w:r w:rsidRPr="00C30753">
        <w:rPr>
          <w:rFonts w:eastAsia="Times New Roman" w:hint="cs"/>
          <w:color w:val="365F91" w:themeColor="accent1" w:themeShade="BF"/>
          <w:sz w:val="28"/>
          <w:szCs w:val="28"/>
          <w:rtl/>
          <w:lang w:bidi="ar-SA"/>
        </w:rPr>
        <w:t xml:space="preserve"> </w:t>
      </w:r>
      <w:r w:rsidRPr="00C30753">
        <w:rPr>
          <w:rFonts w:eastAsia="Times New Roman"/>
          <w:color w:val="365F91" w:themeColor="accent1" w:themeShade="BF"/>
          <w:sz w:val="28"/>
          <w:szCs w:val="28"/>
        </w:rPr>
        <w:t>(FCSA)</w:t>
      </w:r>
      <w:r w:rsidRPr="00C30753">
        <w:rPr>
          <w:rFonts w:eastAsia="Times New Roman" w:hint="cs"/>
          <w:color w:val="365F91" w:themeColor="accent1" w:themeShade="BF"/>
          <w:sz w:val="28"/>
          <w:szCs w:val="28"/>
          <w:rtl/>
          <w:lang w:bidi="ar-EG"/>
        </w:rPr>
        <w:t xml:space="preserve"> بتطوير</w:t>
      </w:r>
      <w:r w:rsidRPr="00C30753">
        <w:rPr>
          <w:rFonts w:eastAsia="Times New Roman"/>
          <w:color w:val="365F91" w:themeColor="accent1" w:themeShade="BF"/>
          <w:sz w:val="28"/>
          <w:szCs w:val="28"/>
          <w:rtl/>
          <w:lang w:bidi="ar-SA"/>
        </w:rPr>
        <w:t>استراتيجية بيانات مفتوحة تهدف إلى زيادة عدد مجموعات البيانات المتاحة للجمهور بشكل جذري</w:t>
      </w:r>
      <w:r w:rsidRPr="00C30753">
        <w:rPr>
          <w:rFonts w:eastAsia="Times New Roman"/>
          <w:color w:val="365F91" w:themeColor="accent1" w:themeShade="BF"/>
          <w:sz w:val="28"/>
          <w:szCs w:val="28"/>
        </w:rPr>
        <w:t>.</w:t>
      </w:r>
    </w:p>
    <w:p w:rsidR="00BD1E63" w:rsidRPr="00C30753" w:rsidRDefault="00BD1E63" w:rsidP="008B2B79">
      <w:pPr>
        <w:bidi/>
        <w:ind w:left="720"/>
        <w:jc w:val="both"/>
        <w:rPr>
          <w:rFonts w:eastAsia="Times New Roman"/>
          <w:color w:val="365F91" w:themeColor="accent1" w:themeShade="BF"/>
          <w:sz w:val="28"/>
          <w:szCs w:val="28"/>
          <w:rtl/>
          <w:lang w:bidi="ar-EG"/>
        </w:rPr>
      </w:pPr>
    </w:p>
    <w:p w:rsidR="006E0C83" w:rsidRPr="00C30753" w:rsidRDefault="006E0C83" w:rsidP="008B2B79">
      <w:pPr>
        <w:pStyle w:val="Heading1"/>
        <w:ind w:left="720"/>
        <w:rPr>
          <w:color w:val="365F91" w:themeColor="accent1" w:themeShade="BF"/>
          <w:rtl/>
          <w:lang w:bidi="ar-BH"/>
        </w:rPr>
      </w:pPr>
      <w:bookmarkStart w:id="17" w:name="_Toc11303681"/>
      <w:r w:rsidRPr="00C30753">
        <w:rPr>
          <w:rFonts w:hint="cs"/>
          <w:color w:val="365F91" w:themeColor="accent1" w:themeShade="BF"/>
          <w:rtl/>
        </w:rPr>
        <w:t xml:space="preserve">7 – 3 </w:t>
      </w:r>
      <w:r w:rsidR="00D12FCE" w:rsidRPr="00C30753">
        <w:rPr>
          <w:rFonts w:hint="cs"/>
          <w:color w:val="365F91" w:themeColor="accent1" w:themeShade="BF"/>
          <w:rtl/>
        </w:rPr>
        <w:t xml:space="preserve">- </w:t>
      </w:r>
      <w:r w:rsidR="00D12FCE" w:rsidRPr="00C30753">
        <w:rPr>
          <w:color w:val="365F91" w:themeColor="accent1" w:themeShade="BF"/>
          <w:rtl/>
        </w:rPr>
        <w:t>الكفاءة</w:t>
      </w:r>
      <w:r w:rsidRPr="00C30753">
        <w:rPr>
          <w:color w:val="365F91" w:themeColor="accent1" w:themeShade="BF"/>
          <w:rtl/>
        </w:rPr>
        <w:t xml:space="preserve"> والفعالية</w:t>
      </w:r>
      <w:bookmarkEnd w:id="17"/>
    </w:p>
    <w:p w:rsidR="006E0C83" w:rsidRPr="00C30753" w:rsidRDefault="006E0C83" w:rsidP="008B2B79">
      <w:pPr>
        <w:bidi/>
        <w:ind w:left="720"/>
        <w:jc w:val="both"/>
        <w:rPr>
          <w:rFonts w:eastAsia="Times New Roman"/>
          <w:color w:val="365F91" w:themeColor="accent1" w:themeShade="BF"/>
          <w:sz w:val="28"/>
          <w:szCs w:val="28"/>
          <w:rtl/>
          <w:lang w:bidi="ar-EG"/>
        </w:rPr>
      </w:pPr>
      <w:r w:rsidRPr="00C30753">
        <w:rPr>
          <w:rFonts w:eastAsia="Times New Roman"/>
          <w:b/>
          <w:bCs/>
          <w:color w:val="365F91" w:themeColor="accent1" w:themeShade="BF"/>
          <w:sz w:val="28"/>
          <w:szCs w:val="28"/>
          <w:rtl/>
          <w:lang w:bidi="ar-SA"/>
        </w:rPr>
        <w:t>استخدام أكبر للوسائط المتعددة</w:t>
      </w:r>
      <w:r w:rsidRPr="00C30753">
        <w:rPr>
          <w:rFonts w:eastAsia="Times New Roman"/>
          <w:color w:val="365F91" w:themeColor="accent1" w:themeShade="BF"/>
          <w:sz w:val="28"/>
          <w:szCs w:val="28"/>
          <w:rtl/>
          <w:lang w:bidi="ar-SA"/>
        </w:rPr>
        <w:t xml:space="preserve">- </w:t>
      </w:r>
      <w:r w:rsidR="00080474" w:rsidRPr="00C30753">
        <w:rPr>
          <w:rFonts w:eastAsia="Times New Roman" w:hint="cs"/>
          <w:color w:val="365F91" w:themeColor="accent1" w:themeShade="BF"/>
          <w:sz w:val="28"/>
          <w:szCs w:val="28"/>
          <w:rtl/>
          <w:lang w:bidi="ar-SA"/>
        </w:rPr>
        <w:t xml:space="preserve">إن </w:t>
      </w:r>
      <w:r w:rsidRPr="00C30753">
        <w:rPr>
          <w:rFonts w:eastAsia="Times New Roman"/>
          <w:color w:val="365F91" w:themeColor="accent1" w:themeShade="BF"/>
          <w:sz w:val="28"/>
          <w:szCs w:val="28"/>
          <w:rtl/>
          <w:lang w:bidi="ar-SA"/>
        </w:rPr>
        <w:t xml:space="preserve">تشجيع المؤسسات الحكومية على استخدام الرسوم المتحركة التفاعلية لدعم الخدمات الإلكترونية </w:t>
      </w:r>
      <w:r w:rsidR="00080474" w:rsidRPr="00C30753">
        <w:rPr>
          <w:rFonts w:eastAsia="Times New Roman" w:hint="cs"/>
          <w:color w:val="365F91" w:themeColor="accent1" w:themeShade="BF"/>
          <w:sz w:val="28"/>
          <w:szCs w:val="28"/>
          <w:rtl/>
          <w:lang w:bidi="ar-SA"/>
        </w:rPr>
        <w:t>سيتيح</w:t>
      </w:r>
      <w:r w:rsidRPr="00C30753">
        <w:rPr>
          <w:rFonts w:eastAsia="Times New Roman"/>
          <w:color w:val="365F91" w:themeColor="accent1" w:themeShade="BF"/>
          <w:sz w:val="28"/>
          <w:szCs w:val="28"/>
          <w:rtl/>
          <w:lang w:bidi="ar-SA"/>
        </w:rPr>
        <w:t xml:space="preserve"> رحلة ممتعة </w:t>
      </w:r>
      <w:r w:rsidRPr="00C30753">
        <w:rPr>
          <w:rFonts w:eastAsia="Times New Roman" w:hint="cs"/>
          <w:color w:val="365F91" w:themeColor="accent1" w:themeShade="BF"/>
          <w:sz w:val="28"/>
          <w:szCs w:val="28"/>
          <w:rtl/>
          <w:lang w:bidi="ar-SA"/>
        </w:rPr>
        <w:t>ومثيرة</w:t>
      </w:r>
      <w:r w:rsidRPr="00C30753">
        <w:rPr>
          <w:rFonts w:eastAsia="Times New Roman"/>
          <w:color w:val="365F91" w:themeColor="accent1" w:themeShade="BF"/>
          <w:sz w:val="28"/>
          <w:szCs w:val="28"/>
          <w:rtl/>
          <w:lang w:bidi="ar-SA"/>
        </w:rPr>
        <w:t xml:space="preserve"> بصريًا</w:t>
      </w:r>
      <w:r w:rsidRPr="00C30753">
        <w:rPr>
          <w:rFonts w:eastAsia="Times New Roman" w:hint="cs"/>
          <w:color w:val="365F91" w:themeColor="accent1" w:themeShade="BF"/>
          <w:sz w:val="28"/>
          <w:szCs w:val="28"/>
          <w:rtl/>
          <w:lang w:bidi="ar-SA"/>
        </w:rPr>
        <w:t>، و</w:t>
      </w:r>
      <w:r w:rsidRPr="00C30753">
        <w:rPr>
          <w:rFonts w:eastAsia="Times New Roman"/>
          <w:color w:val="365F91" w:themeColor="accent1" w:themeShade="BF"/>
          <w:sz w:val="28"/>
          <w:szCs w:val="28"/>
          <w:rtl/>
          <w:lang w:bidi="ar-SA"/>
        </w:rPr>
        <w:t xml:space="preserve">قد يكون ذلك في شكل </w:t>
      </w:r>
      <w:r w:rsidR="00080474" w:rsidRPr="00C30753">
        <w:rPr>
          <w:rFonts w:eastAsia="Times New Roman" w:hint="cs"/>
          <w:color w:val="365F91" w:themeColor="accent1" w:themeShade="BF"/>
          <w:sz w:val="28"/>
          <w:szCs w:val="28"/>
          <w:rtl/>
          <w:lang w:bidi="ar-SA"/>
        </w:rPr>
        <w:t>درس تعليمي</w:t>
      </w:r>
      <w:r w:rsidRPr="00C30753">
        <w:rPr>
          <w:rFonts w:eastAsia="Times New Roman"/>
          <w:color w:val="365F91" w:themeColor="accent1" w:themeShade="BF"/>
          <w:sz w:val="28"/>
          <w:szCs w:val="28"/>
          <w:rtl/>
          <w:lang w:bidi="ar-SA"/>
        </w:rPr>
        <w:t xml:space="preserve"> حول كيفية استخدام الخدمات أو لتوفير مزيد من المعلومات </w:t>
      </w:r>
      <w:r w:rsidR="00080474" w:rsidRPr="00C30753">
        <w:rPr>
          <w:rFonts w:eastAsia="Times New Roman" w:hint="cs"/>
          <w:color w:val="365F91" w:themeColor="accent1" w:themeShade="BF"/>
          <w:sz w:val="28"/>
          <w:szCs w:val="28"/>
          <w:rtl/>
          <w:lang w:bidi="ar-SA"/>
        </w:rPr>
        <w:t>ال</w:t>
      </w:r>
      <w:r w:rsidRPr="00C30753">
        <w:rPr>
          <w:rFonts w:eastAsia="Times New Roman"/>
          <w:color w:val="365F91" w:themeColor="accent1" w:themeShade="BF"/>
          <w:sz w:val="28"/>
          <w:szCs w:val="28"/>
          <w:rtl/>
          <w:lang w:bidi="ar-SA"/>
        </w:rPr>
        <w:t>مباشرة حول موضوع</w:t>
      </w:r>
      <w:r w:rsidR="00F9767D" w:rsidRPr="00C30753">
        <w:rPr>
          <w:rFonts w:eastAsia="Times New Roman" w:hint="cs"/>
          <w:color w:val="365F91" w:themeColor="accent1" w:themeShade="BF"/>
          <w:sz w:val="28"/>
          <w:szCs w:val="28"/>
          <w:rtl/>
          <w:lang w:bidi="ar-SA"/>
        </w:rPr>
        <w:t>ٍ</w:t>
      </w:r>
      <w:r w:rsidRPr="00C30753">
        <w:rPr>
          <w:rFonts w:eastAsia="Times New Roman"/>
          <w:color w:val="365F91" w:themeColor="accent1" w:themeShade="BF"/>
          <w:sz w:val="28"/>
          <w:szCs w:val="28"/>
          <w:rtl/>
          <w:lang w:bidi="ar-SA"/>
        </w:rPr>
        <w:t xml:space="preserve"> ما</w:t>
      </w:r>
      <w:r w:rsidRPr="00C30753">
        <w:rPr>
          <w:rFonts w:eastAsia="Times New Roman" w:hint="cs"/>
          <w:color w:val="365F91" w:themeColor="accent1" w:themeShade="BF"/>
          <w:sz w:val="28"/>
          <w:szCs w:val="28"/>
          <w:rtl/>
          <w:lang w:bidi="ar-SA"/>
        </w:rPr>
        <w:t xml:space="preserve">. </w:t>
      </w:r>
    </w:p>
    <w:p w:rsidR="00080474" w:rsidRPr="00C30753" w:rsidRDefault="00080474" w:rsidP="008B2B79">
      <w:pPr>
        <w:bidi/>
        <w:jc w:val="both"/>
        <w:rPr>
          <w:rFonts w:eastAsia="Times New Roman"/>
          <w:color w:val="365F91" w:themeColor="accent1" w:themeShade="BF"/>
          <w:sz w:val="28"/>
          <w:szCs w:val="28"/>
          <w:rtl/>
          <w:lang w:bidi="ar-EG"/>
        </w:rPr>
      </w:pPr>
    </w:p>
    <w:p w:rsidR="00080474" w:rsidRPr="00C30753" w:rsidRDefault="00080474" w:rsidP="008B2B79">
      <w:pPr>
        <w:bidi/>
        <w:ind w:left="720"/>
        <w:jc w:val="both"/>
        <w:rPr>
          <w:rFonts w:eastAsia="Times New Roman"/>
          <w:color w:val="365F91" w:themeColor="accent1" w:themeShade="BF"/>
          <w:sz w:val="28"/>
          <w:szCs w:val="28"/>
          <w:rtl/>
          <w:lang w:bidi="ar-EG"/>
        </w:rPr>
      </w:pPr>
      <w:r w:rsidRPr="00C30753">
        <w:rPr>
          <w:rFonts w:eastAsia="Times New Roman" w:hint="cs"/>
          <w:b/>
          <w:bCs/>
          <w:color w:val="365F91" w:themeColor="accent1" w:themeShade="BF"/>
          <w:sz w:val="28"/>
          <w:szCs w:val="28"/>
          <w:rtl/>
          <w:lang w:bidi="ar-EG"/>
        </w:rPr>
        <w:t>الرقمية الخضراء</w:t>
      </w:r>
      <w:r w:rsidRPr="00C30753">
        <w:rPr>
          <w:rFonts w:eastAsia="Times New Roman" w:hint="cs"/>
          <w:color w:val="365F91" w:themeColor="accent1" w:themeShade="BF"/>
          <w:sz w:val="28"/>
          <w:szCs w:val="28"/>
          <w:rtl/>
          <w:lang w:bidi="ar-EG"/>
        </w:rPr>
        <w:t xml:space="preserve"> </w:t>
      </w:r>
      <w:r w:rsidRPr="00C30753">
        <w:rPr>
          <w:rFonts w:eastAsia="Times New Roman"/>
          <w:color w:val="365F91" w:themeColor="accent1" w:themeShade="BF"/>
          <w:sz w:val="28"/>
          <w:szCs w:val="28"/>
          <w:rtl/>
          <w:lang w:bidi="ar-EG"/>
        </w:rPr>
        <w:t xml:space="preserve">- تلتزم المؤسسات الحكومية بتقديم الخدمات الرقمية التي لا تؤثر سلبًا على البيئة </w:t>
      </w:r>
      <w:r w:rsidRPr="00C30753">
        <w:rPr>
          <w:rFonts w:eastAsia="Times New Roman" w:hint="cs"/>
          <w:color w:val="365F91" w:themeColor="accent1" w:themeShade="BF"/>
          <w:sz w:val="28"/>
          <w:szCs w:val="28"/>
          <w:rtl/>
          <w:lang w:bidi="ar-EG"/>
        </w:rPr>
        <w:t>طو</w:t>
      </w:r>
      <w:r w:rsidR="00D61D1C">
        <w:rPr>
          <w:rFonts w:eastAsia="Times New Roman" w:hint="cs"/>
          <w:color w:val="365F91" w:themeColor="accent1" w:themeShade="BF"/>
          <w:sz w:val="28"/>
          <w:szCs w:val="28"/>
          <w:rtl/>
          <w:lang w:bidi="ar-EG"/>
        </w:rPr>
        <w:t>ا</w:t>
      </w:r>
      <w:r w:rsidRPr="00C30753">
        <w:rPr>
          <w:rFonts w:eastAsia="Times New Roman" w:hint="cs"/>
          <w:color w:val="365F91" w:themeColor="accent1" w:themeShade="BF"/>
          <w:sz w:val="28"/>
          <w:szCs w:val="28"/>
          <w:rtl/>
          <w:lang w:bidi="ar-EG"/>
        </w:rPr>
        <w:t>ل</w:t>
      </w:r>
      <w:r w:rsidRPr="00C30753">
        <w:rPr>
          <w:rFonts w:eastAsia="Times New Roman"/>
          <w:color w:val="365F91" w:themeColor="accent1" w:themeShade="BF"/>
          <w:sz w:val="28"/>
          <w:szCs w:val="28"/>
          <w:rtl/>
          <w:lang w:bidi="ar-EG"/>
        </w:rPr>
        <w:t xml:space="preserve"> دورة حياة الخدمة.</w:t>
      </w:r>
    </w:p>
    <w:p w:rsidR="00080474" w:rsidRPr="00C30753" w:rsidRDefault="00080474" w:rsidP="008B2B79">
      <w:pPr>
        <w:bidi/>
        <w:jc w:val="both"/>
        <w:rPr>
          <w:rFonts w:eastAsia="Times New Roman"/>
          <w:color w:val="365F91" w:themeColor="accent1" w:themeShade="BF"/>
          <w:sz w:val="28"/>
          <w:szCs w:val="28"/>
          <w:rtl/>
          <w:lang w:bidi="ar-SA"/>
        </w:rPr>
      </w:pPr>
    </w:p>
    <w:p w:rsidR="00080474" w:rsidRPr="00C30753" w:rsidRDefault="00080474" w:rsidP="008B2B79">
      <w:pPr>
        <w:bidi/>
        <w:jc w:val="both"/>
        <w:rPr>
          <w:rFonts w:eastAsia="Times New Roman"/>
          <w:color w:val="365F91" w:themeColor="accent1" w:themeShade="BF"/>
          <w:sz w:val="28"/>
          <w:szCs w:val="28"/>
          <w:rtl/>
          <w:lang w:bidi="ar-SA"/>
        </w:rPr>
      </w:pPr>
    </w:p>
    <w:p w:rsidR="00080474" w:rsidRPr="00C30753" w:rsidRDefault="00080474" w:rsidP="008B2B79">
      <w:pPr>
        <w:bidi/>
        <w:jc w:val="both"/>
        <w:rPr>
          <w:rFonts w:eastAsia="Times New Roman"/>
          <w:b/>
          <w:bCs/>
          <w:color w:val="365F91" w:themeColor="accent1" w:themeShade="BF"/>
          <w:sz w:val="28"/>
          <w:szCs w:val="28"/>
          <w:rtl/>
          <w:lang w:bidi="ar-SA"/>
        </w:rPr>
      </w:pPr>
      <w:r w:rsidRPr="00C30753">
        <w:rPr>
          <w:rFonts w:eastAsia="Times New Roman" w:hint="cs"/>
          <w:color w:val="365F91" w:themeColor="accent1" w:themeShade="BF"/>
          <w:sz w:val="28"/>
          <w:szCs w:val="28"/>
          <w:rtl/>
          <w:lang w:bidi="ar-SA"/>
        </w:rPr>
        <w:t>8</w:t>
      </w:r>
      <w:r w:rsidR="006E0C83" w:rsidRPr="00C30753">
        <w:rPr>
          <w:rFonts w:eastAsia="Times New Roman" w:hint="cs"/>
          <w:color w:val="365F91" w:themeColor="accent1" w:themeShade="BF"/>
          <w:sz w:val="28"/>
          <w:szCs w:val="28"/>
          <w:rtl/>
          <w:lang w:bidi="ar-SA"/>
        </w:rPr>
        <w:t xml:space="preserve">- </w:t>
      </w:r>
      <w:r w:rsidRPr="00C30753">
        <w:rPr>
          <w:rFonts w:eastAsia="Times New Roman" w:hint="cs"/>
          <w:b/>
          <w:bCs/>
          <w:color w:val="365F91" w:themeColor="accent1" w:themeShade="BF"/>
          <w:sz w:val="28"/>
          <w:szCs w:val="28"/>
          <w:rtl/>
          <w:lang w:bidi="ar-SA"/>
        </w:rPr>
        <w:t>الأمان والموثوقية 24/</w:t>
      </w:r>
      <w:r w:rsidR="00D12FCE" w:rsidRPr="00C30753">
        <w:rPr>
          <w:rFonts w:eastAsia="Times New Roman" w:hint="cs"/>
          <w:b/>
          <w:bCs/>
          <w:color w:val="365F91" w:themeColor="accent1" w:themeShade="BF"/>
          <w:sz w:val="28"/>
          <w:szCs w:val="28"/>
          <w:rtl/>
          <w:lang w:bidi="ar-SA"/>
        </w:rPr>
        <w:t xml:space="preserve">7 </w:t>
      </w:r>
      <w:r w:rsidR="00D12FCE" w:rsidRPr="00C30753">
        <w:rPr>
          <w:rFonts w:eastAsia="Times New Roman" w:hint="cs"/>
          <w:color w:val="365F91" w:themeColor="accent1" w:themeShade="BF"/>
          <w:sz w:val="28"/>
          <w:szCs w:val="28"/>
          <w:rtl/>
          <w:lang w:bidi="ar-EG"/>
        </w:rPr>
        <w:t>ا</w:t>
      </w:r>
    </w:p>
    <w:p w:rsidR="00080474" w:rsidRPr="00C30753" w:rsidRDefault="00080474" w:rsidP="008B2B79">
      <w:pPr>
        <w:bidi/>
        <w:jc w:val="both"/>
        <w:rPr>
          <w:rFonts w:eastAsia="Times New Roman"/>
          <w:b/>
          <w:bCs/>
          <w:color w:val="365F91" w:themeColor="accent1" w:themeShade="BF"/>
          <w:sz w:val="28"/>
          <w:szCs w:val="28"/>
          <w:rtl/>
          <w:lang w:bidi="ar-SA"/>
        </w:rPr>
      </w:pPr>
    </w:p>
    <w:p w:rsidR="00A275E9" w:rsidRPr="00C30753" w:rsidRDefault="00080474" w:rsidP="008B2B79">
      <w:pPr>
        <w:bidi/>
        <w:ind w:left="478"/>
        <w:jc w:val="both"/>
        <w:rPr>
          <w:rFonts w:eastAsia="Times New Roman"/>
          <w:color w:val="365F91" w:themeColor="accent1" w:themeShade="BF"/>
          <w:sz w:val="28"/>
          <w:szCs w:val="28"/>
          <w:rtl/>
          <w:lang w:bidi="ar-EG"/>
        </w:rPr>
      </w:pPr>
      <w:r w:rsidRPr="00C30753">
        <w:rPr>
          <w:rFonts w:eastAsia="Times New Roman" w:hint="cs"/>
          <w:b/>
          <w:bCs/>
          <w:color w:val="365F91" w:themeColor="accent1" w:themeShade="BF"/>
          <w:sz w:val="28"/>
          <w:szCs w:val="28"/>
          <w:rtl/>
          <w:lang w:bidi="ar-SA"/>
        </w:rPr>
        <w:t xml:space="preserve">8-1 حماية البيانات </w:t>
      </w:r>
    </w:p>
    <w:p w:rsidR="00A275E9" w:rsidRPr="00C30753" w:rsidRDefault="00A275E9" w:rsidP="008B2B79">
      <w:pPr>
        <w:bidi/>
        <w:ind w:left="478"/>
        <w:jc w:val="both"/>
        <w:rPr>
          <w:rFonts w:eastAsia="Times New Roman"/>
          <w:color w:val="365F91" w:themeColor="accent1" w:themeShade="BF"/>
          <w:sz w:val="28"/>
          <w:szCs w:val="28"/>
          <w:rtl/>
          <w:lang w:bidi="ar-EG"/>
        </w:rPr>
      </w:pPr>
      <w:r w:rsidRPr="00C30753">
        <w:rPr>
          <w:rFonts w:eastAsia="Times New Roman"/>
          <w:b/>
          <w:bCs/>
          <w:color w:val="365F91" w:themeColor="accent1" w:themeShade="BF"/>
          <w:sz w:val="28"/>
          <w:szCs w:val="28"/>
          <w:rtl/>
          <w:lang w:bidi="ar-SA"/>
        </w:rPr>
        <w:t>حوكمة البيانات الرقمية</w:t>
      </w:r>
      <w:r w:rsidRPr="00C30753">
        <w:rPr>
          <w:rFonts w:eastAsia="Times New Roman" w:hint="cs"/>
          <w:b/>
          <w:bCs/>
          <w:color w:val="365F91" w:themeColor="accent1" w:themeShade="BF"/>
          <w:sz w:val="28"/>
          <w:szCs w:val="28"/>
          <w:rtl/>
          <w:lang w:bidi="ar-SA"/>
        </w:rPr>
        <w:t xml:space="preserve"> </w:t>
      </w:r>
      <w:r w:rsidR="00D61D1C">
        <w:rPr>
          <w:rFonts w:eastAsia="Times New Roman"/>
          <w:color w:val="365F91" w:themeColor="accent1" w:themeShade="BF"/>
          <w:sz w:val="28"/>
          <w:szCs w:val="28"/>
          <w:rtl/>
          <w:lang w:bidi="ar-SA"/>
        </w:rPr>
        <w:t>–</w:t>
      </w:r>
      <w:r w:rsidRPr="00C30753">
        <w:rPr>
          <w:rFonts w:eastAsia="Times New Roman"/>
          <w:color w:val="365F91" w:themeColor="accent1" w:themeShade="BF"/>
          <w:sz w:val="28"/>
          <w:szCs w:val="28"/>
          <w:rtl/>
          <w:lang w:bidi="ar-SA"/>
        </w:rPr>
        <w:t xml:space="preserve"> </w:t>
      </w:r>
      <w:r w:rsidR="00D61D1C">
        <w:rPr>
          <w:rFonts w:eastAsia="Times New Roman" w:hint="cs"/>
          <w:color w:val="365F91" w:themeColor="accent1" w:themeShade="BF"/>
          <w:sz w:val="28"/>
          <w:szCs w:val="28"/>
          <w:rtl/>
          <w:lang w:bidi="ar-SA"/>
        </w:rPr>
        <w:t xml:space="preserve">يُعتبر </w:t>
      </w:r>
      <w:r w:rsidRPr="00C30753">
        <w:rPr>
          <w:rFonts w:eastAsia="Times New Roman"/>
          <w:color w:val="365F91" w:themeColor="accent1" w:themeShade="BF"/>
          <w:sz w:val="28"/>
          <w:szCs w:val="28"/>
          <w:rtl/>
          <w:lang w:bidi="ar-SA"/>
        </w:rPr>
        <w:t>الأمن الرقمي للبيانات الشخصية والخاصة أمر في غاية الأهمية</w:t>
      </w:r>
      <w:r w:rsidR="00D61D1C">
        <w:rPr>
          <w:rFonts w:eastAsia="Times New Roman" w:hint="cs"/>
          <w:color w:val="365F91" w:themeColor="accent1" w:themeShade="BF"/>
          <w:sz w:val="28"/>
          <w:szCs w:val="28"/>
          <w:rtl/>
          <w:lang w:bidi="ar-SA"/>
        </w:rPr>
        <w:t xml:space="preserve"> بالنسبة</w:t>
      </w:r>
      <w:r w:rsidRPr="00C30753">
        <w:rPr>
          <w:rFonts w:eastAsia="Times New Roman"/>
          <w:color w:val="365F91" w:themeColor="accent1" w:themeShade="BF"/>
          <w:sz w:val="28"/>
          <w:szCs w:val="28"/>
          <w:rtl/>
          <w:lang w:bidi="ar-SA"/>
        </w:rPr>
        <w:t xml:space="preserve"> لدولة الإمارات العربية المتحدة</w:t>
      </w:r>
      <w:r w:rsidRPr="00C30753">
        <w:rPr>
          <w:rFonts w:eastAsia="Times New Roman" w:hint="cs"/>
          <w:color w:val="365F91" w:themeColor="accent1" w:themeShade="BF"/>
          <w:sz w:val="28"/>
          <w:szCs w:val="28"/>
          <w:rtl/>
          <w:lang w:bidi="ar-SA"/>
        </w:rPr>
        <w:t>، و</w:t>
      </w:r>
      <w:r w:rsidRPr="00C30753">
        <w:rPr>
          <w:rFonts w:eastAsia="Times New Roman"/>
          <w:color w:val="365F91" w:themeColor="accent1" w:themeShade="BF"/>
          <w:sz w:val="28"/>
          <w:szCs w:val="28"/>
          <w:rtl/>
          <w:lang w:bidi="ar-SA"/>
        </w:rPr>
        <w:t xml:space="preserve">تضمن </w:t>
      </w:r>
      <w:r w:rsidRPr="00C30753">
        <w:rPr>
          <w:rFonts w:eastAsia="Times New Roman" w:hint="cs"/>
          <w:color w:val="365F91" w:themeColor="accent1" w:themeShade="BF"/>
          <w:sz w:val="28"/>
          <w:szCs w:val="28"/>
          <w:rtl/>
          <w:lang w:bidi="ar-SA"/>
        </w:rPr>
        <w:t>الإمارات</w:t>
      </w:r>
      <w:r w:rsidRPr="00C30753">
        <w:rPr>
          <w:rFonts w:eastAsia="Times New Roman"/>
          <w:color w:val="365F91" w:themeColor="accent1" w:themeShade="BF"/>
          <w:sz w:val="28"/>
          <w:szCs w:val="28"/>
          <w:rtl/>
          <w:lang w:bidi="ar-SA"/>
        </w:rPr>
        <w:t xml:space="preserve"> اتباع قوانين خصوصية البيانات</w:t>
      </w:r>
      <w:r w:rsidRPr="00C30753">
        <w:rPr>
          <w:rFonts w:eastAsia="Times New Roman"/>
          <w:color w:val="365F91" w:themeColor="accent1" w:themeShade="BF"/>
          <w:sz w:val="28"/>
          <w:szCs w:val="28"/>
        </w:rPr>
        <w:t>.</w:t>
      </w:r>
    </w:p>
    <w:p w:rsidR="006E0C83" w:rsidRPr="00C30753" w:rsidRDefault="006E0C83" w:rsidP="008B2B79">
      <w:pPr>
        <w:bidi/>
        <w:jc w:val="both"/>
        <w:rPr>
          <w:rFonts w:eastAsia="Times New Roman"/>
          <w:color w:val="365F91" w:themeColor="accent1" w:themeShade="BF"/>
          <w:sz w:val="28"/>
          <w:szCs w:val="28"/>
        </w:rPr>
      </w:pPr>
    </w:p>
    <w:p w:rsidR="006E0C83" w:rsidRPr="00C30753" w:rsidRDefault="006E0C83" w:rsidP="008B2B79">
      <w:pPr>
        <w:pStyle w:val="Heading1"/>
        <w:rPr>
          <w:color w:val="365F91" w:themeColor="accent1" w:themeShade="BF"/>
          <w:rtl/>
        </w:rPr>
      </w:pPr>
      <w:bookmarkStart w:id="18" w:name="_Toc11303682"/>
      <w:r w:rsidRPr="00C30753">
        <w:rPr>
          <w:rFonts w:hint="cs"/>
          <w:color w:val="365F91" w:themeColor="accent1" w:themeShade="BF"/>
          <w:rtl/>
        </w:rPr>
        <w:t xml:space="preserve">8 </w:t>
      </w:r>
      <w:r w:rsidRPr="00C30753">
        <w:rPr>
          <w:color w:val="365F91" w:themeColor="accent1" w:themeShade="BF"/>
          <w:rtl/>
        </w:rPr>
        <w:t>–</w:t>
      </w:r>
      <w:r w:rsidRPr="00C30753">
        <w:rPr>
          <w:rFonts w:hint="cs"/>
          <w:color w:val="365F91" w:themeColor="accent1" w:themeShade="BF"/>
          <w:rtl/>
        </w:rPr>
        <w:t xml:space="preserve"> 2 </w:t>
      </w:r>
      <w:r w:rsidRPr="00C30753">
        <w:rPr>
          <w:color w:val="365F91" w:themeColor="accent1" w:themeShade="BF"/>
          <w:rtl/>
        </w:rPr>
        <w:t>هياكل قوية</w:t>
      </w:r>
      <w:bookmarkEnd w:id="18"/>
    </w:p>
    <w:p w:rsidR="00A275E9" w:rsidRPr="00C30753" w:rsidRDefault="00A275E9" w:rsidP="008B2B79">
      <w:pPr>
        <w:bidi/>
        <w:ind w:left="478"/>
        <w:jc w:val="both"/>
        <w:rPr>
          <w:rFonts w:eastAsia="Times New Roman"/>
          <w:color w:val="365F91" w:themeColor="accent1" w:themeShade="BF"/>
          <w:sz w:val="28"/>
          <w:szCs w:val="28"/>
        </w:rPr>
      </w:pPr>
      <w:r w:rsidRPr="00C30753">
        <w:rPr>
          <w:rFonts w:eastAsia="Times New Roman" w:hint="cs"/>
          <w:b/>
          <w:bCs/>
          <w:color w:val="365F91" w:themeColor="accent1" w:themeShade="BF"/>
          <w:sz w:val="28"/>
          <w:szCs w:val="28"/>
          <w:rtl/>
          <w:lang w:bidi="ar-SA"/>
        </w:rPr>
        <w:t xml:space="preserve">ديناميكية أي جهاز </w:t>
      </w:r>
      <w:r w:rsidR="006E0C83" w:rsidRPr="00C30753">
        <w:rPr>
          <w:rFonts w:eastAsia="Times New Roman"/>
          <w:b/>
          <w:bCs/>
          <w:color w:val="365F91" w:themeColor="accent1" w:themeShade="BF"/>
          <w:sz w:val="28"/>
          <w:szCs w:val="28"/>
          <w:rtl/>
          <w:lang w:bidi="ar-SA"/>
        </w:rPr>
        <w:t>في أي وقت</w:t>
      </w:r>
      <w:r w:rsidRPr="00C30753">
        <w:rPr>
          <w:rFonts w:eastAsia="Times New Roman" w:hint="cs"/>
          <w:b/>
          <w:bCs/>
          <w:color w:val="365F91" w:themeColor="accent1" w:themeShade="BF"/>
          <w:sz w:val="28"/>
          <w:szCs w:val="28"/>
          <w:rtl/>
          <w:lang w:bidi="ar-SA"/>
        </w:rPr>
        <w:t xml:space="preserve"> </w:t>
      </w:r>
      <w:r w:rsidR="006E0C83" w:rsidRPr="00C30753">
        <w:rPr>
          <w:rFonts w:eastAsia="Times New Roman"/>
          <w:color w:val="365F91" w:themeColor="accent1" w:themeShade="BF"/>
          <w:sz w:val="28"/>
          <w:szCs w:val="28"/>
          <w:rtl/>
          <w:lang w:bidi="ar-SA"/>
        </w:rPr>
        <w:t xml:space="preserve">- يجب أن يكون </w:t>
      </w:r>
      <w:r w:rsidR="00D61D1C">
        <w:rPr>
          <w:rFonts w:eastAsia="Times New Roman" w:hint="cs"/>
          <w:color w:val="365F91" w:themeColor="accent1" w:themeShade="BF"/>
          <w:sz w:val="28"/>
          <w:szCs w:val="28"/>
          <w:rtl/>
          <w:lang w:bidi="ar-SA"/>
        </w:rPr>
        <w:t xml:space="preserve">الاستخدام والشكل </w:t>
      </w:r>
      <w:r w:rsidR="00D61D1C" w:rsidRPr="00C30753">
        <w:rPr>
          <w:rFonts w:eastAsia="Times New Roman"/>
          <w:color w:val="365F91" w:themeColor="accent1" w:themeShade="BF"/>
          <w:sz w:val="28"/>
          <w:szCs w:val="28"/>
          <w:rtl/>
          <w:lang w:bidi="ar-SA"/>
        </w:rPr>
        <w:t>والمحتوى والبيانات</w:t>
      </w:r>
      <w:r w:rsidR="00D61D1C">
        <w:rPr>
          <w:rFonts w:eastAsia="Times New Roman" w:hint="cs"/>
          <w:color w:val="365F91" w:themeColor="accent1" w:themeShade="BF"/>
          <w:sz w:val="28"/>
          <w:szCs w:val="28"/>
          <w:rtl/>
          <w:lang w:bidi="ar-SA"/>
        </w:rPr>
        <w:t xml:space="preserve"> والشعور المرتبط </w:t>
      </w:r>
      <w:r w:rsidRPr="00C30753">
        <w:rPr>
          <w:rFonts w:eastAsia="Times New Roman" w:hint="cs"/>
          <w:color w:val="365F91" w:themeColor="accent1" w:themeShade="BF"/>
          <w:sz w:val="28"/>
          <w:szCs w:val="28"/>
          <w:rtl/>
          <w:lang w:bidi="ar-SA"/>
        </w:rPr>
        <w:t>بجميع</w:t>
      </w:r>
      <w:r w:rsidR="006E0C83" w:rsidRPr="00C30753">
        <w:rPr>
          <w:rFonts w:eastAsia="Times New Roman"/>
          <w:color w:val="365F91" w:themeColor="accent1" w:themeShade="BF"/>
          <w:sz w:val="28"/>
          <w:szCs w:val="28"/>
          <w:rtl/>
          <w:lang w:bidi="ar-SA"/>
        </w:rPr>
        <w:t xml:space="preserve"> الخدمات هو نفسه بغض النظر عن الجهاز المستخدم</w:t>
      </w:r>
      <w:r w:rsidR="006E0C83" w:rsidRPr="00C30753">
        <w:rPr>
          <w:rFonts w:eastAsia="Times New Roman"/>
          <w:color w:val="365F91" w:themeColor="accent1" w:themeShade="BF"/>
          <w:sz w:val="28"/>
          <w:szCs w:val="28"/>
        </w:rPr>
        <w:t>.</w:t>
      </w:r>
    </w:p>
    <w:p w:rsidR="00A275E9" w:rsidRPr="00C30753" w:rsidRDefault="00A275E9" w:rsidP="008B2B79">
      <w:pPr>
        <w:bidi/>
        <w:ind w:left="478"/>
        <w:jc w:val="both"/>
        <w:rPr>
          <w:rFonts w:eastAsia="Times New Roman"/>
          <w:color w:val="365F91" w:themeColor="accent1" w:themeShade="BF"/>
          <w:sz w:val="28"/>
          <w:szCs w:val="28"/>
          <w:rtl/>
          <w:lang w:bidi="ar-EG"/>
        </w:rPr>
      </w:pPr>
    </w:p>
    <w:p w:rsidR="006E0C83" w:rsidRPr="00C30753" w:rsidRDefault="006E0C83" w:rsidP="008B2B79">
      <w:pPr>
        <w:pStyle w:val="Heading1"/>
        <w:ind w:left="0"/>
        <w:rPr>
          <w:color w:val="365F91" w:themeColor="accent1" w:themeShade="BF"/>
        </w:rPr>
      </w:pPr>
      <w:bookmarkStart w:id="19" w:name="_Toc11303683"/>
      <w:r w:rsidRPr="00C30753">
        <w:rPr>
          <w:rFonts w:hint="cs"/>
          <w:color w:val="365F91" w:themeColor="accent1" w:themeShade="BF"/>
          <w:rtl/>
        </w:rPr>
        <w:t xml:space="preserve">9 </w:t>
      </w:r>
      <w:r w:rsidR="00D12FCE" w:rsidRPr="00C30753">
        <w:rPr>
          <w:rFonts w:hint="cs"/>
          <w:color w:val="365F91" w:themeColor="accent1" w:themeShade="BF"/>
          <w:rtl/>
        </w:rPr>
        <w:t xml:space="preserve">- </w:t>
      </w:r>
      <w:r w:rsidR="00D12FCE" w:rsidRPr="00C30753">
        <w:rPr>
          <w:color w:val="365F91" w:themeColor="accent1" w:themeShade="BF"/>
          <w:rtl/>
        </w:rPr>
        <w:t>التكيف</w:t>
      </w:r>
      <w:r w:rsidRPr="00C30753">
        <w:rPr>
          <w:color w:val="365F91" w:themeColor="accent1" w:themeShade="BF"/>
          <w:rtl/>
        </w:rPr>
        <w:t xml:space="preserve"> و</w:t>
      </w:r>
      <w:r w:rsidRPr="00C30753">
        <w:rPr>
          <w:rFonts w:hint="cs"/>
          <w:color w:val="365F91" w:themeColor="accent1" w:themeShade="BF"/>
          <w:rtl/>
        </w:rPr>
        <w:t>ال</w:t>
      </w:r>
      <w:r w:rsidRPr="00C30753">
        <w:rPr>
          <w:color w:val="365F91" w:themeColor="accent1" w:themeShade="BF"/>
          <w:rtl/>
        </w:rPr>
        <w:t>تغلب</w:t>
      </w:r>
      <w:bookmarkEnd w:id="19"/>
    </w:p>
    <w:p w:rsidR="006E0C83" w:rsidRPr="00C30753" w:rsidRDefault="006E0C83" w:rsidP="008B2B79">
      <w:pPr>
        <w:bidi/>
        <w:jc w:val="both"/>
        <w:rPr>
          <w:rFonts w:eastAsia="Times New Roman"/>
          <w:color w:val="365F91" w:themeColor="accent1" w:themeShade="BF"/>
          <w:sz w:val="28"/>
          <w:szCs w:val="28"/>
          <w:rtl/>
          <w:lang w:bidi="ar-EG"/>
        </w:rPr>
      </w:pPr>
      <w:r w:rsidRPr="00C30753">
        <w:rPr>
          <w:rFonts w:eastAsia="Times New Roman"/>
          <w:color w:val="365F91" w:themeColor="accent1" w:themeShade="BF"/>
          <w:sz w:val="28"/>
          <w:szCs w:val="28"/>
          <w:rtl/>
          <w:lang w:bidi="ar-SA"/>
        </w:rPr>
        <w:t>تستخدم معظم القدرات الرقمية الناجحة خمسة عوامل تمكين لدعم وتسريع التحول الرقمي</w:t>
      </w:r>
      <w:r w:rsidRPr="00C30753">
        <w:rPr>
          <w:rFonts w:eastAsia="Times New Roman"/>
          <w:color w:val="365F91" w:themeColor="accent1" w:themeShade="BF"/>
          <w:sz w:val="28"/>
          <w:szCs w:val="28"/>
        </w:rPr>
        <w:t>:</w:t>
      </w:r>
    </w:p>
    <w:p w:rsidR="006E0C83" w:rsidRPr="00C30753" w:rsidRDefault="005A218C" w:rsidP="008B2B79">
      <w:pPr>
        <w:pStyle w:val="ListParagraph"/>
        <w:numPr>
          <w:ilvl w:val="0"/>
          <w:numId w:val="19"/>
        </w:numPr>
        <w:bidi/>
        <w:jc w:val="both"/>
        <w:rPr>
          <w:rFonts w:eastAsia="Times New Roman"/>
          <w:color w:val="365F91" w:themeColor="accent1" w:themeShade="BF"/>
          <w:sz w:val="28"/>
          <w:szCs w:val="28"/>
          <w:rtl/>
          <w:lang w:bidi="ar-EG"/>
        </w:rPr>
      </w:pPr>
      <w:r w:rsidRPr="00C30753">
        <w:rPr>
          <w:rFonts w:eastAsia="Times New Roman" w:hint="cs"/>
          <w:color w:val="365F91" w:themeColor="accent1" w:themeShade="BF"/>
          <w:sz w:val="28"/>
          <w:szCs w:val="28"/>
          <w:rtl/>
          <w:lang w:bidi="ar-SA"/>
        </w:rPr>
        <w:t>القدرة على التكيف مع التغيرات المستقبلية</w:t>
      </w:r>
      <w:r w:rsidR="006E0C83" w:rsidRPr="00C30753">
        <w:rPr>
          <w:rFonts w:eastAsia="Times New Roman"/>
          <w:color w:val="365F91" w:themeColor="accent1" w:themeShade="BF"/>
          <w:sz w:val="28"/>
          <w:szCs w:val="28"/>
          <w:rtl/>
          <w:lang w:bidi="ar-SA"/>
        </w:rPr>
        <w:t xml:space="preserve"> - يجب أن تكون الخدمات/ المحتوى مصممة بطريقة </w:t>
      </w:r>
      <w:r w:rsidRPr="00C30753">
        <w:rPr>
          <w:rFonts w:eastAsia="Times New Roman" w:hint="cs"/>
          <w:color w:val="365F91" w:themeColor="accent1" w:themeShade="BF"/>
          <w:sz w:val="28"/>
          <w:szCs w:val="28"/>
          <w:rtl/>
          <w:lang w:bidi="ar-SA"/>
        </w:rPr>
        <w:t>قياسية</w:t>
      </w:r>
      <w:r w:rsidR="006E0C83" w:rsidRPr="00C30753">
        <w:rPr>
          <w:rFonts w:eastAsia="Times New Roman"/>
          <w:color w:val="365F91" w:themeColor="accent1" w:themeShade="BF"/>
          <w:sz w:val="28"/>
          <w:szCs w:val="28"/>
          <w:rtl/>
          <w:lang w:bidi="ar-SA"/>
        </w:rPr>
        <w:t xml:space="preserve"> وأن تكون متوافقة وقابلة للتكيف وقادرة على الاندماج مع التقنيات الحديثة</w:t>
      </w:r>
      <w:r w:rsidR="006E0C83" w:rsidRPr="00C30753">
        <w:rPr>
          <w:rFonts w:eastAsia="Times New Roman" w:hint="cs"/>
          <w:color w:val="365F91" w:themeColor="accent1" w:themeShade="BF"/>
          <w:sz w:val="28"/>
          <w:szCs w:val="28"/>
          <w:rtl/>
          <w:lang w:bidi="ar-SA"/>
        </w:rPr>
        <w:t>.</w:t>
      </w:r>
    </w:p>
    <w:p w:rsidR="006E0C83" w:rsidRPr="00C30753" w:rsidRDefault="006E0C83" w:rsidP="008B2B79">
      <w:pPr>
        <w:pStyle w:val="ListParagraph"/>
        <w:numPr>
          <w:ilvl w:val="0"/>
          <w:numId w:val="19"/>
        </w:numPr>
        <w:bidi/>
        <w:jc w:val="both"/>
        <w:rPr>
          <w:rFonts w:eastAsia="Times New Roman"/>
          <w:color w:val="365F91" w:themeColor="accent1" w:themeShade="BF"/>
          <w:sz w:val="28"/>
          <w:szCs w:val="28"/>
        </w:rPr>
      </w:pPr>
      <w:r w:rsidRPr="00C30753">
        <w:rPr>
          <w:rFonts w:eastAsia="Times New Roman"/>
          <w:color w:val="365F91" w:themeColor="accent1" w:themeShade="BF"/>
          <w:sz w:val="28"/>
          <w:szCs w:val="28"/>
          <w:rtl/>
          <w:lang w:bidi="ar-SA"/>
        </w:rPr>
        <w:t>تعكس القدرات والفرص المرتبطة بالتكنولوجيات الرقمية</w:t>
      </w:r>
      <w:r w:rsidRPr="00C30753">
        <w:rPr>
          <w:rFonts w:eastAsia="Times New Roman"/>
          <w:color w:val="365F91" w:themeColor="accent1" w:themeShade="BF"/>
          <w:sz w:val="28"/>
          <w:szCs w:val="28"/>
        </w:rPr>
        <w:t>.</w:t>
      </w:r>
    </w:p>
    <w:p w:rsidR="006E0C83" w:rsidRPr="00C30753" w:rsidRDefault="006E0C83" w:rsidP="008B2B79">
      <w:pPr>
        <w:pStyle w:val="ListParagraph"/>
        <w:numPr>
          <w:ilvl w:val="0"/>
          <w:numId w:val="19"/>
        </w:numPr>
        <w:bidi/>
        <w:jc w:val="both"/>
        <w:rPr>
          <w:rFonts w:eastAsia="Times New Roman"/>
          <w:color w:val="365F91" w:themeColor="accent1" w:themeShade="BF"/>
          <w:sz w:val="28"/>
          <w:szCs w:val="28"/>
          <w:lang w:bidi="ar-SA"/>
        </w:rPr>
      </w:pPr>
      <w:r w:rsidRPr="00C30753">
        <w:rPr>
          <w:rFonts w:eastAsia="Times New Roman"/>
          <w:color w:val="365F91" w:themeColor="accent1" w:themeShade="BF"/>
          <w:sz w:val="28"/>
          <w:szCs w:val="28"/>
          <w:rtl/>
          <w:lang w:bidi="ar-SA"/>
        </w:rPr>
        <w:t xml:space="preserve">تم تصميم الهياكل التنظيمية ونموذج الأعمال للتعامل مع </w:t>
      </w:r>
      <w:r w:rsidRPr="00C30753">
        <w:rPr>
          <w:rFonts w:eastAsia="Times New Roman" w:hint="cs"/>
          <w:color w:val="365F91" w:themeColor="accent1" w:themeShade="BF"/>
          <w:sz w:val="28"/>
          <w:szCs w:val="28"/>
          <w:rtl/>
          <w:lang w:bidi="ar-SA"/>
        </w:rPr>
        <w:t>الأحداث</w:t>
      </w:r>
      <w:r w:rsidRPr="00C30753">
        <w:rPr>
          <w:rFonts w:eastAsia="Times New Roman"/>
          <w:color w:val="365F91" w:themeColor="accent1" w:themeShade="BF"/>
          <w:sz w:val="28"/>
          <w:szCs w:val="28"/>
          <w:rtl/>
          <w:lang w:bidi="ar-SA"/>
        </w:rPr>
        <w:t xml:space="preserve"> الجديدة والمخاطر المرتبطة بالقدرات الرقمية</w:t>
      </w:r>
      <w:r w:rsidRPr="00C30753">
        <w:rPr>
          <w:rFonts w:eastAsia="Times New Roman"/>
          <w:color w:val="365F91" w:themeColor="accent1" w:themeShade="BF"/>
          <w:sz w:val="28"/>
          <w:szCs w:val="28"/>
          <w:lang w:bidi="ar-SA"/>
        </w:rPr>
        <w:t>.</w:t>
      </w:r>
    </w:p>
    <w:p w:rsidR="006E0C83" w:rsidRPr="00C30753" w:rsidRDefault="006E0C83" w:rsidP="008B2B79">
      <w:pPr>
        <w:pStyle w:val="ListParagraph"/>
        <w:numPr>
          <w:ilvl w:val="0"/>
          <w:numId w:val="19"/>
        </w:numPr>
        <w:bidi/>
        <w:jc w:val="both"/>
        <w:rPr>
          <w:rFonts w:eastAsia="Times New Roman"/>
          <w:color w:val="365F91" w:themeColor="accent1" w:themeShade="BF"/>
          <w:sz w:val="28"/>
          <w:szCs w:val="28"/>
          <w:lang w:bidi="ar-SA"/>
        </w:rPr>
      </w:pPr>
      <w:r w:rsidRPr="00C30753">
        <w:rPr>
          <w:rFonts w:eastAsia="Times New Roman"/>
          <w:color w:val="365F91" w:themeColor="accent1" w:themeShade="BF"/>
          <w:sz w:val="28"/>
          <w:szCs w:val="28"/>
          <w:rtl/>
          <w:lang w:bidi="ar-SA"/>
        </w:rPr>
        <w:t>إدارة برامج التحول والقدرات الجديدة</w:t>
      </w:r>
      <w:r w:rsidRPr="00C30753">
        <w:rPr>
          <w:rFonts w:eastAsia="Times New Roman"/>
          <w:color w:val="365F91" w:themeColor="accent1" w:themeShade="BF"/>
          <w:sz w:val="28"/>
          <w:szCs w:val="28"/>
          <w:lang w:bidi="ar-SA"/>
        </w:rPr>
        <w:t>.</w:t>
      </w:r>
    </w:p>
    <w:p w:rsidR="006E0C83" w:rsidRPr="00C30753" w:rsidRDefault="006E0C83" w:rsidP="008B2B79">
      <w:pPr>
        <w:pStyle w:val="ListParagraph"/>
        <w:numPr>
          <w:ilvl w:val="0"/>
          <w:numId w:val="19"/>
        </w:numPr>
        <w:bidi/>
        <w:jc w:val="both"/>
        <w:rPr>
          <w:rFonts w:eastAsia="Times New Roman"/>
          <w:color w:val="365F91" w:themeColor="accent1" w:themeShade="BF"/>
          <w:sz w:val="28"/>
          <w:szCs w:val="28"/>
          <w:lang w:bidi="ar-SA"/>
        </w:rPr>
      </w:pPr>
      <w:r w:rsidRPr="00C30753">
        <w:rPr>
          <w:rFonts w:eastAsia="Times New Roman"/>
          <w:color w:val="365F91" w:themeColor="accent1" w:themeShade="BF"/>
          <w:sz w:val="28"/>
          <w:szCs w:val="28"/>
          <w:rtl/>
          <w:lang w:bidi="ar-SA"/>
        </w:rPr>
        <w:t>إنشاء أو الحصول على الأصول التكنولوجية التي تناسب الوظائف الرقمية الناشئة للحكومة</w:t>
      </w:r>
      <w:r w:rsidRPr="00C30753">
        <w:rPr>
          <w:rFonts w:eastAsia="Times New Roman"/>
          <w:color w:val="365F91" w:themeColor="accent1" w:themeShade="BF"/>
          <w:sz w:val="28"/>
          <w:szCs w:val="28"/>
          <w:lang w:bidi="ar-SA"/>
        </w:rPr>
        <w:t>.</w:t>
      </w:r>
    </w:p>
    <w:p w:rsidR="006E0C83" w:rsidRPr="00C30753" w:rsidRDefault="006E0C83" w:rsidP="008B2B79">
      <w:pPr>
        <w:bidi/>
        <w:jc w:val="both"/>
        <w:rPr>
          <w:rFonts w:eastAsia="Times New Roman"/>
          <w:color w:val="365F91" w:themeColor="accent1" w:themeShade="BF"/>
          <w:sz w:val="28"/>
          <w:szCs w:val="28"/>
          <w:lang w:bidi="ar-SA"/>
        </w:rPr>
      </w:pPr>
    </w:p>
    <w:p w:rsidR="006E0C83" w:rsidRPr="00C30753" w:rsidRDefault="006E0C83" w:rsidP="008B2B79">
      <w:pPr>
        <w:pStyle w:val="Heading1"/>
        <w:ind w:left="0"/>
        <w:rPr>
          <w:color w:val="365F91" w:themeColor="accent1" w:themeShade="BF"/>
          <w:lang w:bidi="ar-BH"/>
        </w:rPr>
      </w:pPr>
      <w:r w:rsidRPr="00C30753">
        <w:rPr>
          <w:color w:val="365F91" w:themeColor="accent1" w:themeShade="BF"/>
        </w:rPr>
        <w:t xml:space="preserve"> </w:t>
      </w:r>
      <w:bookmarkStart w:id="20" w:name="_Toc11303684"/>
      <w:r w:rsidRPr="00C30753">
        <w:rPr>
          <w:rFonts w:hint="cs"/>
          <w:color w:val="365F91" w:themeColor="accent1" w:themeShade="BF"/>
          <w:rtl/>
        </w:rPr>
        <w:t xml:space="preserve">10 </w:t>
      </w:r>
      <w:r w:rsidR="00F9767D" w:rsidRPr="00C30753">
        <w:rPr>
          <w:rFonts w:ascii="Times New Roman" w:hAnsi="Times New Roman" w:cs="Times New Roman" w:hint="cs"/>
          <w:color w:val="365F91" w:themeColor="accent1" w:themeShade="BF"/>
          <w:rtl/>
        </w:rPr>
        <w:t>–</w:t>
      </w:r>
      <w:r w:rsidRPr="00C30753">
        <w:rPr>
          <w:rFonts w:hint="cs"/>
          <w:color w:val="365F91" w:themeColor="accent1" w:themeShade="BF"/>
          <w:rtl/>
        </w:rPr>
        <w:t xml:space="preserve"> </w:t>
      </w:r>
      <w:r w:rsidR="0085747A" w:rsidRPr="00C30753">
        <w:rPr>
          <w:rFonts w:hint="cs"/>
          <w:color w:val="365F91" w:themeColor="accent1" w:themeShade="BF"/>
          <w:rtl/>
        </w:rPr>
        <w:t xml:space="preserve">المقارنة </w:t>
      </w:r>
      <w:r w:rsidR="00D61D1C">
        <w:rPr>
          <w:rFonts w:hint="cs"/>
          <w:color w:val="365F91" w:themeColor="accent1" w:themeShade="BF"/>
          <w:rtl/>
        </w:rPr>
        <w:t>ب</w:t>
      </w:r>
      <w:r w:rsidR="0085747A" w:rsidRPr="00C30753">
        <w:rPr>
          <w:rFonts w:hint="cs"/>
          <w:color w:val="365F91" w:themeColor="accent1" w:themeShade="BF"/>
          <w:rtl/>
        </w:rPr>
        <w:t>الدول الرائدة</w:t>
      </w:r>
      <w:bookmarkEnd w:id="20"/>
    </w:p>
    <w:p w:rsidR="006E0C83" w:rsidRPr="00C30753" w:rsidRDefault="006E0C83" w:rsidP="008B2B79">
      <w:pPr>
        <w:bidi/>
        <w:jc w:val="both"/>
        <w:rPr>
          <w:rFonts w:eastAsia="Times New Roman"/>
          <w:color w:val="365F91" w:themeColor="accent1" w:themeShade="BF"/>
          <w:sz w:val="28"/>
          <w:szCs w:val="28"/>
          <w:rtl/>
          <w:lang w:bidi="ar-SA"/>
        </w:rPr>
      </w:pPr>
      <w:r w:rsidRPr="00C30753">
        <w:rPr>
          <w:rFonts w:eastAsia="Times New Roman"/>
          <w:color w:val="365F91" w:themeColor="accent1" w:themeShade="BF"/>
          <w:sz w:val="28"/>
          <w:szCs w:val="28"/>
          <w:rtl/>
          <w:lang w:bidi="ar-SA"/>
        </w:rPr>
        <w:t xml:space="preserve">عقدت دولة الإمارات العربية المتحدة اجتماعًا لفريق خبراء مع إدارة الشؤون الاقتصادية والاجتماعية بالأمم المتحدة والعديد من هيئات الحكومة الرقمية في دول مجلس التعاون الخليجي، وهي: البحرين وسلطنة عمان، والمملكة العربية السعودية، وخبراء الحكومة الرقمية الدولية والوطنية لتحديد الاتجاهات الرقمية الرائدة في العام </w:t>
      </w:r>
      <w:r w:rsidRPr="00C30753">
        <w:rPr>
          <w:rFonts w:eastAsia="Times New Roman"/>
          <w:color w:val="365F91" w:themeColor="accent1" w:themeShade="BF"/>
          <w:sz w:val="28"/>
          <w:szCs w:val="28"/>
          <w:rtl/>
          <w:lang w:bidi="ar-SA"/>
        </w:rPr>
        <w:lastRenderedPageBreak/>
        <w:t>المقبل</w:t>
      </w:r>
      <w:r w:rsidRPr="00C30753">
        <w:rPr>
          <w:rFonts w:eastAsia="Times New Roman" w:hint="cs"/>
          <w:color w:val="365F91" w:themeColor="accent1" w:themeShade="BF"/>
          <w:sz w:val="28"/>
          <w:szCs w:val="28"/>
          <w:rtl/>
          <w:lang w:bidi="ar-SA"/>
        </w:rPr>
        <w:t xml:space="preserve"> و</w:t>
      </w:r>
      <w:r w:rsidRPr="00C30753">
        <w:rPr>
          <w:rFonts w:eastAsia="Times New Roman"/>
          <w:color w:val="365F91" w:themeColor="accent1" w:themeShade="BF"/>
          <w:sz w:val="28"/>
          <w:szCs w:val="28"/>
          <w:rtl/>
          <w:lang w:bidi="ar-SA"/>
        </w:rPr>
        <w:t>السن</w:t>
      </w:r>
      <w:r w:rsidRPr="00C30753">
        <w:rPr>
          <w:rFonts w:eastAsia="Times New Roman" w:hint="cs"/>
          <w:color w:val="365F91" w:themeColor="accent1" w:themeShade="BF"/>
          <w:sz w:val="28"/>
          <w:szCs w:val="28"/>
          <w:rtl/>
          <w:lang w:bidi="ar-SA"/>
        </w:rPr>
        <w:t xml:space="preserve">وات </w:t>
      </w:r>
      <w:r w:rsidRPr="00C30753">
        <w:rPr>
          <w:rFonts w:eastAsia="Times New Roman"/>
          <w:color w:val="365F91" w:themeColor="accent1" w:themeShade="BF"/>
          <w:sz w:val="28"/>
          <w:szCs w:val="28"/>
          <w:rtl/>
          <w:lang w:bidi="ar-SA"/>
        </w:rPr>
        <w:t>القادمة.</w:t>
      </w:r>
      <w:r w:rsidRPr="00C30753">
        <w:rPr>
          <w:rFonts w:eastAsia="Times New Roman" w:hint="cs"/>
          <w:color w:val="365F91" w:themeColor="accent1" w:themeShade="BF"/>
          <w:sz w:val="28"/>
          <w:szCs w:val="28"/>
          <w:rtl/>
          <w:lang w:bidi="ar-SA"/>
        </w:rPr>
        <w:t xml:space="preserve"> وقد</w:t>
      </w:r>
      <w:r w:rsidRPr="00C30753">
        <w:rPr>
          <w:rFonts w:eastAsia="Times New Roman"/>
          <w:color w:val="365F91" w:themeColor="accent1" w:themeShade="BF"/>
          <w:sz w:val="28"/>
          <w:szCs w:val="28"/>
          <w:rtl/>
          <w:lang w:bidi="ar-SA"/>
        </w:rPr>
        <w:t xml:space="preserve"> ناقش الفريق الاتجاهات كما أشارت إليها لجنة الخبراء الدولية وحدد الاتجاهات العشرة الأولى التي ينبغي للحكومة أن تحددها كعوامل حاسمة بالنسبة </w:t>
      </w:r>
      <w:r w:rsidR="00D61D1C">
        <w:rPr>
          <w:rFonts w:eastAsia="Times New Roman" w:hint="cs"/>
          <w:color w:val="365F91" w:themeColor="accent1" w:themeShade="BF"/>
          <w:sz w:val="28"/>
          <w:szCs w:val="28"/>
          <w:rtl/>
          <w:lang w:bidi="ar-SA"/>
        </w:rPr>
        <w:t>لها</w:t>
      </w:r>
      <w:r w:rsidR="00D61D1C" w:rsidRPr="00C30753">
        <w:rPr>
          <w:rFonts w:eastAsia="Times New Roman"/>
          <w:color w:val="365F91" w:themeColor="accent1" w:themeShade="BF"/>
          <w:sz w:val="28"/>
          <w:szCs w:val="28"/>
          <w:rtl/>
          <w:lang w:bidi="ar-SA"/>
        </w:rPr>
        <w:t xml:space="preserve"> </w:t>
      </w:r>
      <w:r w:rsidRPr="00C30753">
        <w:rPr>
          <w:rFonts w:eastAsia="Times New Roman"/>
          <w:color w:val="365F91" w:themeColor="accent1" w:themeShade="BF"/>
          <w:sz w:val="28"/>
          <w:szCs w:val="28"/>
          <w:rtl/>
          <w:lang w:bidi="ar-SA"/>
        </w:rPr>
        <w:t>لتنفيذ الاستراتيجية الرقمية بالكامل والاستفادة الكاملة من الاقتصاد الرقمي الجديد.</w:t>
      </w:r>
    </w:p>
    <w:p w:rsidR="0085747A" w:rsidRPr="00C30753" w:rsidRDefault="0085747A" w:rsidP="008B2B79">
      <w:pPr>
        <w:bidi/>
        <w:jc w:val="both"/>
        <w:rPr>
          <w:rFonts w:eastAsia="Times New Roman"/>
          <w:color w:val="365F91" w:themeColor="accent1" w:themeShade="BF"/>
          <w:sz w:val="28"/>
          <w:szCs w:val="28"/>
          <w:rtl/>
          <w:lang w:bidi="ar-BH"/>
        </w:rPr>
      </w:pPr>
    </w:p>
    <w:p w:rsidR="006E0C83" w:rsidRPr="00C30753" w:rsidRDefault="006E0C83" w:rsidP="008B2B79">
      <w:pPr>
        <w:bidi/>
        <w:jc w:val="both"/>
        <w:rPr>
          <w:rFonts w:eastAsia="Times New Roman"/>
          <w:color w:val="365F91" w:themeColor="accent1" w:themeShade="BF"/>
          <w:sz w:val="28"/>
          <w:szCs w:val="28"/>
          <w:lang w:bidi="ar-EG"/>
        </w:rPr>
      </w:pPr>
      <w:r w:rsidRPr="00C30753">
        <w:rPr>
          <w:rFonts w:eastAsia="Times New Roman" w:hint="cs"/>
          <w:color w:val="365F91" w:themeColor="accent1" w:themeShade="BF"/>
          <w:sz w:val="28"/>
          <w:szCs w:val="28"/>
          <w:rtl/>
          <w:lang w:bidi="ar-SA"/>
        </w:rPr>
        <w:t>و</w:t>
      </w:r>
      <w:r w:rsidRPr="00C30753">
        <w:rPr>
          <w:rFonts w:eastAsia="Times New Roman"/>
          <w:color w:val="365F91" w:themeColor="accent1" w:themeShade="BF"/>
          <w:sz w:val="28"/>
          <w:szCs w:val="28"/>
          <w:rtl/>
          <w:lang w:bidi="ar-SA"/>
        </w:rPr>
        <w:t>فيما يلي الاتجاهات الرئيسية</w:t>
      </w:r>
      <w:r w:rsidRPr="00C30753">
        <w:rPr>
          <w:rFonts w:eastAsia="Times New Roman"/>
          <w:color w:val="365F91" w:themeColor="accent1" w:themeShade="BF"/>
          <w:sz w:val="28"/>
          <w:szCs w:val="28"/>
        </w:rPr>
        <w:t>:</w:t>
      </w:r>
    </w:p>
    <w:p w:rsidR="006E0C83" w:rsidRPr="00C30753" w:rsidRDefault="006E0C83" w:rsidP="008B2B79">
      <w:pPr>
        <w:bidi/>
        <w:ind w:left="720"/>
        <w:jc w:val="both"/>
        <w:rPr>
          <w:rFonts w:eastAsia="Times New Roman"/>
          <w:color w:val="365F91" w:themeColor="accent1" w:themeShade="BF"/>
          <w:sz w:val="28"/>
          <w:szCs w:val="28"/>
          <w:rtl/>
          <w:lang w:bidi="ar-BH"/>
        </w:rPr>
      </w:pPr>
      <w:r w:rsidRPr="00C30753">
        <w:rPr>
          <w:rFonts w:eastAsia="Times New Roman" w:hint="cs"/>
          <w:color w:val="365F91" w:themeColor="accent1" w:themeShade="BF"/>
          <w:sz w:val="28"/>
          <w:szCs w:val="28"/>
          <w:rtl/>
          <w:lang w:bidi="ar-EG"/>
        </w:rPr>
        <w:t xml:space="preserve">1 - </w:t>
      </w:r>
      <w:r w:rsidRPr="00C30753">
        <w:rPr>
          <w:rFonts w:eastAsia="Times New Roman"/>
          <w:color w:val="365F91" w:themeColor="accent1" w:themeShade="BF"/>
          <w:sz w:val="28"/>
          <w:szCs w:val="28"/>
        </w:rPr>
        <w:t xml:space="preserve"> </w:t>
      </w:r>
      <w:r w:rsidRPr="00C30753">
        <w:rPr>
          <w:rFonts w:eastAsia="Times New Roman"/>
          <w:color w:val="365F91" w:themeColor="accent1" w:themeShade="BF"/>
          <w:sz w:val="28"/>
          <w:szCs w:val="28"/>
          <w:rtl/>
          <w:lang w:bidi="ar-SA"/>
        </w:rPr>
        <w:t xml:space="preserve">تطوير استراتيجيات </w:t>
      </w:r>
      <w:r w:rsidRPr="00C30753">
        <w:rPr>
          <w:rFonts w:eastAsia="Times New Roman" w:hint="cs"/>
          <w:color w:val="365F91" w:themeColor="accent1" w:themeShade="BF"/>
          <w:sz w:val="28"/>
          <w:szCs w:val="28"/>
          <w:rtl/>
          <w:lang w:bidi="ar-SA"/>
        </w:rPr>
        <w:t>ا</w:t>
      </w:r>
      <w:r w:rsidRPr="00C30753">
        <w:rPr>
          <w:rFonts w:eastAsia="Times New Roman"/>
          <w:color w:val="365F91" w:themeColor="accent1" w:themeShade="BF"/>
          <w:sz w:val="28"/>
          <w:szCs w:val="28"/>
          <w:rtl/>
          <w:lang w:bidi="ar-SA"/>
        </w:rPr>
        <w:t>لتقنيات الحديثة وربطها في استراتيجيات التنمية الشاملة</w:t>
      </w:r>
      <w:r w:rsidRPr="00C30753">
        <w:rPr>
          <w:rFonts w:eastAsia="Times New Roman" w:hint="cs"/>
          <w:color w:val="365F91" w:themeColor="accent1" w:themeShade="BF"/>
          <w:sz w:val="28"/>
          <w:szCs w:val="28"/>
          <w:rtl/>
          <w:lang w:bidi="ar-SA"/>
        </w:rPr>
        <w:t>، و</w:t>
      </w:r>
      <w:r w:rsidRPr="00C30753">
        <w:rPr>
          <w:rFonts w:eastAsia="Times New Roman"/>
          <w:color w:val="365F91" w:themeColor="accent1" w:themeShade="BF"/>
          <w:sz w:val="28"/>
          <w:szCs w:val="28"/>
          <w:rtl/>
          <w:lang w:bidi="ar-SA"/>
        </w:rPr>
        <w:t xml:space="preserve">كانت دولة الإمارات العربية المتحدة في طليعة </w:t>
      </w:r>
      <w:r w:rsidRPr="00C30753">
        <w:rPr>
          <w:rFonts w:eastAsia="Times New Roman" w:hint="cs"/>
          <w:color w:val="365F91" w:themeColor="accent1" w:themeShade="BF"/>
          <w:sz w:val="28"/>
          <w:szCs w:val="28"/>
          <w:rtl/>
          <w:lang w:bidi="ar-SA"/>
        </w:rPr>
        <w:t>الدول في ت</w:t>
      </w:r>
      <w:r w:rsidRPr="00C30753">
        <w:rPr>
          <w:rFonts w:eastAsia="Times New Roman"/>
          <w:color w:val="365F91" w:themeColor="accent1" w:themeShade="BF"/>
          <w:sz w:val="28"/>
          <w:szCs w:val="28"/>
          <w:rtl/>
          <w:lang w:bidi="ar-SA"/>
        </w:rPr>
        <w:t>طبيق التقنيات الجديدة والناشئة</w:t>
      </w:r>
      <w:r w:rsidRPr="00C30753">
        <w:rPr>
          <w:rFonts w:eastAsia="Times New Roman" w:hint="cs"/>
          <w:color w:val="365F91" w:themeColor="accent1" w:themeShade="BF"/>
          <w:sz w:val="28"/>
          <w:szCs w:val="28"/>
          <w:rtl/>
          <w:lang w:bidi="ar-SA"/>
        </w:rPr>
        <w:t xml:space="preserve">، وحالياً هناك مجموعة من </w:t>
      </w:r>
      <w:r w:rsidRPr="00C30753">
        <w:rPr>
          <w:rFonts w:eastAsia="Times New Roman"/>
          <w:color w:val="365F91" w:themeColor="accent1" w:themeShade="BF"/>
          <w:sz w:val="28"/>
          <w:szCs w:val="28"/>
          <w:rtl/>
          <w:lang w:bidi="ar-SA"/>
        </w:rPr>
        <w:t xml:space="preserve">التقنيات تستخدم في </w:t>
      </w:r>
      <w:r w:rsidR="0085747A" w:rsidRPr="00C30753">
        <w:rPr>
          <w:rFonts w:eastAsia="Times New Roman" w:hint="cs"/>
          <w:color w:val="365F91" w:themeColor="accent1" w:themeShade="BF"/>
          <w:sz w:val="28"/>
          <w:szCs w:val="28"/>
          <w:rtl/>
          <w:lang w:bidi="ar-SA"/>
        </w:rPr>
        <w:t xml:space="preserve">دولة </w:t>
      </w:r>
      <w:r w:rsidRPr="00C30753">
        <w:rPr>
          <w:rFonts w:eastAsia="Times New Roman"/>
          <w:color w:val="365F91" w:themeColor="accent1" w:themeShade="BF"/>
          <w:sz w:val="28"/>
          <w:szCs w:val="28"/>
          <w:rtl/>
          <w:lang w:bidi="ar-SA"/>
        </w:rPr>
        <w:t>الإمارات العربية المتحدة</w:t>
      </w:r>
      <w:r w:rsidRPr="00C30753">
        <w:rPr>
          <w:rFonts w:eastAsia="Times New Roman" w:hint="cs"/>
          <w:color w:val="365F91" w:themeColor="accent1" w:themeShade="BF"/>
          <w:sz w:val="28"/>
          <w:szCs w:val="28"/>
          <w:rtl/>
          <w:lang w:bidi="ar-SA"/>
        </w:rPr>
        <w:t xml:space="preserve"> تشتمل على</w:t>
      </w:r>
      <w:r w:rsidRPr="00C30753">
        <w:rPr>
          <w:rFonts w:eastAsia="Times New Roman"/>
          <w:color w:val="365F91" w:themeColor="accent1" w:themeShade="BF"/>
          <w:sz w:val="28"/>
          <w:szCs w:val="28"/>
        </w:rPr>
        <w:t>:</w:t>
      </w:r>
    </w:p>
    <w:p w:rsidR="00152FA5" w:rsidRPr="00C30753" w:rsidRDefault="00152FA5" w:rsidP="008B2B79">
      <w:pPr>
        <w:bidi/>
        <w:ind w:left="720"/>
        <w:jc w:val="both"/>
        <w:rPr>
          <w:rFonts w:eastAsia="Times New Roman"/>
          <w:color w:val="365F91" w:themeColor="accent1" w:themeShade="BF"/>
          <w:sz w:val="28"/>
          <w:szCs w:val="28"/>
          <w:rtl/>
          <w:lang w:bidi="ar-BH"/>
        </w:rPr>
      </w:pPr>
    </w:p>
    <w:p w:rsidR="006E0C83" w:rsidRPr="00C30753" w:rsidRDefault="006E0C83" w:rsidP="008B2B79">
      <w:pPr>
        <w:bidi/>
        <w:ind w:left="720" w:firstLine="720"/>
        <w:jc w:val="both"/>
        <w:rPr>
          <w:rFonts w:eastAsia="Times New Roman"/>
          <w:color w:val="365F91" w:themeColor="accent1" w:themeShade="BF"/>
          <w:sz w:val="28"/>
          <w:szCs w:val="28"/>
          <w:rtl/>
          <w:lang w:bidi="ar-SA"/>
        </w:rPr>
      </w:pPr>
      <w:r w:rsidRPr="00C30753">
        <w:rPr>
          <w:rFonts w:eastAsia="Times New Roman" w:hint="cs"/>
          <w:color w:val="365F91" w:themeColor="accent1" w:themeShade="BF"/>
          <w:sz w:val="28"/>
          <w:szCs w:val="28"/>
          <w:rtl/>
          <w:lang w:bidi="ar-EG"/>
        </w:rPr>
        <w:t xml:space="preserve">أ - </w:t>
      </w:r>
      <w:r w:rsidRPr="00C30753">
        <w:rPr>
          <w:rFonts w:eastAsia="Times New Roman"/>
          <w:color w:val="365F91" w:themeColor="accent1" w:themeShade="BF"/>
          <w:sz w:val="28"/>
          <w:szCs w:val="28"/>
          <w:rtl/>
          <w:lang w:bidi="ar-SA"/>
        </w:rPr>
        <w:t>الذكاء الاصطناعي</w:t>
      </w:r>
    </w:p>
    <w:p w:rsidR="006E0C83" w:rsidRPr="00C30753" w:rsidRDefault="006E0C83" w:rsidP="008B2B79">
      <w:pPr>
        <w:bidi/>
        <w:ind w:left="1440"/>
        <w:jc w:val="both"/>
        <w:rPr>
          <w:rFonts w:eastAsia="Times New Roman"/>
          <w:color w:val="365F91" w:themeColor="accent1" w:themeShade="BF"/>
          <w:sz w:val="28"/>
          <w:szCs w:val="28"/>
          <w:rtl/>
          <w:lang w:bidi="ar-EG"/>
        </w:rPr>
      </w:pPr>
      <w:r w:rsidRPr="00C30753">
        <w:rPr>
          <w:rFonts w:eastAsia="Times New Roman" w:hint="cs"/>
          <w:color w:val="365F91" w:themeColor="accent1" w:themeShade="BF"/>
          <w:sz w:val="28"/>
          <w:szCs w:val="28"/>
          <w:rtl/>
          <w:lang w:bidi="ar-SA"/>
        </w:rPr>
        <w:t xml:space="preserve">ب </w:t>
      </w:r>
      <w:r w:rsidRPr="00C30753">
        <w:rPr>
          <w:rFonts w:eastAsia="Times New Roman"/>
          <w:color w:val="365F91" w:themeColor="accent1" w:themeShade="BF"/>
          <w:sz w:val="28"/>
          <w:szCs w:val="28"/>
          <w:rtl/>
          <w:lang w:bidi="ar-SA"/>
        </w:rPr>
        <w:t>–</w:t>
      </w:r>
      <w:r w:rsidRPr="00C30753">
        <w:rPr>
          <w:rFonts w:eastAsia="Times New Roman" w:hint="cs"/>
          <w:color w:val="365F91" w:themeColor="accent1" w:themeShade="BF"/>
          <w:sz w:val="28"/>
          <w:szCs w:val="28"/>
          <w:rtl/>
          <w:lang w:bidi="ar-SA"/>
        </w:rPr>
        <w:t xml:space="preserve"> </w:t>
      </w:r>
      <w:r w:rsidRPr="00C30753">
        <w:rPr>
          <w:rFonts w:eastAsia="Times New Roman"/>
          <w:color w:val="365F91" w:themeColor="accent1" w:themeShade="BF"/>
          <w:sz w:val="28"/>
          <w:szCs w:val="28"/>
          <w:rtl/>
          <w:lang w:bidi="ar-SA"/>
        </w:rPr>
        <w:t>تقنيات</w:t>
      </w:r>
      <w:r w:rsidRPr="00C30753">
        <w:rPr>
          <w:rFonts w:eastAsia="Times New Roman" w:hint="cs"/>
          <w:color w:val="365F91" w:themeColor="accent1" w:themeShade="BF"/>
          <w:sz w:val="28"/>
          <w:szCs w:val="28"/>
          <w:rtl/>
          <w:lang w:bidi="ar-SA"/>
        </w:rPr>
        <w:t xml:space="preserve"> البلوك تشين</w:t>
      </w:r>
      <w:r w:rsidR="0085747A" w:rsidRPr="00C30753">
        <w:rPr>
          <w:rFonts w:eastAsia="Times New Roman" w:hint="cs"/>
          <w:color w:val="365F91" w:themeColor="accent1" w:themeShade="BF"/>
          <w:sz w:val="28"/>
          <w:szCs w:val="28"/>
          <w:rtl/>
          <w:lang w:bidi="ar-EG"/>
        </w:rPr>
        <w:t xml:space="preserve"> (سلسلة الكتل)</w:t>
      </w:r>
    </w:p>
    <w:p w:rsidR="006E0C83" w:rsidRPr="00C30753" w:rsidRDefault="006E0C83" w:rsidP="008B2B79">
      <w:pPr>
        <w:bidi/>
        <w:ind w:left="1440"/>
        <w:jc w:val="both"/>
        <w:rPr>
          <w:rFonts w:eastAsia="Times New Roman"/>
          <w:color w:val="365F91" w:themeColor="accent1" w:themeShade="BF"/>
          <w:sz w:val="28"/>
          <w:szCs w:val="28"/>
          <w:rtl/>
          <w:lang w:bidi="ar-SA"/>
        </w:rPr>
      </w:pPr>
      <w:r w:rsidRPr="00C30753">
        <w:rPr>
          <w:rFonts w:eastAsia="Times New Roman" w:hint="cs"/>
          <w:color w:val="365F91" w:themeColor="accent1" w:themeShade="BF"/>
          <w:sz w:val="28"/>
          <w:szCs w:val="28"/>
          <w:rtl/>
          <w:lang w:bidi="ar-EG"/>
        </w:rPr>
        <w:t xml:space="preserve">ج - </w:t>
      </w:r>
      <w:r w:rsidRPr="00C30753">
        <w:rPr>
          <w:rFonts w:eastAsia="Times New Roman"/>
          <w:color w:val="365F91" w:themeColor="accent1" w:themeShade="BF"/>
          <w:sz w:val="28"/>
          <w:szCs w:val="28"/>
          <w:rtl/>
          <w:lang w:bidi="ar-SA"/>
        </w:rPr>
        <w:t>انترنت الأشياء</w:t>
      </w:r>
    </w:p>
    <w:p w:rsidR="006E0C83" w:rsidRPr="00C30753" w:rsidRDefault="006E0C83" w:rsidP="008B2B79">
      <w:pPr>
        <w:bidi/>
        <w:ind w:left="1440"/>
        <w:jc w:val="both"/>
        <w:rPr>
          <w:rFonts w:eastAsia="Times New Roman"/>
          <w:color w:val="365F91" w:themeColor="accent1" w:themeShade="BF"/>
          <w:sz w:val="28"/>
          <w:szCs w:val="28"/>
          <w:rtl/>
          <w:lang w:bidi="ar-SA"/>
        </w:rPr>
      </w:pPr>
      <w:r w:rsidRPr="00C30753">
        <w:rPr>
          <w:rFonts w:eastAsia="Times New Roman" w:hint="cs"/>
          <w:color w:val="365F91" w:themeColor="accent1" w:themeShade="BF"/>
          <w:sz w:val="28"/>
          <w:szCs w:val="28"/>
          <w:rtl/>
          <w:lang w:bidi="ar-SA"/>
        </w:rPr>
        <w:t xml:space="preserve">د </w:t>
      </w:r>
      <w:r w:rsidRPr="00C30753">
        <w:rPr>
          <w:rFonts w:eastAsia="Times New Roman"/>
          <w:color w:val="365F91" w:themeColor="accent1" w:themeShade="BF"/>
          <w:sz w:val="28"/>
          <w:szCs w:val="28"/>
          <w:rtl/>
          <w:lang w:bidi="ar-SA"/>
        </w:rPr>
        <w:t>–</w:t>
      </w:r>
      <w:r w:rsidRPr="00C30753">
        <w:rPr>
          <w:rFonts w:eastAsia="Times New Roman" w:hint="cs"/>
          <w:color w:val="365F91" w:themeColor="accent1" w:themeShade="BF"/>
          <w:sz w:val="28"/>
          <w:szCs w:val="28"/>
          <w:rtl/>
          <w:lang w:bidi="ar-SA"/>
        </w:rPr>
        <w:t xml:space="preserve"> التكنولوجيا ال</w:t>
      </w:r>
      <w:r w:rsidRPr="00C30753">
        <w:rPr>
          <w:rFonts w:eastAsia="Times New Roman"/>
          <w:color w:val="365F91" w:themeColor="accent1" w:themeShade="BF"/>
          <w:sz w:val="28"/>
          <w:szCs w:val="28"/>
          <w:rtl/>
          <w:lang w:bidi="ar-SA"/>
        </w:rPr>
        <w:t>سحاب</w:t>
      </w:r>
      <w:r w:rsidRPr="00C30753">
        <w:rPr>
          <w:rFonts w:eastAsia="Times New Roman" w:hint="cs"/>
          <w:color w:val="365F91" w:themeColor="accent1" w:themeShade="BF"/>
          <w:sz w:val="28"/>
          <w:szCs w:val="28"/>
          <w:rtl/>
          <w:lang w:bidi="ar-SA"/>
        </w:rPr>
        <w:t>ي</w:t>
      </w:r>
      <w:r w:rsidRPr="00C30753">
        <w:rPr>
          <w:rFonts w:eastAsia="Times New Roman"/>
          <w:color w:val="365F91" w:themeColor="accent1" w:themeShade="BF"/>
          <w:sz w:val="28"/>
          <w:szCs w:val="28"/>
          <w:rtl/>
          <w:lang w:bidi="ar-SA"/>
        </w:rPr>
        <w:t>ة</w:t>
      </w:r>
    </w:p>
    <w:p w:rsidR="006E0C83" w:rsidRPr="00C30753" w:rsidRDefault="0085747A" w:rsidP="008B2B79">
      <w:pPr>
        <w:bidi/>
        <w:ind w:left="1440"/>
        <w:jc w:val="both"/>
        <w:rPr>
          <w:rFonts w:eastAsia="Times New Roman"/>
          <w:color w:val="365F91" w:themeColor="accent1" w:themeShade="BF"/>
          <w:sz w:val="28"/>
          <w:szCs w:val="28"/>
          <w:rtl/>
          <w:lang w:bidi="ar-EG"/>
        </w:rPr>
      </w:pPr>
      <w:r w:rsidRPr="00C30753">
        <w:rPr>
          <w:rFonts w:eastAsia="Times New Roman" w:hint="cs"/>
          <w:color w:val="365F91" w:themeColor="accent1" w:themeShade="BF"/>
          <w:sz w:val="28"/>
          <w:szCs w:val="28"/>
          <w:rtl/>
          <w:lang w:bidi="ar-SA"/>
        </w:rPr>
        <w:t>هـ</w:t>
      </w:r>
      <w:r w:rsidR="006E0C83" w:rsidRPr="00C30753">
        <w:rPr>
          <w:rFonts w:eastAsia="Times New Roman" w:hint="cs"/>
          <w:color w:val="365F91" w:themeColor="accent1" w:themeShade="BF"/>
          <w:sz w:val="28"/>
          <w:szCs w:val="28"/>
          <w:rtl/>
          <w:lang w:bidi="ar-SA"/>
        </w:rPr>
        <w:t xml:space="preserve"> </w:t>
      </w:r>
      <w:r w:rsidR="006E0C83" w:rsidRPr="00C30753">
        <w:rPr>
          <w:rFonts w:eastAsia="Times New Roman"/>
          <w:color w:val="365F91" w:themeColor="accent1" w:themeShade="BF"/>
          <w:sz w:val="28"/>
          <w:szCs w:val="28"/>
          <w:rtl/>
          <w:lang w:bidi="ar-SA"/>
        </w:rPr>
        <w:t>–</w:t>
      </w:r>
      <w:r w:rsidR="006E0C83" w:rsidRPr="00C30753">
        <w:rPr>
          <w:rFonts w:eastAsia="Times New Roman" w:hint="cs"/>
          <w:color w:val="365F91" w:themeColor="accent1" w:themeShade="BF"/>
          <w:sz w:val="28"/>
          <w:szCs w:val="28"/>
          <w:rtl/>
          <w:lang w:bidi="ar-SA"/>
        </w:rPr>
        <w:t xml:space="preserve"> </w:t>
      </w:r>
      <w:r w:rsidR="006E0C83" w:rsidRPr="00C30753">
        <w:rPr>
          <w:rFonts w:eastAsia="Times New Roman"/>
          <w:color w:val="365F91" w:themeColor="accent1" w:themeShade="BF"/>
          <w:sz w:val="28"/>
          <w:szCs w:val="28"/>
          <w:rtl/>
          <w:lang w:bidi="ar-SA"/>
        </w:rPr>
        <w:t>الروبوتات</w:t>
      </w:r>
    </w:p>
    <w:p w:rsidR="006E0C83" w:rsidRPr="00C30753" w:rsidRDefault="0085747A" w:rsidP="008B2B79">
      <w:pPr>
        <w:bidi/>
        <w:ind w:left="1440"/>
        <w:jc w:val="both"/>
        <w:rPr>
          <w:rFonts w:eastAsia="Times New Roman"/>
          <w:color w:val="365F91" w:themeColor="accent1" w:themeShade="BF"/>
          <w:sz w:val="28"/>
          <w:szCs w:val="28"/>
          <w:rtl/>
          <w:lang w:bidi="ar-EG"/>
        </w:rPr>
      </w:pPr>
      <w:r w:rsidRPr="00C30753">
        <w:rPr>
          <w:rFonts w:eastAsia="Times New Roman" w:hint="cs"/>
          <w:color w:val="365F91" w:themeColor="accent1" w:themeShade="BF"/>
          <w:sz w:val="28"/>
          <w:szCs w:val="28"/>
          <w:rtl/>
          <w:lang w:bidi="ar-EG"/>
        </w:rPr>
        <w:t>و</w:t>
      </w:r>
      <w:r w:rsidR="006E0C83" w:rsidRPr="00C30753">
        <w:rPr>
          <w:rFonts w:eastAsia="Times New Roman" w:hint="cs"/>
          <w:color w:val="365F91" w:themeColor="accent1" w:themeShade="BF"/>
          <w:sz w:val="28"/>
          <w:szCs w:val="28"/>
          <w:rtl/>
          <w:lang w:bidi="ar-EG"/>
        </w:rPr>
        <w:t xml:space="preserve"> - </w:t>
      </w:r>
      <w:r w:rsidR="006E0C83" w:rsidRPr="00C30753">
        <w:rPr>
          <w:rFonts w:eastAsia="Times New Roman" w:hint="cs"/>
          <w:color w:val="365F91" w:themeColor="accent1" w:themeShade="BF"/>
          <w:sz w:val="28"/>
          <w:szCs w:val="28"/>
          <w:rtl/>
          <w:lang w:bidi="ar-SA"/>
        </w:rPr>
        <w:t xml:space="preserve"> </w:t>
      </w:r>
      <w:r w:rsidR="006E0C83" w:rsidRPr="00C30753">
        <w:rPr>
          <w:rFonts w:eastAsia="Times New Roman"/>
          <w:color w:val="365F91" w:themeColor="accent1" w:themeShade="BF"/>
          <w:sz w:val="28"/>
          <w:szCs w:val="28"/>
          <w:rtl/>
          <w:lang w:bidi="ar-SA"/>
        </w:rPr>
        <w:t>الواقع الافتراضي</w:t>
      </w:r>
    </w:p>
    <w:p w:rsidR="006E0C83" w:rsidRPr="00C30753" w:rsidRDefault="0085747A" w:rsidP="008B2B79">
      <w:pPr>
        <w:bidi/>
        <w:ind w:left="1440"/>
        <w:jc w:val="both"/>
        <w:rPr>
          <w:rFonts w:eastAsia="Times New Roman"/>
          <w:color w:val="365F91" w:themeColor="accent1" w:themeShade="BF"/>
          <w:sz w:val="28"/>
          <w:szCs w:val="28"/>
          <w:rtl/>
          <w:lang w:bidi="ar-EG"/>
        </w:rPr>
      </w:pPr>
      <w:r w:rsidRPr="00C30753">
        <w:rPr>
          <w:rFonts w:eastAsia="Times New Roman" w:hint="cs"/>
          <w:color w:val="365F91" w:themeColor="accent1" w:themeShade="BF"/>
          <w:sz w:val="28"/>
          <w:szCs w:val="28"/>
          <w:rtl/>
          <w:lang w:bidi="ar-EG"/>
        </w:rPr>
        <w:t>ز</w:t>
      </w:r>
      <w:r w:rsidR="006E0C83" w:rsidRPr="00C30753">
        <w:rPr>
          <w:rFonts w:eastAsia="Times New Roman" w:hint="cs"/>
          <w:color w:val="365F91" w:themeColor="accent1" w:themeShade="BF"/>
          <w:sz w:val="28"/>
          <w:szCs w:val="28"/>
          <w:rtl/>
          <w:lang w:bidi="ar-EG"/>
        </w:rPr>
        <w:t xml:space="preserve"> </w:t>
      </w:r>
      <w:r w:rsidR="006E0C83" w:rsidRPr="00C30753">
        <w:rPr>
          <w:rFonts w:eastAsia="Times New Roman"/>
          <w:color w:val="365F91" w:themeColor="accent1" w:themeShade="BF"/>
          <w:sz w:val="28"/>
          <w:szCs w:val="28"/>
          <w:rtl/>
          <w:lang w:bidi="ar-EG"/>
        </w:rPr>
        <w:t>–</w:t>
      </w:r>
      <w:r w:rsidR="006E0C83" w:rsidRPr="00C30753">
        <w:rPr>
          <w:rFonts w:eastAsia="Times New Roman"/>
          <w:color w:val="365F91" w:themeColor="accent1" w:themeShade="BF"/>
          <w:sz w:val="28"/>
          <w:szCs w:val="28"/>
          <w:rtl/>
          <w:lang w:bidi="ar-SA"/>
        </w:rPr>
        <w:t>الواقع المعزز</w:t>
      </w:r>
    </w:p>
    <w:p w:rsidR="006E0C83" w:rsidRPr="00C30753" w:rsidRDefault="0085747A" w:rsidP="008B2B79">
      <w:pPr>
        <w:bidi/>
        <w:ind w:left="1440"/>
        <w:jc w:val="both"/>
        <w:rPr>
          <w:rFonts w:eastAsia="Times New Roman"/>
          <w:color w:val="365F91" w:themeColor="accent1" w:themeShade="BF"/>
          <w:sz w:val="28"/>
          <w:szCs w:val="28"/>
          <w:rtl/>
          <w:lang w:bidi="ar-EG"/>
        </w:rPr>
      </w:pPr>
      <w:r w:rsidRPr="00C30753">
        <w:rPr>
          <w:rFonts w:eastAsia="Times New Roman" w:hint="cs"/>
          <w:color w:val="365F91" w:themeColor="accent1" w:themeShade="BF"/>
          <w:sz w:val="28"/>
          <w:szCs w:val="28"/>
          <w:rtl/>
          <w:lang w:bidi="ar-EG"/>
        </w:rPr>
        <w:t>ح</w:t>
      </w:r>
      <w:r w:rsidR="006E0C83" w:rsidRPr="00C30753">
        <w:rPr>
          <w:rFonts w:eastAsia="Times New Roman" w:hint="cs"/>
          <w:color w:val="365F91" w:themeColor="accent1" w:themeShade="BF"/>
          <w:sz w:val="28"/>
          <w:szCs w:val="28"/>
          <w:rtl/>
          <w:lang w:bidi="ar-EG"/>
        </w:rPr>
        <w:t xml:space="preserve"> </w:t>
      </w:r>
      <w:r w:rsidR="006E0C83" w:rsidRPr="00C30753">
        <w:rPr>
          <w:rFonts w:eastAsia="Times New Roman"/>
          <w:color w:val="365F91" w:themeColor="accent1" w:themeShade="BF"/>
          <w:sz w:val="28"/>
          <w:szCs w:val="28"/>
          <w:rtl/>
          <w:lang w:bidi="ar-EG"/>
        </w:rPr>
        <w:t>–</w:t>
      </w:r>
      <w:r w:rsidR="006E0C83" w:rsidRPr="00C30753">
        <w:rPr>
          <w:rFonts w:eastAsia="Times New Roman"/>
          <w:color w:val="365F91" w:themeColor="accent1" w:themeShade="BF"/>
          <w:sz w:val="28"/>
          <w:szCs w:val="28"/>
          <w:rtl/>
          <w:lang w:bidi="ar-SA"/>
        </w:rPr>
        <w:t>تحليلات البيانات</w:t>
      </w:r>
    </w:p>
    <w:p w:rsidR="006E0C83" w:rsidRPr="00C30753" w:rsidRDefault="0085747A" w:rsidP="008B2B79">
      <w:pPr>
        <w:bidi/>
        <w:ind w:left="1440"/>
        <w:jc w:val="both"/>
        <w:rPr>
          <w:rFonts w:eastAsia="Times New Roman"/>
          <w:color w:val="365F91" w:themeColor="accent1" w:themeShade="BF"/>
          <w:sz w:val="28"/>
          <w:szCs w:val="28"/>
          <w:rtl/>
          <w:lang w:bidi="ar-EG"/>
        </w:rPr>
      </w:pPr>
      <w:r w:rsidRPr="00C30753">
        <w:rPr>
          <w:rFonts w:eastAsia="Times New Roman" w:hint="cs"/>
          <w:color w:val="365F91" w:themeColor="accent1" w:themeShade="BF"/>
          <w:sz w:val="28"/>
          <w:szCs w:val="28"/>
          <w:rtl/>
          <w:lang w:bidi="ar-SA"/>
        </w:rPr>
        <w:t>ط</w:t>
      </w:r>
      <w:r w:rsidR="006E0C83" w:rsidRPr="00C30753">
        <w:rPr>
          <w:rFonts w:eastAsia="Times New Roman" w:hint="cs"/>
          <w:color w:val="365F91" w:themeColor="accent1" w:themeShade="BF"/>
          <w:sz w:val="28"/>
          <w:szCs w:val="28"/>
          <w:rtl/>
          <w:lang w:bidi="ar-SA"/>
        </w:rPr>
        <w:t xml:space="preserve"> - </w:t>
      </w:r>
      <w:r w:rsidR="006E0C83" w:rsidRPr="00C30753">
        <w:rPr>
          <w:rFonts w:eastAsia="Times New Roman"/>
          <w:color w:val="365F91" w:themeColor="accent1" w:themeShade="BF"/>
          <w:sz w:val="28"/>
          <w:szCs w:val="28"/>
          <w:rtl/>
          <w:lang w:bidi="ar-SA"/>
        </w:rPr>
        <w:t>الطباعة ثلاثية الأبعاد</w:t>
      </w:r>
    </w:p>
    <w:p w:rsidR="0085747A" w:rsidRPr="00C30753" w:rsidRDefault="0085747A" w:rsidP="008B2B79">
      <w:pPr>
        <w:bidi/>
        <w:ind w:left="720"/>
        <w:jc w:val="both"/>
        <w:rPr>
          <w:rFonts w:eastAsia="Times New Roman"/>
          <w:color w:val="365F91" w:themeColor="accent1" w:themeShade="BF"/>
          <w:sz w:val="28"/>
          <w:szCs w:val="28"/>
          <w:rtl/>
          <w:lang w:bidi="ar-EG"/>
        </w:rPr>
      </w:pPr>
    </w:p>
    <w:p w:rsidR="006E0C83" w:rsidRPr="00C30753" w:rsidRDefault="006E0C83" w:rsidP="008B2B79">
      <w:pPr>
        <w:bidi/>
        <w:ind w:left="720"/>
        <w:jc w:val="both"/>
        <w:rPr>
          <w:rFonts w:eastAsia="Times New Roman"/>
          <w:color w:val="365F91" w:themeColor="accent1" w:themeShade="BF"/>
          <w:sz w:val="28"/>
          <w:szCs w:val="28"/>
        </w:rPr>
      </w:pPr>
      <w:r w:rsidRPr="00C30753">
        <w:rPr>
          <w:rFonts w:eastAsia="Times New Roman" w:hint="cs"/>
          <w:color w:val="365F91" w:themeColor="accent1" w:themeShade="BF"/>
          <w:sz w:val="28"/>
          <w:szCs w:val="28"/>
          <w:rtl/>
          <w:lang w:bidi="ar-EG"/>
        </w:rPr>
        <w:t xml:space="preserve">2 </w:t>
      </w:r>
      <w:r w:rsidRPr="00C30753">
        <w:rPr>
          <w:rFonts w:eastAsia="Times New Roman"/>
          <w:color w:val="365F91" w:themeColor="accent1" w:themeShade="BF"/>
          <w:sz w:val="28"/>
          <w:szCs w:val="28"/>
          <w:rtl/>
          <w:lang w:bidi="ar-EG"/>
        </w:rPr>
        <w:t>–</w:t>
      </w:r>
      <w:r w:rsidRPr="00C30753">
        <w:rPr>
          <w:rFonts w:eastAsia="Times New Roman"/>
          <w:color w:val="365F91" w:themeColor="accent1" w:themeShade="BF"/>
          <w:sz w:val="28"/>
          <w:szCs w:val="28"/>
          <w:rtl/>
          <w:lang w:bidi="ar-SA"/>
        </w:rPr>
        <w:t>التركيز على المهارات الرقمية لضمان أن موظفي الخدمة المدنية والمديرين والتنفيذيين لحكومة</w:t>
      </w:r>
      <w:r w:rsidR="0085747A" w:rsidRPr="00C30753">
        <w:rPr>
          <w:rFonts w:eastAsia="Times New Roman" w:hint="cs"/>
          <w:color w:val="365F91" w:themeColor="accent1" w:themeShade="BF"/>
          <w:sz w:val="28"/>
          <w:szCs w:val="28"/>
          <w:rtl/>
          <w:lang w:bidi="ar-SA"/>
        </w:rPr>
        <w:t xml:space="preserve"> دولة </w:t>
      </w:r>
      <w:r w:rsidRPr="00C30753">
        <w:rPr>
          <w:rFonts w:eastAsia="Times New Roman"/>
          <w:color w:val="365F91" w:themeColor="accent1" w:themeShade="BF"/>
          <w:sz w:val="28"/>
          <w:szCs w:val="28"/>
          <w:rtl/>
          <w:lang w:bidi="ar-SA"/>
        </w:rPr>
        <w:t>الإمارات العربية المتحدة قد اكتسبوا المعرفة ذات الصلة لتكون</w:t>
      </w:r>
      <w:r w:rsidR="0085747A" w:rsidRPr="00C30753">
        <w:rPr>
          <w:rFonts w:eastAsia="Times New Roman" w:hint="cs"/>
          <w:color w:val="365F91" w:themeColor="accent1" w:themeShade="BF"/>
          <w:sz w:val="28"/>
          <w:szCs w:val="28"/>
          <w:rtl/>
          <w:lang w:bidi="ar-SA"/>
        </w:rPr>
        <w:t xml:space="preserve"> الإمارات</w:t>
      </w:r>
      <w:r w:rsidRPr="00C30753">
        <w:rPr>
          <w:rFonts w:eastAsia="Times New Roman"/>
          <w:color w:val="365F91" w:themeColor="accent1" w:themeShade="BF"/>
          <w:sz w:val="28"/>
          <w:szCs w:val="28"/>
          <w:rtl/>
          <w:lang w:bidi="ar-SA"/>
        </w:rPr>
        <w:t xml:space="preserve"> قادرة على المنافسة في الاقتصاد الرقمي الجديد</w:t>
      </w:r>
      <w:r w:rsidRPr="00C30753">
        <w:rPr>
          <w:rFonts w:eastAsia="Times New Roman" w:hint="cs"/>
          <w:color w:val="365F91" w:themeColor="accent1" w:themeShade="BF"/>
          <w:sz w:val="28"/>
          <w:szCs w:val="28"/>
          <w:rtl/>
          <w:lang w:bidi="ar-SA"/>
        </w:rPr>
        <w:t xml:space="preserve">، كما </w:t>
      </w:r>
      <w:r w:rsidRPr="00C30753">
        <w:rPr>
          <w:rFonts w:eastAsia="Times New Roman"/>
          <w:color w:val="365F91" w:themeColor="accent1" w:themeShade="BF"/>
          <w:sz w:val="28"/>
          <w:szCs w:val="28"/>
          <w:rtl/>
          <w:lang w:bidi="ar-SA"/>
        </w:rPr>
        <w:t xml:space="preserve">قامت دولة الإمارات العربية المتحدة </w:t>
      </w:r>
      <w:r w:rsidR="0085747A" w:rsidRPr="00C30753">
        <w:rPr>
          <w:rFonts w:eastAsia="Times New Roman" w:hint="cs"/>
          <w:color w:val="365F91" w:themeColor="accent1" w:themeShade="BF"/>
          <w:sz w:val="28"/>
          <w:szCs w:val="28"/>
          <w:rtl/>
          <w:lang w:bidi="ar-SA"/>
        </w:rPr>
        <w:t>برعاية وتعزيز</w:t>
      </w:r>
      <w:r w:rsidRPr="00C30753">
        <w:rPr>
          <w:rFonts w:eastAsia="Times New Roman"/>
          <w:color w:val="365F91" w:themeColor="accent1" w:themeShade="BF"/>
          <w:sz w:val="28"/>
          <w:szCs w:val="28"/>
        </w:rPr>
        <w:t>:</w:t>
      </w:r>
    </w:p>
    <w:p w:rsidR="0085747A" w:rsidRPr="00C30753" w:rsidRDefault="0085747A" w:rsidP="008B2B79">
      <w:pPr>
        <w:bidi/>
        <w:jc w:val="both"/>
        <w:rPr>
          <w:rFonts w:eastAsia="Times New Roman"/>
          <w:color w:val="365F91" w:themeColor="accent1" w:themeShade="BF"/>
          <w:sz w:val="28"/>
          <w:szCs w:val="28"/>
        </w:rPr>
      </w:pPr>
    </w:p>
    <w:p w:rsidR="006E0C83" w:rsidRPr="00C30753" w:rsidRDefault="006E0C83" w:rsidP="008B2B79">
      <w:pPr>
        <w:bidi/>
        <w:ind w:left="1440"/>
        <w:jc w:val="both"/>
        <w:rPr>
          <w:rFonts w:eastAsia="Times New Roman"/>
          <w:color w:val="365F91" w:themeColor="accent1" w:themeShade="BF"/>
          <w:sz w:val="28"/>
          <w:szCs w:val="28"/>
          <w:rtl/>
          <w:lang w:bidi="ar-EG"/>
        </w:rPr>
      </w:pPr>
      <w:r w:rsidRPr="00C30753">
        <w:rPr>
          <w:rFonts w:eastAsia="Times New Roman"/>
          <w:color w:val="365F91" w:themeColor="accent1" w:themeShade="BF"/>
          <w:sz w:val="28"/>
          <w:szCs w:val="28"/>
          <w:rtl/>
          <w:lang w:bidi="ar-SA"/>
        </w:rPr>
        <w:t>ا. التعلم مدى الحياة</w:t>
      </w:r>
    </w:p>
    <w:p w:rsidR="006E0C83" w:rsidRPr="00C30753" w:rsidRDefault="006E0C83" w:rsidP="008B2B79">
      <w:pPr>
        <w:bidi/>
        <w:ind w:left="1440"/>
        <w:jc w:val="both"/>
        <w:rPr>
          <w:rFonts w:eastAsia="Times New Roman"/>
          <w:color w:val="365F91" w:themeColor="accent1" w:themeShade="BF"/>
          <w:sz w:val="28"/>
          <w:szCs w:val="28"/>
          <w:rtl/>
          <w:lang w:bidi="ar-EG"/>
        </w:rPr>
      </w:pPr>
      <w:r w:rsidRPr="00C30753">
        <w:rPr>
          <w:rFonts w:eastAsia="Times New Roman"/>
          <w:color w:val="365F91" w:themeColor="accent1" w:themeShade="BF"/>
          <w:sz w:val="28"/>
          <w:szCs w:val="28"/>
          <w:rtl/>
          <w:lang w:bidi="ar-SA"/>
        </w:rPr>
        <w:t>ب. خلق المعرفة</w:t>
      </w:r>
    </w:p>
    <w:p w:rsidR="006E0C83" w:rsidRPr="00C30753" w:rsidRDefault="006E0C83" w:rsidP="008B2B79">
      <w:pPr>
        <w:bidi/>
        <w:ind w:left="1440"/>
        <w:jc w:val="both"/>
        <w:rPr>
          <w:rFonts w:eastAsia="Times New Roman"/>
          <w:color w:val="365F91" w:themeColor="accent1" w:themeShade="BF"/>
          <w:sz w:val="28"/>
          <w:szCs w:val="28"/>
          <w:rtl/>
          <w:lang w:bidi="ar-EG"/>
        </w:rPr>
      </w:pPr>
      <w:r w:rsidRPr="00C30753">
        <w:rPr>
          <w:rFonts w:eastAsia="Times New Roman"/>
          <w:color w:val="365F91" w:themeColor="accent1" w:themeShade="BF"/>
          <w:sz w:val="28"/>
          <w:szCs w:val="28"/>
          <w:rtl/>
          <w:lang w:bidi="ar-SA"/>
        </w:rPr>
        <w:t>ج. المهارات المطلوبة من قبل القطاع الخاص</w:t>
      </w:r>
    </w:p>
    <w:p w:rsidR="006E0C83" w:rsidRPr="00C30753" w:rsidRDefault="006E0C83" w:rsidP="008B2B79">
      <w:pPr>
        <w:bidi/>
        <w:ind w:left="1440"/>
        <w:jc w:val="both"/>
        <w:rPr>
          <w:rFonts w:eastAsia="Times New Roman"/>
          <w:color w:val="365F91" w:themeColor="accent1" w:themeShade="BF"/>
          <w:sz w:val="28"/>
          <w:szCs w:val="28"/>
          <w:rtl/>
          <w:lang w:bidi="ar-BH"/>
        </w:rPr>
      </w:pPr>
      <w:r w:rsidRPr="00C30753">
        <w:rPr>
          <w:rFonts w:eastAsia="Times New Roman"/>
          <w:color w:val="365F91" w:themeColor="accent1" w:themeShade="BF"/>
          <w:sz w:val="28"/>
          <w:szCs w:val="28"/>
          <w:rtl/>
          <w:lang w:bidi="ar-SA"/>
        </w:rPr>
        <w:t xml:space="preserve">د. تعزيز الإنسان </w:t>
      </w:r>
      <w:r w:rsidR="0085747A" w:rsidRPr="00C30753">
        <w:rPr>
          <w:rFonts w:eastAsia="Times New Roman" w:hint="cs"/>
          <w:color w:val="365F91" w:themeColor="accent1" w:themeShade="BF"/>
          <w:sz w:val="28"/>
          <w:szCs w:val="28"/>
          <w:rtl/>
          <w:lang w:bidi="ar-SA"/>
        </w:rPr>
        <w:t>الإدراكي/المعرفي</w:t>
      </w:r>
    </w:p>
    <w:p w:rsidR="006E0C83" w:rsidRPr="00C30753" w:rsidRDefault="006E0C83" w:rsidP="008B2B79">
      <w:pPr>
        <w:bidi/>
        <w:ind w:left="1440"/>
        <w:jc w:val="both"/>
        <w:rPr>
          <w:rFonts w:eastAsia="Times New Roman"/>
          <w:color w:val="365F91" w:themeColor="accent1" w:themeShade="BF"/>
          <w:sz w:val="28"/>
          <w:szCs w:val="28"/>
          <w:rtl/>
          <w:lang w:bidi="ar-EG"/>
        </w:rPr>
      </w:pPr>
    </w:p>
    <w:p w:rsidR="006E0C83" w:rsidRPr="00C30753" w:rsidRDefault="006E0C83" w:rsidP="008B2B79">
      <w:pPr>
        <w:bidi/>
        <w:ind w:left="720"/>
        <w:jc w:val="both"/>
        <w:rPr>
          <w:rFonts w:eastAsia="Times New Roman"/>
          <w:color w:val="365F91" w:themeColor="accent1" w:themeShade="BF"/>
          <w:sz w:val="28"/>
          <w:szCs w:val="28"/>
        </w:rPr>
      </w:pPr>
      <w:r w:rsidRPr="00C30753">
        <w:rPr>
          <w:rFonts w:eastAsia="Times New Roman" w:hint="cs"/>
          <w:color w:val="365F91" w:themeColor="accent1" w:themeShade="BF"/>
          <w:sz w:val="28"/>
          <w:szCs w:val="28"/>
          <w:rtl/>
          <w:lang w:bidi="ar-EG"/>
        </w:rPr>
        <w:t xml:space="preserve">3 - </w:t>
      </w:r>
      <w:r w:rsidRPr="00C30753">
        <w:rPr>
          <w:rFonts w:eastAsia="Times New Roman"/>
          <w:color w:val="365F91" w:themeColor="accent1" w:themeShade="BF"/>
          <w:sz w:val="28"/>
          <w:szCs w:val="28"/>
        </w:rPr>
        <w:t xml:space="preserve"> </w:t>
      </w:r>
      <w:r w:rsidRPr="00C30753">
        <w:rPr>
          <w:rFonts w:eastAsia="Times New Roman"/>
          <w:color w:val="365F91" w:themeColor="accent1" w:themeShade="BF"/>
          <w:sz w:val="28"/>
          <w:szCs w:val="28"/>
          <w:rtl/>
          <w:lang w:bidi="ar-SA"/>
        </w:rPr>
        <w:t>بيانات شاملة لضمان عدم تحيز بيانات دولة الإمارات العربية المتحدة تجاه مجموعات معينة</w:t>
      </w:r>
      <w:r w:rsidRPr="00C30753">
        <w:rPr>
          <w:rFonts w:eastAsia="Times New Roman" w:hint="cs"/>
          <w:color w:val="365F91" w:themeColor="accent1" w:themeShade="BF"/>
          <w:sz w:val="28"/>
          <w:szCs w:val="28"/>
          <w:rtl/>
          <w:lang w:bidi="ar-SA"/>
        </w:rPr>
        <w:t>، وس</w:t>
      </w:r>
      <w:r w:rsidRPr="00C30753">
        <w:rPr>
          <w:rFonts w:eastAsia="Times New Roman"/>
          <w:color w:val="365F91" w:themeColor="accent1" w:themeShade="BF"/>
          <w:sz w:val="28"/>
          <w:szCs w:val="28"/>
          <w:rtl/>
          <w:lang w:bidi="ar-SA"/>
        </w:rPr>
        <w:t>يتم تقسيم البيانات الحكومية المفتوحة لدولة الإمارات العربية المتحدة للتركيز على معايي</w:t>
      </w:r>
      <w:r w:rsidR="0085747A" w:rsidRPr="00C30753">
        <w:rPr>
          <w:rFonts w:eastAsia="Times New Roman" w:hint="cs"/>
          <w:color w:val="365F91" w:themeColor="accent1" w:themeShade="BF"/>
          <w:sz w:val="28"/>
          <w:szCs w:val="28"/>
          <w:rtl/>
          <w:lang w:bidi="ar-SA"/>
        </w:rPr>
        <w:t>ر أهداف التنمية المستدامة</w:t>
      </w:r>
      <w:r w:rsidRPr="00C30753">
        <w:rPr>
          <w:rFonts w:eastAsia="Times New Roman"/>
          <w:color w:val="365F91" w:themeColor="accent1" w:themeShade="BF"/>
          <w:sz w:val="28"/>
          <w:szCs w:val="28"/>
        </w:rPr>
        <w:t xml:space="preserve"> </w:t>
      </w:r>
      <w:r w:rsidRPr="00C30753">
        <w:rPr>
          <w:rFonts w:eastAsia="Times New Roman"/>
          <w:color w:val="365F91" w:themeColor="accent1" w:themeShade="BF"/>
          <w:sz w:val="28"/>
          <w:szCs w:val="28"/>
          <w:rtl/>
          <w:lang w:bidi="ar-SA"/>
        </w:rPr>
        <w:t>التالية</w:t>
      </w:r>
      <w:r w:rsidRPr="00C30753">
        <w:rPr>
          <w:rFonts w:eastAsia="Times New Roman"/>
          <w:color w:val="365F91" w:themeColor="accent1" w:themeShade="BF"/>
          <w:sz w:val="28"/>
          <w:szCs w:val="28"/>
        </w:rPr>
        <w:t>:</w:t>
      </w:r>
    </w:p>
    <w:p w:rsidR="00152FA5" w:rsidRPr="00C30753" w:rsidRDefault="00152FA5" w:rsidP="008B2B79">
      <w:pPr>
        <w:bidi/>
        <w:ind w:left="720"/>
        <w:jc w:val="both"/>
        <w:rPr>
          <w:rFonts w:eastAsia="Times New Roman"/>
          <w:color w:val="365F91" w:themeColor="accent1" w:themeShade="BF"/>
          <w:sz w:val="28"/>
          <w:szCs w:val="28"/>
          <w:lang w:bidi="ar-BH"/>
        </w:rPr>
      </w:pPr>
    </w:p>
    <w:p w:rsidR="006E0C83" w:rsidRPr="00C30753" w:rsidRDefault="006E0C83" w:rsidP="008B2B79">
      <w:pPr>
        <w:bidi/>
        <w:ind w:left="1440"/>
        <w:jc w:val="both"/>
        <w:rPr>
          <w:rFonts w:eastAsia="Times New Roman"/>
          <w:color w:val="365F91" w:themeColor="accent1" w:themeShade="BF"/>
          <w:sz w:val="28"/>
          <w:szCs w:val="28"/>
        </w:rPr>
      </w:pPr>
      <w:r w:rsidRPr="00C30753">
        <w:rPr>
          <w:rFonts w:eastAsia="Times New Roman"/>
          <w:color w:val="365F91" w:themeColor="accent1" w:themeShade="BF"/>
          <w:sz w:val="28"/>
          <w:szCs w:val="28"/>
          <w:rtl/>
          <w:lang w:bidi="ar-SA"/>
        </w:rPr>
        <w:t xml:space="preserve">ا. </w:t>
      </w:r>
      <w:r w:rsidRPr="00C30753">
        <w:rPr>
          <w:rFonts w:eastAsia="Times New Roman" w:hint="cs"/>
          <w:color w:val="365F91" w:themeColor="accent1" w:themeShade="BF"/>
          <w:sz w:val="28"/>
          <w:szCs w:val="28"/>
          <w:rtl/>
          <w:lang w:bidi="ar-SA"/>
        </w:rPr>
        <w:t>ال</w:t>
      </w:r>
      <w:r w:rsidRPr="00C30753">
        <w:rPr>
          <w:rFonts w:eastAsia="Times New Roman"/>
          <w:color w:val="365F91" w:themeColor="accent1" w:themeShade="BF"/>
          <w:sz w:val="28"/>
          <w:szCs w:val="28"/>
          <w:rtl/>
          <w:lang w:bidi="ar-SA"/>
        </w:rPr>
        <w:t>حضار</w:t>
      </w:r>
      <w:r w:rsidRPr="00C30753">
        <w:rPr>
          <w:rFonts w:eastAsia="Times New Roman" w:hint="cs"/>
          <w:color w:val="365F91" w:themeColor="accent1" w:themeShade="BF"/>
          <w:sz w:val="28"/>
          <w:szCs w:val="28"/>
          <w:rtl/>
          <w:lang w:bidi="ar-SA"/>
        </w:rPr>
        <w:t>ة.</w:t>
      </w:r>
    </w:p>
    <w:p w:rsidR="006E0C83" w:rsidRPr="00C30753" w:rsidRDefault="006E0C83" w:rsidP="008B2B79">
      <w:pPr>
        <w:bidi/>
        <w:ind w:left="1440"/>
        <w:jc w:val="both"/>
        <w:rPr>
          <w:rFonts w:eastAsia="Times New Roman"/>
          <w:color w:val="365F91" w:themeColor="accent1" w:themeShade="BF"/>
          <w:sz w:val="28"/>
          <w:szCs w:val="28"/>
          <w:rtl/>
          <w:lang w:bidi="ar-EG"/>
        </w:rPr>
      </w:pPr>
      <w:r w:rsidRPr="00C30753">
        <w:rPr>
          <w:rFonts w:eastAsia="Times New Roman"/>
          <w:color w:val="365F91" w:themeColor="accent1" w:themeShade="BF"/>
          <w:sz w:val="28"/>
          <w:szCs w:val="28"/>
          <w:rtl/>
          <w:lang w:bidi="ar-SA"/>
        </w:rPr>
        <w:t>ب.</w:t>
      </w:r>
      <w:r w:rsidRPr="00C30753">
        <w:rPr>
          <w:rFonts w:eastAsia="Times New Roman" w:hint="cs"/>
          <w:color w:val="365F91" w:themeColor="accent1" w:themeShade="BF"/>
          <w:sz w:val="28"/>
          <w:szCs w:val="28"/>
          <w:rtl/>
          <w:lang w:bidi="ar-SA"/>
        </w:rPr>
        <w:t xml:space="preserve"> ال</w:t>
      </w:r>
      <w:r w:rsidRPr="00C30753">
        <w:rPr>
          <w:rFonts w:eastAsia="Times New Roman"/>
          <w:color w:val="365F91" w:themeColor="accent1" w:themeShade="BF"/>
          <w:sz w:val="28"/>
          <w:szCs w:val="28"/>
          <w:rtl/>
          <w:lang w:bidi="ar-SA"/>
        </w:rPr>
        <w:t>لغة</w:t>
      </w:r>
      <w:r w:rsidRPr="00C30753">
        <w:rPr>
          <w:rFonts w:eastAsia="Times New Roman" w:hint="cs"/>
          <w:color w:val="365F91" w:themeColor="accent1" w:themeShade="BF"/>
          <w:sz w:val="28"/>
          <w:szCs w:val="28"/>
          <w:rtl/>
          <w:lang w:bidi="ar-EG"/>
        </w:rPr>
        <w:t>.</w:t>
      </w:r>
    </w:p>
    <w:p w:rsidR="006E0C83" w:rsidRPr="00C30753" w:rsidRDefault="006E0C83" w:rsidP="008B2B79">
      <w:pPr>
        <w:bidi/>
        <w:ind w:left="1440"/>
        <w:jc w:val="both"/>
        <w:rPr>
          <w:rFonts w:eastAsia="Times New Roman"/>
          <w:color w:val="365F91" w:themeColor="accent1" w:themeShade="BF"/>
          <w:sz w:val="28"/>
          <w:szCs w:val="28"/>
          <w:rtl/>
          <w:lang w:bidi="ar-EG"/>
        </w:rPr>
      </w:pPr>
      <w:r w:rsidRPr="00C30753">
        <w:rPr>
          <w:rFonts w:eastAsia="Times New Roman"/>
          <w:color w:val="365F91" w:themeColor="accent1" w:themeShade="BF"/>
          <w:sz w:val="28"/>
          <w:szCs w:val="28"/>
          <w:rtl/>
          <w:lang w:bidi="ar-SA"/>
        </w:rPr>
        <w:t xml:space="preserve">ج. </w:t>
      </w:r>
      <w:r w:rsidRPr="00C30753">
        <w:rPr>
          <w:rFonts w:eastAsia="Times New Roman" w:hint="cs"/>
          <w:color w:val="365F91" w:themeColor="accent1" w:themeShade="BF"/>
          <w:sz w:val="28"/>
          <w:szCs w:val="28"/>
          <w:rtl/>
          <w:lang w:bidi="ar-SA"/>
        </w:rPr>
        <w:t>ال</w:t>
      </w:r>
      <w:r w:rsidRPr="00C30753">
        <w:rPr>
          <w:rFonts w:eastAsia="Times New Roman"/>
          <w:color w:val="365F91" w:themeColor="accent1" w:themeShade="BF"/>
          <w:sz w:val="28"/>
          <w:szCs w:val="28"/>
          <w:rtl/>
          <w:lang w:bidi="ar-SA"/>
        </w:rPr>
        <w:t>عمر</w:t>
      </w:r>
      <w:r w:rsidRPr="00C30753">
        <w:rPr>
          <w:rFonts w:eastAsia="Times New Roman" w:hint="cs"/>
          <w:color w:val="365F91" w:themeColor="accent1" w:themeShade="BF"/>
          <w:sz w:val="28"/>
          <w:szCs w:val="28"/>
          <w:rtl/>
          <w:lang w:bidi="ar-EG"/>
        </w:rPr>
        <w:t>.</w:t>
      </w:r>
    </w:p>
    <w:p w:rsidR="006E0C83" w:rsidRPr="00C30753" w:rsidRDefault="006E0C83" w:rsidP="008B2B79">
      <w:pPr>
        <w:bidi/>
        <w:ind w:left="1440"/>
        <w:jc w:val="both"/>
        <w:rPr>
          <w:rFonts w:eastAsia="Times New Roman"/>
          <w:color w:val="365F91" w:themeColor="accent1" w:themeShade="BF"/>
          <w:sz w:val="28"/>
          <w:szCs w:val="28"/>
          <w:rtl/>
          <w:lang w:bidi="ar-EG"/>
        </w:rPr>
      </w:pPr>
      <w:r w:rsidRPr="00C30753">
        <w:rPr>
          <w:rFonts w:eastAsia="Times New Roman"/>
          <w:color w:val="365F91" w:themeColor="accent1" w:themeShade="BF"/>
          <w:sz w:val="28"/>
          <w:szCs w:val="28"/>
          <w:rtl/>
          <w:lang w:bidi="ar-SA"/>
        </w:rPr>
        <w:t xml:space="preserve">د. </w:t>
      </w:r>
      <w:r w:rsidRPr="00C30753">
        <w:rPr>
          <w:rFonts w:eastAsia="Times New Roman" w:hint="cs"/>
          <w:color w:val="365F91" w:themeColor="accent1" w:themeShade="BF"/>
          <w:sz w:val="28"/>
          <w:szCs w:val="28"/>
          <w:rtl/>
          <w:lang w:bidi="ar-SA"/>
        </w:rPr>
        <w:t>ال</w:t>
      </w:r>
      <w:r w:rsidRPr="00C30753">
        <w:rPr>
          <w:rFonts w:eastAsia="Times New Roman"/>
          <w:color w:val="365F91" w:themeColor="accent1" w:themeShade="BF"/>
          <w:sz w:val="28"/>
          <w:szCs w:val="28"/>
          <w:rtl/>
          <w:lang w:bidi="ar-SA"/>
        </w:rPr>
        <w:t>جنس</w:t>
      </w:r>
      <w:r w:rsidRPr="00C30753">
        <w:rPr>
          <w:rFonts w:eastAsia="Times New Roman" w:hint="cs"/>
          <w:color w:val="365F91" w:themeColor="accent1" w:themeShade="BF"/>
          <w:sz w:val="28"/>
          <w:szCs w:val="28"/>
          <w:rtl/>
          <w:lang w:bidi="ar-EG"/>
        </w:rPr>
        <w:t>.</w:t>
      </w:r>
    </w:p>
    <w:p w:rsidR="006E0C83" w:rsidRPr="00C30753" w:rsidRDefault="006E0C83" w:rsidP="008B2B79">
      <w:pPr>
        <w:bidi/>
        <w:ind w:left="1440"/>
        <w:jc w:val="both"/>
        <w:rPr>
          <w:rFonts w:eastAsia="Times New Roman"/>
          <w:color w:val="365F91" w:themeColor="accent1" w:themeShade="BF"/>
          <w:sz w:val="28"/>
          <w:szCs w:val="28"/>
          <w:rtl/>
          <w:lang w:bidi="ar-BH"/>
        </w:rPr>
      </w:pPr>
      <w:r w:rsidRPr="00C30753">
        <w:rPr>
          <w:rFonts w:eastAsia="Times New Roman"/>
          <w:color w:val="365F91" w:themeColor="accent1" w:themeShade="BF"/>
          <w:sz w:val="28"/>
          <w:szCs w:val="28"/>
          <w:rtl/>
          <w:lang w:bidi="ar-SA"/>
        </w:rPr>
        <w:t>ه</w:t>
      </w:r>
      <w:r w:rsidRPr="00C30753">
        <w:rPr>
          <w:rFonts w:eastAsia="Times New Roman" w:hint="cs"/>
          <w:color w:val="365F91" w:themeColor="accent1" w:themeShade="BF"/>
          <w:sz w:val="28"/>
          <w:szCs w:val="28"/>
          <w:rtl/>
          <w:lang w:bidi="ar-SA"/>
        </w:rPr>
        <w:t>ـ</w:t>
      </w:r>
      <w:r w:rsidRPr="00C30753">
        <w:rPr>
          <w:rFonts w:eastAsia="Times New Roman"/>
          <w:color w:val="365F91" w:themeColor="accent1" w:themeShade="BF"/>
          <w:sz w:val="28"/>
          <w:szCs w:val="28"/>
          <w:rtl/>
          <w:lang w:bidi="ar-SA"/>
        </w:rPr>
        <w:t>. توزيع الدخل</w:t>
      </w:r>
      <w:r w:rsidRPr="00C30753">
        <w:rPr>
          <w:rFonts w:eastAsia="Times New Roman" w:hint="cs"/>
          <w:color w:val="365F91" w:themeColor="accent1" w:themeShade="BF"/>
          <w:sz w:val="28"/>
          <w:szCs w:val="28"/>
          <w:rtl/>
          <w:lang w:bidi="ar-SA"/>
        </w:rPr>
        <w:t>.</w:t>
      </w:r>
    </w:p>
    <w:p w:rsidR="0085747A" w:rsidRPr="00C30753" w:rsidRDefault="0085747A" w:rsidP="008B2B79">
      <w:pPr>
        <w:bidi/>
        <w:ind w:left="1440"/>
        <w:jc w:val="both"/>
        <w:rPr>
          <w:rFonts w:eastAsia="Times New Roman"/>
          <w:color w:val="365F91" w:themeColor="accent1" w:themeShade="BF"/>
          <w:sz w:val="28"/>
          <w:szCs w:val="28"/>
          <w:rtl/>
          <w:lang w:bidi="ar-BH"/>
        </w:rPr>
      </w:pPr>
    </w:p>
    <w:p w:rsidR="006E0C83" w:rsidRPr="00C30753" w:rsidRDefault="006E0C83" w:rsidP="008B2B79">
      <w:pPr>
        <w:bidi/>
        <w:ind w:left="720"/>
        <w:jc w:val="both"/>
        <w:rPr>
          <w:rFonts w:eastAsia="Times New Roman"/>
          <w:color w:val="365F91" w:themeColor="accent1" w:themeShade="BF"/>
          <w:sz w:val="28"/>
          <w:szCs w:val="28"/>
          <w:rtl/>
          <w:lang w:bidi="ar-BH"/>
        </w:rPr>
      </w:pPr>
      <w:r w:rsidRPr="00C30753">
        <w:rPr>
          <w:rFonts w:eastAsia="Times New Roman" w:hint="cs"/>
          <w:color w:val="365F91" w:themeColor="accent1" w:themeShade="BF"/>
          <w:sz w:val="28"/>
          <w:szCs w:val="28"/>
          <w:rtl/>
          <w:lang w:bidi="ar-SA"/>
        </w:rPr>
        <w:t xml:space="preserve">4 </w:t>
      </w:r>
      <w:r w:rsidR="00D12FCE" w:rsidRPr="00C30753">
        <w:rPr>
          <w:rFonts w:eastAsia="Times New Roman" w:hint="cs"/>
          <w:color w:val="365F91" w:themeColor="accent1" w:themeShade="BF"/>
          <w:sz w:val="28"/>
          <w:szCs w:val="28"/>
          <w:rtl/>
          <w:lang w:bidi="ar-SA"/>
        </w:rPr>
        <w:t xml:space="preserve">- </w:t>
      </w:r>
      <w:r w:rsidR="00D12FCE" w:rsidRPr="00C30753">
        <w:rPr>
          <w:rFonts w:eastAsia="Times New Roman"/>
          <w:color w:val="365F91" w:themeColor="accent1" w:themeShade="BF"/>
          <w:sz w:val="28"/>
          <w:szCs w:val="28"/>
          <w:rtl/>
          <w:lang w:bidi="ar-SA"/>
        </w:rPr>
        <w:t>تحسين</w:t>
      </w:r>
      <w:r w:rsidRPr="00C30753">
        <w:rPr>
          <w:rFonts w:eastAsia="Times New Roman"/>
          <w:color w:val="365F91" w:themeColor="accent1" w:themeShade="BF"/>
          <w:sz w:val="28"/>
          <w:szCs w:val="28"/>
          <w:rtl/>
          <w:lang w:bidi="ar-SA"/>
        </w:rPr>
        <w:t xml:space="preserve"> خدمة العملاء</w:t>
      </w:r>
      <w:r w:rsidR="00786251" w:rsidRPr="00C30753">
        <w:rPr>
          <w:rFonts w:eastAsia="Times New Roman" w:hint="cs"/>
          <w:color w:val="365F91" w:themeColor="accent1" w:themeShade="BF"/>
          <w:sz w:val="28"/>
          <w:szCs w:val="28"/>
          <w:rtl/>
          <w:lang w:bidi="ar-SA"/>
        </w:rPr>
        <w:t xml:space="preserve"> </w:t>
      </w:r>
      <w:r w:rsidRPr="00C30753">
        <w:rPr>
          <w:rFonts w:eastAsia="Times New Roman"/>
          <w:color w:val="365F91" w:themeColor="accent1" w:themeShade="BF"/>
          <w:sz w:val="28"/>
          <w:szCs w:val="28"/>
          <w:rtl/>
          <w:lang w:bidi="ar-SA"/>
        </w:rPr>
        <w:t>والتصميم ال</w:t>
      </w:r>
      <w:r w:rsidRPr="00C30753">
        <w:rPr>
          <w:rFonts w:eastAsia="Times New Roman" w:hint="cs"/>
          <w:color w:val="365F91" w:themeColor="accent1" w:themeShade="BF"/>
          <w:sz w:val="28"/>
          <w:szCs w:val="28"/>
          <w:rtl/>
          <w:lang w:bidi="ar-SA"/>
        </w:rPr>
        <w:t>ذي ي</w:t>
      </w:r>
      <w:r w:rsidRPr="00C30753">
        <w:rPr>
          <w:rFonts w:eastAsia="Times New Roman"/>
          <w:color w:val="365F91" w:themeColor="accent1" w:themeShade="BF"/>
          <w:sz w:val="28"/>
          <w:szCs w:val="28"/>
          <w:rtl/>
          <w:lang w:bidi="ar-SA"/>
        </w:rPr>
        <w:t>تمحور حول المستخدم خاصة على البوابات</w:t>
      </w:r>
      <w:r w:rsidRPr="00C30753">
        <w:rPr>
          <w:rFonts w:eastAsia="Times New Roman" w:hint="cs"/>
          <w:color w:val="365F91" w:themeColor="accent1" w:themeShade="BF"/>
          <w:sz w:val="28"/>
          <w:szCs w:val="28"/>
          <w:rtl/>
          <w:lang w:bidi="ar-SA"/>
        </w:rPr>
        <w:t xml:space="preserve"> </w:t>
      </w:r>
      <w:r w:rsidR="00786251" w:rsidRPr="00C30753">
        <w:rPr>
          <w:rFonts w:eastAsia="Times New Roman" w:hint="cs"/>
          <w:color w:val="365F91" w:themeColor="accent1" w:themeShade="BF"/>
          <w:sz w:val="28"/>
          <w:szCs w:val="28"/>
          <w:rtl/>
          <w:lang w:bidi="ar-SA"/>
        </w:rPr>
        <w:t>الإلكترونية</w:t>
      </w:r>
      <w:r w:rsidRPr="00C30753">
        <w:rPr>
          <w:rFonts w:eastAsia="Times New Roman"/>
          <w:color w:val="365F91" w:themeColor="accent1" w:themeShade="BF"/>
          <w:sz w:val="28"/>
          <w:szCs w:val="28"/>
          <w:rtl/>
          <w:lang w:bidi="ar-SA"/>
        </w:rPr>
        <w:t xml:space="preserve"> للتأكد من أن </w:t>
      </w:r>
      <w:r w:rsidR="00D61D1C">
        <w:rPr>
          <w:rFonts w:eastAsia="Times New Roman" w:hint="cs"/>
          <w:color w:val="365F91" w:themeColor="accent1" w:themeShade="BF"/>
          <w:sz w:val="28"/>
          <w:szCs w:val="28"/>
          <w:rtl/>
          <w:lang w:bidi="ar-SA"/>
        </w:rPr>
        <w:t>الجم</w:t>
      </w:r>
      <w:bookmarkStart w:id="21" w:name="_GoBack"/>
      <w:bookmarkEnd w:id="21"/>
      <w:r w:rsidR="00D61D1C">
        <w:rPr>
          <w:rFonts w:eastAsia="Times New Roman" w:hint="cs"/>
          <w:color w:val="365F91" w:themeColor="accent1" w:themeShade="BF"/>
          <w:sz w:val="28"/>
          <w:szCs w:val="28"/>
          <w:rtl/>
          <w:lang w:bidi="ar-SA"/>
        </w:rPr>
        <w:t>يع</w:t>
      </w:r>
      <w:r w:rsidR="00D61D1C" w:rsidRPr="00C30753">
        <w:rPr>
          <w:rFonts w:eastAsia="Times New Roman"/>
          <w:color w:val="365F91" w:themeColor="accent1" w:themeShade="BF"/>
          <w:sz w:val="28"/>
          <w:szCs w:val="28"/>
          <w:rtl/>
          <w:lang w:bidi="ar-SA"/>
        </w:rPr>
        <w:t xml:space="preserve"> </w:t>
      </w:r>
      <w:r w:rsidR="00D61D1C">
        <w:rPr>
          <w:rFonts w:eastAsia="Times New Roman" w:hint="cs"/>
          <w:color w:val="365F91" w:themeColor="accent1" w:themeShade="BF"/>
          <w:sz w:val="28"/>
          <w:szCs w:val="28"/>
          <w:rtl/>
          <w:lang w:bidi="ar-SA"/>
        </w:rPr>
        <w:t>يتمتع</w:t>
      </w:r>
      <w:r w:rsidR="00D61D1C" w:rsidRPr="00C30753">
        <w:rPr>
          <w:rFonts w:eastAsia="Times New Roman"/>
          <w:color w:val="365F91" w:themeColor="accent1" w:themeShade="BF"/>
          <w:sz w:val="28"/>
          <w:szCs w:val="28"/>
          <w:rtl/>
          <w:lang w:bidi="ar-SA"/>
        </w:rPr>
        <w:t xml:space="preserve"> </w:t>
      </w:r>
      <w:r w:rsidRPr="00C30753">
        <w:rPr>
          <w:rFonts w:eastAsia="Times New Roman"/>
          <w:color w:val="365F91" w:themeColor="accent1" w:themeShade="BF"/>
          <w:sz w:val="28"/>
          <w:szCs w:val="28"/>
          <w:rtl/>
          <w:lang w:bidi="ar-SA"/>
        </w:rPr>
        <w:t>بتجربة جيدة</w:t>
      </w:r>
      <w:r w:rsidR="00786251" w:rsidRPr="00C30753">
        <w:rPr>
          <w:rFonts w:eastAsia="Times New Roman" w:hint="cs"/>
          <w:color w:val="365F91" w:themeColor="accent1" w:themeShade="BF"/>
          <w:sz w:val="28"/>
          <w:szCs w:val="28"/>
          <w:rtl/>
          <w:lang w:bidi="ar-SA"/>
        </w:rPr>
        <w:t>.</w:t>
      </w:r>
      <w:r w:rsidRPr="00C30753">
        <w:rPr>
          <w:rFonts w:eastAsia="Times New Roman" w:hint="cs"/>
          <w:color w:val="365F91" w:themeColor="accent1" w:themeShade="BF"/>
          <w:sz w:val="28"/>
          <w:szCs w:val="28"/>
          <w:rtl/>
          <w:lang w:bidi="ar-SA"/>
        </w:rPr>
        <w:t xml:space="preserve"> </w:t>
      </w:r>
      <w:r w:rsidRPr="00C30753">
        <w:rPr>
          <w:rFonts w:eastAsia="Times New Roman"/>
          <w:color w:val="365F91" w:themeColor="accent1" w:themeShade="BF"/>
          <w:sz w:val="28"/>
          <w:szCs w:val="28"/>
          <w:rtl/>
          <w:lang w:bidi="ar-SA"/>
        </w:rPr>
        <w:t xml:space="preserve">طبقت دولة الإمارات العربية المتحدة مجموعة من </w:t>
      </w:r>
      <w:r w:rsidR="00CA3F96" w:rsidRPr="00C30753">
        <w:rPr>
          <w:rFonts w:eastAsia="Times New Roman" w:hint="cs"/>
          <w:color w:val="365F91" w:themeColor="accent1" w:themeShade="BF"/>
          <w:sz w:val="28"/>
          <w:szCs w:val="28"/>
          <w:rtl/>
          <w:lang w:bidi="ar-SA"/>
        </w:rPr>
        <w:t>المبادئ التوجيهية</w:t>
      </w:r>
      <w:r w:rsidRPr="00C30753">
        <w:rPr>
          <w:rFonts w:eastAsia="Times New Roman"/>
          <w:color w:val="365F91" w:themeColor="accent1" w:themeShade="BF"/>
          <w:sz w:val="28"/>
          <w:szCs w:val="28"/>
          <w:rtl/>
          <w:lang w:bidi="ar-SA"/>
        </w:rPr>
        <w:t xml:space="preserve"> التي</w:t>
      </w:r>
      <w:r w:rsidRPr="00C30753">
        <w:rPr>
          <w:rFonts w:eastAsia="Times New Roman" w:hint="cs"/>
          <w:color w:val="365F91" w:themeColor="accent1" w:themeShade="BF"/>
          <w:sz w:val="28"/>
          <w:szCs w:val="28"/>
          <w:rtl/>
          <w:lang w:bidi="ar-SA"/>
        </w:rPr>
        <w:t xml:space="preserve"> تعمل على </w:t>
      </w:r>
      <w:r w:rsidRPr="00C30753">
        <w:rPr>
          <w:rFonts w:eastAsia="Times New Roman"/>
          <w:color w:val="365F91" w:themeColor="accent1" w:themeShade="BF"/>
          <w:sz w:val="28"/>
          <w:szCs w:val="28"/>
          <w:rtl/>
          <w:lang w:bidi="ar-SA"/>
        </w:rPr>
        <w:t xml:space="preserve">توحيد شكل </w:t>
      </w:r>
      <w:r w:rsidRPr="00C30753">
        <w:rPr>
          <w:rFonts w:eastAsia="Times New Roman" w:hint="cs"/>
          <w:color w:val="365F91" w:themeColor="accent1" w:themeShade="BF"/>
          <w:sz w:val="28"/>
          <w:szCs w:val="28"/>
          <w:rtl/>
          <w:lang w:bidi="ar-SA"/>
        </w:rPr>
        <w:t>ال</w:t>
      </w:r>
      <w:r w:rsidRPr="00C30753">
        <w:rPr>
          <w:rFonts w:eastAsia="Times New Roman"/>
          <w:color w:val="365F91" w:themeColor="accent1" w:themeShade="BF"/>
          <w:sz w:val="28"/>
          <w:szCs w:val="28"/>
          <w:rtl/>
          <w:lang w:bidi="ar-SA"/>
        </w:rPr>
        <w:t>بوابات الحكوم</w:t>
      </w:r>
      <w:r w:rsidRPr="00C30753">
        <w:rPr>
          <w:rFonts w:eastAsia="Times New Roman" w:hint="cs"/>
          <w:color w:val="365F91" w:themeColor="accent1" w:themeShade="BF"/>
          <w:sz w:val="28"/>
          <w:szCs w:val="28"/>
          <w:rtl/>
          <w:lang w:bidi="ar-SA"/>
        </w:rPr>
        <w:t>ي</w:t>
      </w:r>
      <w:r w:rsidRPr="00C30753">
        <w:rPr>
          <w:rFonts w:eastAsia="Times New Roman"/>
          <w:color w:val="365F91" w:themeColor="accent1" w:themeShade="BF"/>
          <w:sz w:val="28"/>
          <w:szCs w:val="28"/>
          <w:rtl/>
          <w:lang w:bidi="ar-SA"/>
        </w:rPr>
        <w:t>ة</w:t>
      </w:r>
      <w:r w:rsidRPr="00C30753">
        <w:rPr>
          <w:rFonts w:eastAsia="Times New Roman" w:hint="cs"/>
          <w:color w:val="365F91" w:themeColor="accent1" w:themeShade="BF"/>
          <w:sz w:val="28"/>
          <w:szCs w:val="28"/>
          <w:rtl/>
          <w:lang w:bidi="ar-SA"/>
        </w:rPr>
        <w:t>، كما أن</w:t>
      </w:r>
      <w:r w:rsidRPr="00C30753">
        <w:rPr>
          <w:rFonts w:eastAsia="Times New Roman"/>
          <w:color w:val="365F91" w:themeColor="accent1" w:themeShade="BF"/>
          <w:sz w:val="28"/>
          <w:szCs w:val="28"/>
          <w:rtl/>
          <w:lang w:bidi="ar-SA"/>
        </w:rPr>
        <w:t xml:space="preserve"> استخدام الروبوتات والذكاء الاصطناعي سوف </w:t>
      </w:r>
      <w:r w:rsidR="00CA3F96" w:rsidRPr="00C30753">
        <w:rPr>
          <w:rFonts w:eastAsia="Times New Roman" w:hint="cs"/>
          <w:color w:val="365F91" w:themeColor="accent1" w:themeShade="BF"/>
          <w:sz w:val="28"/>
          <w:szCs w:val="28"/>
          <w:rtl/>
          <w:lang w:bidi="ar-SA"/>
        </w:rPr>
        <w:lastRenderedPageBreak/>
        <w:t>يضيف إلى</w:t>
      </w:r>
      <w:r w:rsidRPr="00C30753">
        <w:rPr>
          <w:rFonts w:eastAsia="Times New Roman"/>
          <w:color w:val="365F91" w:themeColor="accent1" w:themeShade="BF"/>
          <w:sz w:val="28"/>
          <w:szCs w:val="28"/>
          <w:rtl/>
          <w:lang w:bidi="ar-SA"/>
        </w:rPr>
        <w:t xml:space="preserve"> القوى العاملة في دولة الإمارات العربية المتحدة من خلال ضمان </w:t>
      </w:r>
      <w:r w:rsidR="00CA3F96" w:rsidRPr="00C30753">
        <w:rPr>
          <w:rFonts w:eastAsia="Times New Roman" w:hint="cs"/>
          <w:color w:val="365F91" w:themeColor="accent1" w:themeShade="BF"/>
          <w:sz w:val="28"/>
          <w:szCs w:val="28"/>
          <w:rtl/>
          <w:lang w:bidi="ar-SA"/>
        </w:rPr>
        <w:t>نشاط الإدارة</w:t>
      </w:r>
      <w:r w:rsidRPr="00C30753">
        <w:rPr>
          <w:rFonts w:eastAsia="Times New Roman"/>
          <w:color w:val="365F91" w:themeColor="accent1" w:themeShade="BF"/>
          <w:sz w:val="28"/>
          <w:szCs w:val="28"/>
          <w:rtl/>
          <w:lang w:bidi="ar-SA"/>
        </w:rPr>
        <w:t xml:space="preserve"> على مدار الساعة طوال أيام الأسبوع وتقديم خدمات عملاء ممتازة. وهذا يتماشى مع الثورة الصناعية الرابعة لدولة الإمارات العربية المتحدة التي تدعو إلى تطبيق الخدمات الحكومية الذكية وتقديم أفضل الخدمات الحكومية في العالم تتسم بالذكاء والسل</w:t>
      </w:r>
      <w:r w:rsidRPr="00C30753">
        <w:rPr>
          <w:rFonts w:eastAsia="Times New Roman" w:hint="cs"/>
          <w:color w:val="365F91" w:themeColor="accent1" w:themeShade="BF"/>
          <w:sz w:val="28"/>
          <w:szCs w:val="28"/>
          <w:rtl/>
          <w:lang w:bidi="ar-SA"/>
        </w:rPr>
        <w:t xml:space="preserve">اسة </w:t>
      </w:r>
      <w:r w:rsidRPr="00C30753">
        <w:rPr>
          <w:rFonts w:eastAsia="Times New Roman"/>
          <w:color w:val="365F91" w:themeColor="accent1" w:themeShade="BF"/>
          <w:sz w:val="28"/>
          <w:szCs w:val="28"/>
          <w:rtl/>
          <w:lang w:bidi="ar-SA"/>
        </w:rPr>
        <w:t xml:space="preserve">وتركز على المواطن </w:t>
      </w:r>
      <w:r w:rsidRPr="00C30753">
        <w:rPr>
          <w:rFonts w:eastAsia="Times New Roman" w:hint="cs"/>
          <w:color w:val="365F91" w:themeColor="accent1" w:themeShade="BF"/>
          <w:sz w:val="28"/>
          <w:szCs w:val="28"/>
          <w:rtl/>
          <w:lang w:bidi="ar-SA"/>
        </w:rPr>
        <w:t>و</w:t>
      </w:r>
      <w:r w:rsidRPr="00C30753">
        <w:rPr>
          <w:rFonts w:eastAsia="Times New Roman"/>
          <w:color w:val="365F91" w:themeColor="accent1" w:themeShade="BF"/>
          <w:sz w:val="28"/>
          <w:szCs w:val="28"/>
          <w:rtl/>
          <w:lang w:bidi="ar-SA"/>
        </w:rPr>
        <w:t xml:space="preserve"> تعزز سعادة العملاء ورفاهيتهم</w:t>
      </w:r>
      <w:r w:rsidRPr="00C30753">
        <w:rPr>
          <w:rFonts w:eastAsia="Times New Roman"/>
          <w:color w:val="365F91" w:themeColor="accent1" w:themeShade="BF"/>
          <w:sz w:val="28"/>
          <w:szCs w:val="28"/>
        </w:rPr>
        <w:t>.</w:t>
      </w:r>
    </w:p>
    <w:p w:rsidR="0085747A" w:rsidRPr="00C30753" w:rsidRDefault="0085747A" w:rsidP="008B2B79">
      <w:pPr>
        <w:bidi/>
        <w:ind w:left="720"/>
        <w:jc w:val="both"/>
        <w:rPr>
          <w:rFonts w:eastAsia="Times New Roman"/>
          <w:color w:val="365F91" w:themeColor="accent1" w:themeShade="BF"/>
          <w:sz w:val="28"/>
          <w:szCs w:val="28"/>
          <w:rtl/>
          <w:lang w:bidi="ar-BH"/>
        </w:rPr>
      </w:pPr>
    </w:p>
    <w:p w:rsidR="006E0C83" w:rsidRPr="00C30753" w:rsidRDefault="006E0C83" w:rsidP="008B2B79">
      <w:pPr>
        <w:bidi/>
        <w:ind w:left="720"/>
        <w:jc w:val="both"/>
        <w:rPr>
          <w:rFonts w:eastAsia="Times New Roman"/>
          <w:color w:val="365F91" w:themeColor="accent1" w:themeShade="BF"/>
          <w:sz w:val="28"/>
          <w:szCs w:val="28"/>
        </w:rPr>
      </w:pPr>
      <w:r w:rsidRPr="00C30753">
        <w:rPr>
          <w:rFonts w:eastAsia="Times New Roman" w:hint="cs"/>
          <w:color w:val="365F91" w:themeColor="accent1" w:themeShade="BF"/>
          <w:sz w:val="28"/>
          <w:szCs w:val="28"/>
          <w:rtl/>
          <w:lang w:bidi="ar-EG"/>
        </w:rPr>
        <w:t xml:space="preserve">5 - </w:t>
      </w:r>
      <w:r w:rsidRPr="00C30753">
        <w:rPr>
          <w:rFonts w:eastAsia="Times New Roman"/>
          <w:color w:val="365F91" w:themeColor="accent1" w:themeShade="BF"/>
          <w:sz w:val="28"/>
          <w:szCs w:val="28"/>
        </w:rPr>
        <w:t xml:space="preserve"> </w:t>
      </w:r>
      <w:r w:rsidRPr="00C30753">
        <w:rPr>
          <w:rFonts w:eastAsia="Times New Roman"/>
          <w:color w:val="365F91" w:themeColor="accent1" w:themeShade="BF"/>
          <w:sz w:val="28"/>
          <w:szCs w:val="28"/>
          <w:rtl/>
          <w:lang w:bidi="ar-SA"/>
        </w:rPr>
        <w:t xml:space="preserve">تعزيز </w:t>
      </w:r>
      <w:r w:rsidRPr="00C30753">
        <w:rPr>
          <w:rFonts w:eastAsia="Times New Roman" w:hint="cs"/>
          <w:color w:val="365F91" w:themeColor="accent1" w:themeShade="BF"/>
          <w:sz w:val="28"/>
          <w:szCs w:val="28"/>
          <w:rtl/>
          <w:lang w:bidi="ar-SA"/>
        </w:rPr>
        <w:t>وعي</w:t>
      </w:r>
      <w:r w:rsidRPr="00C30753">
        <w:rPr>
          <w:rFonts w:eastAsia="Times New Roman"/>
          <w:color w:val="365F91" w:themeColor="accent1" w:themeShade="BF"/>
          <w:sz w:val="28"/>
          <w:szCs w:val="28"/>
          <w:rtl/>
          <w:lang w:bidi="ar-SA"/>
        </w:rPr>
        <w:t xml:space="preserve"> الشع</w:t>
      </w:r>
      <w:r w:rsidRPr="00C30753">
        <w:rPr>
          <w:rFonts w:eastAsia="Times New Roman" w:hint="cs"/>
          <w:color w:val="365F91" w:themeColor="accent1" w:themeShade="BF"/>
          <w:sz w:val="28"/>
          <w:szCs w:val="28"/>
          <w:rtl/>
          <w:lang w:bidi="ar-SA"/>
        </w:rPr>
        <w:t xml:space="preserve">ب </w:t>
      </w:r>
      <w:r w:rsidR="00D9088F">
        <w:rPr>
          <w:rFonts w:eastAsia="Times New Roman" w:hint="cs"/>
          <w:color w:val="365F91" w:themeColor="accent1" w:themeShade="BF"/>
          <w:sz w:val="28"/>
          <w:szCs w:val="28"/>
          <w:rtl/>
          <w:lang w:bidi="ar-SA"/>
        </w:rPr>
        <w:t>و</w:t>
      </w:r>
      <w:r w:rsidRPr="00C30753">
        <w:rPr>
          <w:rFonts w:eastAsia="Times New Roman"/>
          <w:color w:val="365F91" w:themeColor="accent1" w:themeShade="BF"/>
          <w:sz w:val="28"/>
          <w:szCs w:val="28"/>
          <w:rtl/>
          <w:lang w:bidi="ar-SA"/>
        </w:rPr>
        <w:t>التواصل مع الناس من خلال زيادة المشاركة الإلكترونية</w:t>
      </w:r>
      <w:r w:rsidRPr="00C30753">
        <w:rPr>
          <w:rFonts w:eastAsia="Times New Roman" w:hint="cs"/>
          <w:color w:val="365F91" w:themeColor="accent1" w:themeShade="BF"/>
          <w:sz w:val="28"/>
          <w:szCs w:val="28"/>
          <w:rtl/>
          <w:lang w:bidi="ar-SA"/>
        </w:rPr>
        <w:t xml:space="preserve">، وقد </w:t>
      </w:r>
      <w:r w:rsidRPr="00C30753">
        <w:rPr>
          <w:rFonts w:eastAsia="Times New Roman"/>
          <w:color w:val="365F91" w:themeColor="accent1" w:themeShade="BF"/>
          <w:sz w:val="28"/>
          <w:szCs w:val="28"/>
          <w:rtl/>
          <w:lang w:bidi="ar-SA"/>
        </w:rPr>
        <w:t>استخدمت الإمارات العربية المتحدة العديد من الأدوات لإشراك أفرادها مثل</w:t>
      </w:r>
      <w:r w:rsidRPr="00C30753">
        <w:rPr>
          <w:rFonts w:eastAsia="Times New Roman"/>
          <w:color w:val="365F91" w:themeColor="accent1" w:themeShade="BF"/>
          <w:sz w:val="28"/>
          <w:szCs w:val="28"/>
        </w:rPr>
        <w:t>:</w:t>
      </w:r>
    </w:p>
    <w:p w:rsidR="006E0C83" w:rsidRPr="00C30753" w:rsidRDefault="006E0C83" w:rsidP="008B2B79">
      <w:pPr>
        <w:bidi/>
        <w:ind w:left="1440"/>
        <w:jc w:val="both"/>
        <w:rPr>
          <w:rFonts w:eastAsia="Times New Roman"/>
          <w:color w:val="365F91" w:themeColor="accent1" w:themeShade="BF"/>
          <w:sz w:val="28"/>
          <w:szCs w:val="28"/>
        </w:rPr>
      </w:pPr>
      <w:r w:rsidRPr="00C30753">
        <w:rPr>
          <w:rFonts w:eastAsia="Times New Roman"/>
          <w:color w:val="365F91" w:themeColor="accent1" w:themeShade="BF"/>
          <w:sz w:val="28"/>
          <w:szCs w:val="28"/>
          <w:rtl/>
          <w:lang w:bidi="ar-SA"/>
        </w:rPr>
        <w:t>ا. وسائل التواصل الاجتماعي</w:t>
      </w:r>
    </w:p>
    <w:p w:rsidR="006E0C83" w:rsidRPr="00C30753" w:rsidRDefault="006E0C83" w:rsidP="008B2B79">
      <w:pPr>
        <w:bidi/>
        <w:ind w:left="1440"/>
        <w:jc w:val="both"/>
        <w:rPr>
          <w:rFonts w:eastAsia="Times New Roman"/>
          <w:color w:val="365F91" w:themeColor="accent1" w:themeShade="BF"/>
          <w:sz w:val="28"/>
          <w:szCs w:val="28"/>
          <w:rtl/>
          <w:lang w:bidi="ar-EG"/>
        </w:rPr>
      </w:pPr>
      <w:r w:rsidRPr="00C30753">
        <w:rPr>
          <w:rFonts w:eastAsia="Times New Roman"/>
          <w:color w:val="365F91" w:themeColor="accent1" w:themeShade="BF"/>
          <w:sz w:val="28"/>
          <w:szCs w:val="28"/>
          <w:rtl/>
          <w:lang w:bidi="ar-SA"/>
        </w:rPr>
        <w:t xml:space="preserve">ب. </w:t>
      </w:r>
      <w:r w:rsidR="00152FA5" w:rsidRPr="00C30753">
        <w:rPr>
          <w:rFonts w:eastAsia="Times New Roman" w:hint="cs"/>
          <w:color w:val="365F91" w:themeColor="accent1" w:themeShade="BF"/>
          <w:sz w:val="28"/>
          <w:szCs w:val="28"/>
          <w:rtl/>
          <w:lang w:bidi="ar-SA"/>
        </w:rPr>
        <w:t>التعهيد الجماعي</w:t>
      </w:r>
    </w:p>
    <w:p w:rsidR="006E0C83" w:rsidRPr="00C30753" w:rsidRDefault="006E0C83" w:rsidP="008B2B79">
      <w:pPr>
        <w:bidi/>
        <w:ind w:left="1440"/>
        <w:jc w:val="both"/>
        <w:rPr>
          <w:rFonts w:eastAsia="Times New Roman"/>
          <w:color w:val="365F91" w:themeColor="accent1" w:themeShade="BF"/>
          <w:sz w:val="28"/>
          <w:szCs w:val="28"/>
          <w:rtl/>
          <w:lang w:bidi="ar-EG"/>
        </w:rPr>
      </w:pPr>
      <w:r w:rsidRPr="00C30753">
        <w:rPr>
          <w:rFonts w:eastAsia="Times New Roman"/>
          <w:color w:val="365F91" w:themeColor="accent1" w:themeShade="BF"/>
          <w:sz w:val="28"/>
          <w:szCs w:val="28"/>
          <w:rtl/>
          <w:lang w:bidi="ar-SA"/>
        </w:rPr>
        <w:t xml:space="preserve">ج. </w:t>
      </w:r>
      <w:r w:rsidRPr="00C30753">
        <w:rPr>
          <w:rFonts w:eastAsia="Times New Roman" w:hint="cs"/>
          <w:color w:val="365F91" w:themeColor="accent1" w:themeShade="BF"/>
          <w:sz w:val="28"/>
          <w:szCs w:val="28"/>
          <w:rtl/>
          <w:lang w:bidi="ar-SA"/>
        </w:rPr>
        <w:t>ال</w:t>
      </w:r>
      <w:r w:rsidRPr="00C30753">
        <w:rPr>
          <w:rFonts w:eastAsia="Times New Roman"/>
          <w:color w:val="365F91" w:themeColor="accent1" w:themeShade="BF"/>
          <w:sz w:val="28"/>
          <w:szCs w:val="28"/>
          <w:rtl/>
          <w:lang w:bidi="ar-SA"/>
        </w:rPr>
        <w:t>تمويل الجماعي</w:t>
      </w:r>
    </w:p>
    <w:p w:rsidR="006E0C83" w:rsidRPr="00C30753" w:rsidRDefault="006E0C83" w:rsidP="008B2B79">
      <w:pPr>
        <w:bidi/>
        <w:ind w:left="1440"/>
        <w:jc w:val="both"/>
        <w:rPr>
          <w:rFonts w:eastAsia="Times New Roman"/>
          <w:color w:val="365F91" w:themeColor="accent1" w:themeShade="BF"/>
          <w:sz w:val="28"/>
          <w:szCs w:val="28"/>
          <w:rtl/>
          <w:lang w:bidi="ar-EG"/>
        </w:rPr>
      </w:pPr>
      <w:r w:rsidRPr="00C30753">
        <w:rPr>
          <w:rFonts w:eastAsia="Times New Roman"/>
          <w:color w:val="365F91" w:themeColor="accent1" w:themeShade="BF"/>
          <w:sz w:val="28"/>
          <w:szCs w:val="28"/>
          <w:rtl/>
          <w:lang w:bidi="ar-SA"/>
        </w:rPr>
        <w:t xml:space="preserve">د. </w:t>
      </w:r>
      <w:r w:rsidRPr="00C30753">
        <w:rPr>
          <w:rFonts w:eastAsia="Times New Roman" w:hint="cs"/>
          <w:color w:val="365F91" w:themeColor="accent1" w:themeShade="BF"/>
          <w:sz w:val="28"/>
          <w:szCs w:val="28"/>
          <w:rtl/>
          <w:lang w:bidi="ar-SA"/>
        </w:rPr>
        <w:t>ال</w:t>
      </w:r>
      <w:r w:rsidRPr="00C30753">
        <w:rPr>
          <w:rFonts w:eastAsia="Times New Roman"/>
          <w:color w:val="365F91" w:themeColor="accent1" w:themeShade="BF"/>
          <w:sz w:val="28"/>
          <w:szCs w:val="28"/>
          <w:rtl/>
          <w:lang w:bidi="ar-SA"/>
        </w:rPr>
        <w:t xml:space="preserve">مختبرات </w:t>
      </w:r>
      <w:r w:rsidR="00EE19CB" w:rsidRPr="00C30753">
        <w:rPr>
          <w:rFonts w:eastAsia="Times New Roman" w:hint="cs"/>
          <w:color w:val="365F91" w:themeColor="accent1" w:themeShade="BF"/>
          <w:sz w:val="28"/>
          <w:szCs w:val="28"/>
          <w:rtl/>
          <w:lang w:bidi="ar-SA"/>
        </w:rPr>
        <w:t>ال</w:t>
      </w:r>
      <w:r w:rsidRPr="00C30753">
        <w:rPr>
          <w:rFonts w:eastAsia="Times New Roman"/>
          <w:color w:val="365F91" w:themeColor="accent1" w:themeShade="BF"/>
          <w:sz w:val="28"/>
          <w:szCs w:val="28"/>
          <w:rtl/>
          <w:lang w:bidi="ar-SA"/>
        </w:rPr>
        <w:t>حية</w:t>
      </w:r>
    </w:p>
    <w:p w:rsidR="00152FA5" w:rsidRPr="00C30753" w:rsidRDefault="00152FA5" w:rsidP="008B2B79">
      <w:pPr>
        <w:bidi/>
        <w:ind w:left="1440"/>
        <w:jc w:val="both"/>
        <w:rPr>
          <w:rFonts w:eastAsia="Times New Roman"/>
          <w:color w:val="365F91" w:themeColor="accent1" w:themeShade="BF"/>
          <w:sz w:val="28"/>
          <w:szCs w:val="28"/>
          <w:rtl/>
          <w:lang w:bidi="ar-BH"/>
        </w:rPr>
      </w:pPr>
    </w:p>
    <w:p w:rsidR="006E0C83" w:rsidRPr="00C30753" w:rsidRDefault="006E0C83" w:rsidP="008B2B79">
      <w:pPr>
        <w:bidi/>
        <w:ind w:left="720"/>
        <w:jc w:val="both"/>
        <w:rPr>
          <w:rFonts w:eastAsia="Times New Roman"/>
          <w:color w:val="365F91" w:themeColor="accent1" w:themeShade="BF"/>
          <w:sz w:val="28"/>
          <w:szCs w:val="28"/>
        </w:rPr>
      </w:pPr>
      <w:r w:rsidRPr="00C30753">
        <w:rPr>
          <w:rFonts w:eastAsia="Times New Roman" w:hint="cs"/>
          <w:color w:val="365F91" w:themeColor="accent1" w:themeShade="BF"/>
          <w:sz w:val="28"/>
          <w:szCs w:val="28"/>
          <w:rtl/>
          <w:lang w:bidi="ar-EG"/>
        </w:rPr>
        <w:t xml:space="preserve">6 - </w:t>
      </w:r>
      <w:r w:rsidRPr="00C30753">
        <w:rPr>
          <w:rFonts w:eastAsia="Times New Roman"/>
          <w:color w:val="365F91" w:themeColor="accent1" w:themeShade="BF"/>
          <w:sz w:val="28"/>
          <w:szCs w:val="28"/>
        </w:rPr>
        <w:t xml:space="preserve"> </w:t>
      </w:r>
      <w:r w:rsidRPr="00C30753">
        <w:rPr>
          <w:rFonts w:eastAsia="Times New Roman"/>
          <w:b/>
          <w:bCs/>
          <w:color w:val="365F91" w:themeColor="accent1" w:themeShade="BF"/>
          <w:sz w:val="28"/>
          <w:szCs w:val="28"/>
          <w:rtl/>
          <w:lang w:bidi="ar-SA"/>
        </w:rPr>
        <w:t>الاستثمار في الابتكار</w:t>
      </w:r>
      <w:r w:rsidRPr="00C30753">
        <w:rPr>
          <w:rFonts w:eastAsia="Times New Roman"/>
          <w:color w:val="365F91" w:themeColor="accent1" w:themeShade="BF"/>
          <w:sz w:val="28"/>
          <w:szCs w:val="28"/>
          <w:rtl/>
          <w:lang w:bidi="ar-SA"/>
        </w:rPr>
        <w:t>- أحد الركائز الأساسية لتطبيق الاقتصاد الرقمي هو الاستثمار في الإبداع والموهبة لدى شعب الإمارات</w:t>
      </w:r>
      <w:r w:rsidRPr="00C30753">
        <w:rPr>
          <w:rFonts w:eastAsia="Times New Roman" w:hint="cs"/>
          <w:color w:val="365F91" w:themeColor="accent1" w:themeShade="BF"/>
          <w:sz w:val="28"/>
          <w:szCs w:val="28"/>
          <w:rtl/>
          <w:lang w:bidi="ar-SA"/>
        </w:rPr>
        <w:t xml:space="preserve">، </w:t>
      </w:r>
      <w:r w:rsidRPr="00C30753">
        <w:rPr>
          <w:rFonts w:eastAsia="Times New Roman"/>
          <w:color w:val="365F91" w:themeColor="accent1" w:themeShade="BF"/>
          <w:sz w:val="28"/>
          <w:szCs w:val="28"/>
          <w:rtl/>
          <w:lang w:bidi="ar-SA"/>
        </w:rPr>
        <w:t>وقد أدى ذلك إلى التزام الحكومة المالي بدعم ما يلي</w:t>
      </w:r>
      <w:r w:rsidRPr="00C30753">
        <w:rPr>
          <w:rFonts w:eastAsia="Times New Roman"/>
          <w:color w:val="365F91" w:themeColor="accent1" w:themeShade="BF"/>
          <w:sz w:val="28"/>
          <w:szCs w:val="28"/>
        </w:rPr>
        <w:t>:</w:t>
      </w:r>
    </w:p>
    <w:p w:rsidR="00152FA5" w:rsidRPr="00C30753" w:rsidRDefault="00152FA5" w:rsidP="008B2B79">
      <w:pPr>
        <w:bidi/>
        <w:ind w:left="720"/>
        <w:jc w:val="both"/>
        <w:rPr>
          <w:rFonts w:eastAsia="Times New Roman"/>
          <w:color w:val="365F91" w:themeColor="accent1" w:themeShade="BF"/>
          <w:sz w:val="28"/>
          <w:szCs w:val="28"/>
        </w:rPr>
      </w:pPr>
    </w:p>
    <w:p w:rsidR="006E0C83" w:rsidRPr="00C30753" w:rsidRDefault="006E0C83" w:rsidP="008B2B79">
      <w:pPr>
        <w:bidi/>
        <w:ind w:left="1440"/>
        <w:jc w:val="both"/>
        <w:rPr>
          <w:rFonts w:eastAsia="Times New Roman"/>
          <w:color w:val="365F91" w:themeColor="accent1" w:themeShade="BF"/>
          <w:sz w:val="28"/>
          <w:szCs w:val="28"/>
        </w:rPr>
      </w:pPr>
      <w:r w:rsidRPr="00C30753">
        <w:rPr>
          <w:rFonts w:eastAsia="Times New Roman"/>
          <w:color w:val="365F91" w:themeColor="accent1" w:themeShade="BF"/>
          <w:sz w:val="28"/>
          <w:szCs w:val="28"/>
          <w:rtl/>
          <w:lang w:bidi="ar-SA"/>
        </w:rPr>
        <w:t>ا. المزيد من الحاضنات لتوجيه رواد الأعمال الشباب</w:t>
      </w:r>
      <w:r w:rsidRPr="00C30753">
        <w:rPr>
          <w:rFonts w:eastAsia="Times New Roman" w:hint="cs"/>
          <w:color w:val="365F91" w:themeColor="accent1" w:themeShade="BF"/>
          <w:sz w:val="28"/>
          <w:szCs w:val="28"/>
          <w:rtl/>
          <w:lang w:bidi="ar-SA"/>
        </w:rPr>
        <w:t>.</w:t>
      </w:r>
    </w:p>
    <w:p w:rsidR="006E0C83" w:rsidRPr="00C30753" w:rsidRDefault="006E0C83" w:rsidP="008B2B79">
      <w:pPr>
        <w:bidi/>
        <w:ind w:left="1440"/>
        <w:jc w:val="both"/>
        <w:rPr>
          <w:rFonts w:eastAsia="Times New Roman"/>
          <w:color w:val="365F91" w:themeColor="accent1" w:themeShade="BF"/>
          <w:sz w:val="28"/>
          <w:szCs w:val="28"/>
          <w:rtl/>
          <w:lang w:bidi="ar-EG"/>
        </w:rPr>
      </w:pPr>
      <w:r w:rsidRPr="00C30753">
        <w:rPr>
          <w:rFonts w:eastAsia="Times New Roman"/>
          <w:color w:val="365F91" w:themeColor="accent1" w:themeShade="BF"/>
          <w:sz w:val="28"/>
          <w:szCs w:val="28"/>
          <w:rtl/>
          <w:lang w:bidi="ar-SA"/>
        </w:rPr>
        <w:t>ب. أصحاب رؤوس الأموال</w:t>
      </w:r>
      <w:r w:rsidRPr="00C30753">
        <w:rPr>
          <w:rFonts w:eastAsia="Times New Roman" w:hint="cs"/>
          <w:color w:val="365F91" w:themeColor="accent1" w:themeShade="BF"/>
          <w:sz w:val="28"/>
          <w:szCs w:val="28"/>
          <w:rtl/>
          <w:lang w:bidi="ar-EG"/>
        </w:rPr>
        <w:t>.</w:t>
      </w:r>
    </w:p>
    <w:p w:rsidR="006E0C83" w:rsidRPr="00C30753" w:rsidRDefault="006E0C83" w:rsidP="008B2B79">
      <w:pPr>
        <w:bidi/>
        <w:ind w:left="1440"/>
        <w:jc w:val="both"/>
        <w:rPr>
          <w:rFonts w:eastAsia="Times New Roman"/>
          <w:color w:val="365F91" w:themeColor="accent1" w:themeShade="BF"/>
          <w:sz w:val="28"/>
          <w:szCs w:val="28"/>
          <w:rtl/>
          <w:lang w:bidi="ar-BH"/>
        </w:rPr>
      </w:pPr>
      <w:r w:rsidRPr="00C30753">
        <w:rPr>
          <w:rFonts w:eastAsia="Times New Roman"/>
          <w:color w:val="365F91" w:themeColor="accent1" w:themeShade="BF"/>
          <w:sz w:val="28"/>
          <w:szCs w:val="28"/>
          <w:rtl/>
          <w:lang w:bidi="ar-SA"/>
        </w:rPr>
        <w:t>ج. ريادة الأعمال</w:t>
      </w:r>
      <w:r w:rsidRPr="00C30753">
        <w:rPr>
          <w:rFonts w:eastAsia="Times New Roman" w:hint="cs"/>
          <w:color w:val="365F91" w:themeColor="accent1" w:themeShade="BF"/>
          <w:sz w:val="28"/>
          <w:szCs w:val="28"/>
          <w:rtl/>
          <w:lang w:bidi="ar-EG"/>
        </w:rPr>
        <w:t>.</w:t>
      </w:r>
    </w:p>
    <w:p w:rsidR="00152FA5" w:rsidRPr="00C30753" w:rsidRDefault="00152FA5" w:rsidP="008B2B79">
      <w:pPr>
        <w:bidi/>
        <w:ind w:left="720"/>
        <w:jc w:val="both"/>
        <w:rPr>
          <w:rFonts w:eastAsia="Times New Roman"/>
          <w:color w:val="365F91" w:themeColor="accent1" w:themeShade="BF"/>
          <w:sz w:val="28"/>
          <w:szCs w:val="28"/>
          <w:rtl/>
          <w:lang w:bidi="ar-BH"/>
        </w:rPr>
      </w:pPr>
    </w:p>
    <w:p w:rsidR="006E0C83" w:rsidRPr="00C30753" w:rsidRDefault="006E0C83" w:rsidP="008B2B79">
      <w:pPr>
        <w:bidi/>
        <w:ind w:left="720"/>
        <w:jc w:val="both"/>
        <w:rPr>
          <w:rFonts w:eastAsia="Times New Roman"/>
          <w:color w:val="365F91" w:themeColor="accent1" w:themeShade="BF"/>
          <w:sz w:val="28"/>
          <w:szCs w:val="28"/>
        </w:rPr>
      </w:pPr>
      <w:r w:rsidRPr="00C30753">
        <w:rPr>
          <w:rFonts w:eastAsia="Times New Roman" w:hint="cs"/>
          <w:color w:val="365F91" w:themeColor="accent1" w:themeShade="BF"/>
          <w:sz w:val="28"/>
          <w:szCs w:val="28"/>
          <w:rtl/>
          <w:lang w:bidi="ar-EG"/>
        </w:rPr>
        <w:t xml:space="preserve">7 - </w:t>
      </w:r>
      <w:r w:rsidRPr="00C30753">
        <w:rPr>
          <w:rFonts w:eastAsia="Times New Roman"/>
          <w:color w:val="365F91" w:themeColor="accent1" w:themeShade="BF"/>
          <w:sz w:val="28"/>
          <w:szCs w:val="28"/>
        </w:rPr>
        <w:t xml:space="preserve"> </w:t>
      </w:r>
      <w:r w:rsidRPr="00C30753">
        <w:rPr>
          <w:rFonts w:eastAsia="Times New Roman"/>
          <w:b/>
          <w:bCs/>
          <w:color w:val="365F91" w:themeColor="accent1" w:themeShade="BF"/>
          <w:sz w:val="28"/>
          <w:szCs w:val="28"/>
          <w:rtl/>
          <w:lang w:bidi="ar-SA"/>
        </w:rPr>
        <w:t>الاستدامة</w:t>
      </w:r>
      <w:r w:rsidRPr="00C30753">
        <w:rPr>
          <w:rFonts w:eastAsia="Times New Roman"/>
          <w:color w:val="365F91" w:themeColor="accent1" w:themeShade="BF"/>
          <w:sz w:val="28"/>
          <w:szCs w:val="28"/>
          <w:rtl/>
          <w:lang w:bidi="ar-SA"/>
        </w:rPr>
        <w:t xml:space="preserve">- </w:t>
      </w:r>
      <w:r w:rsidR="00152FA5" w:rsidRPr="00C30753">
        <w:rPr>
          <w:rFonts w:eastAsia="Times New Roman" w:hint="cs"/>
          <w:color w:val="365F91" w:themeColor="accent1" w:themeShade="BF"/>
          <w:sz w:val="28"/>
          <w:szCs w:val="28"/>
          <w:rtl/>
          <w:lang w:bidi="ar-SA"/>
        </w:rPr>
        <w:t xml:space="preserve">إن </w:t>
      </w:r>
      <w:r w:rsidRPr="00C30753">
        <w:rPr>
          <w:rFonts w:eastAsia="Times New Roman"/>
          <w:color w:val="365F91" w:themeColor="accent1" w:themeShade="BF"/>
          <w:sz w:val="28"/>
          <w:szCs w:val="28"/>
          <w:rtl/>
          <w:lang w:bidi="ar-SA"/>
        </w:rPr>
        <w:t xml:space="preserve">بناء الاقتصاد الرقمي هو عملية طويلة الأجل، وعلى هذا النحو، هناك حاجة إلى وجود عدة </w:t>
      </w:r>
      <w:r w:rsidRPr="00C30753">
        <w:rPr>
          <w:rFonts w:eastAsia="Times New Roman" w:hint="cs"/>
          <w:color w:val="365F91" w:themeColor="accent1" w:themeShade="BF"/>
          <w:sz w:val="28"/>
          <w:szCs w:val="28"/>
          <w:rtl/>
          <w:lang w:bidi="ar-SA"/>
        </w:rPr>
        <w:t>ركائز</w:t>
      </w:r>
      <w:r w:rsidRPr="00C30753">
        <w:rPr>
          <w:rFonts w:eastAsia="Times New Roman"/>
          <w:color w:val="365F91" w:themeColor="accent1" w:themeShade="BF"/>
          <w:sz w:val="28"/>
          <w:szCs w:val="28"/>
          <w:rtl/>
          <w:lang w:bidi="ar-SA"/>
        </w:rPr>
        <w:t xml:space="preserve"> رئيسية</w:t>
      </w:r>
      <w:r w:rsidRPr="00C30753">
        <w:rPr>
          <w:rFonts w:eastAsia="Times New Roman" w:hint="cs"/>
          <w:color w:val="365F91" w:themeColor="accent1" w:themeShade="BF"/>
          <w:sz w:val="28"/>
          <w:szCs w:val="28"/>
          <w:rtl/>
          <w:lang w:bidi="ar-SA"/>
        </w:rPr>
        <w:t xml:space="preserve">، وقد </w:t>
      </w:r>
      <w:r w:rsidRPr="00C30753">
        <w:rPr>
          <w:rFonts w:eastAsia="Times New Roman"/>
          <w:color w:val="365F91" w:themeColor="accent1" w:themeShade="BF"/>
          <w:sz w:val="28"/>
          <w:szCs w:val="28"/>
          <w:rtl/>
          <w:lang w:bidi="ar-SA"/>
        </w:rPr>
        <w:t>ضمنت دولة الإمارات العربية المتحدة من خلال رؤيتها 2021 و2071 الركائز الاستراتيجية التالية</w:t>
      </w:r>
      <w:r w:rsidRPr="00C30753">
        <w:rPr>
          <w:rFonts w:eastAsia="Times New Roman"/>
          <w:color w:val="365F91" w:themeColor="accent1" w:themeShade="BF"/>
          <w:sz w:val="28"/>
          <w:szCs w:val="28"/>
        </w:rPr>
        <w:t>:</w:t>
      </w:r>
    </w:p>
    <w:p w:rsidR="00152FA5" w:rsidRPr="00C30753" w:rsidRDefault="00152FA5" w:rsidP="008B2B79">
      <w:pPr>
        <w:bidi/>
        <w:ind w:left="720"/>
        <w:jc w:val="both"/>
        <w:rPr>
          <w:rFonts w:eastAsia="Times New Roman"/>
          <w:color w:val="365F91" w:themeColor="accent1" w:themeShade="BF"/>
          <w:sz w:val="28"/>
          <w:szCs w:val="28"/>
        </w:rPr>
      </w:pPr>
    </w:p>
    <w:p w:rsidR="006E0C83" w:rsidRPr="00C30753" w:rsidRDefault="006E0C83" w:rsidP="008B2B79">
      <w:pPr>
        <w:bidi/>
        <w:ind w:left="1440"/>
        <w:jc w:val="both"/>
        <w:rPr>
          <w:rFonts w:eastAsia="Times New Roman"/>
          <w:color w:val="365F91" w:themeColor="accent1" w:themeShade="BF"/>
          <w:sz w:val="28"/>
          <w:szCs w:val="28"/>
          <w:rtl/>
          <w:lang w:bidi="ar-BH"/>
        </w:rPr>
      </w:pPr>
      <w:r w:rsidRPr="00C30753">
        <w:rPr>
          <w:rFonts w:eastAsia="Times New Roman"/>
          <w:color w:val="365F91" w:themeColor="accent1" w:themeShade="BF"/>
          <w:sz w:val="28"/>
          <w:szCs w:val="28"/>
          <w:rtl/>
          <w:lang w:bidi="ar-SA"/>
        </w:rPr>
        <w:t xml:space="preserve">ا. </w:t>
      </w:r>
      <w:r w:rsidRPr="00C30753">
        <w:rPr>
          <w:rFonts w:eastAsia="Times New Roman" w:hint="cs"/>
          <w:color w:val="365F91" w:themeColor="accent1" w:themeShade="BF"/>
          <w:sz w:val="28"/>
          <w:szCs w:val="28"/>
          <w:rtl/>
          <w:lang w:bidi="ar-SA"/>
        </w:rPr>
        <w:t>ال</w:t>
      </w:r>
      <w:r w:rsidRPr="00C30753">
        <w:rPr>
          <w:rFonts w:eastAsia="Times New Roman"/>
          <w:color w:val="365F91" w:themeColor="accent1" w:themeShade="BF"/>
          <w:sz w:val="28"/>
          <w:szCs w:val="28"/>
          <w:rtl/>
          <w:lang w:bidi="ar-SA"/>
        </w:rPr>
        <w:t xml:space="preserve">قيادة </w:t>
      </w:r>
      <w:r w:rsidR="00EE19CB" w:rsidRPr="00C30753">
        <w:rPr>
          <w:rFonts w:eastAsia="Times New Roman" w:hint="cs"/>
          <w:color w:val="365F91" w:themeColor="accent1" w:themeShade="BF"/>
          <w:sz w:val="28"/>
          <w:szCs w:val="28"/>
          <w:rtl/>
          <w:lang w:bidi="ar-SA"/>
        </w:rPr>
        <w:t>ال</w:t>
      </w:r>
      <w:r w:rsidRPr="00C30753">
        <w:rPr>
          <w:rFonts w:eastAsia="Times New Roman"/>
          <w:color w:val="365F91" w:themeColor="accent1" w:themeShade="BF"/>
          <w:sz w:val="28"/>
          <w:szCs w:val="28"/>
          <w:rtl/>
          <w:lang w:bidi="ar-SA"/>
        </w:rPr>
        <w:t>قوية</w:t>
      </w:r>
    </w:p>
    <w:p w:rsidR="006E0C83" w:rsidRPr="00C30753" w:rsidRDefault="006E0C83" w:rsidP="008B2B79">
      <w:pPr>
        <w:bidi/>
        <w:ind w:left="1440"/>
        <w:jc w:val="both"/>
        <w:rPr>
          <w:rFonts w:eastAsia="Times New Roman"/>
          <w:color w:val="365F91" w:themeColor="accent1" w:themeShade="BF"/>
          <w:sz w:val="28"/>
          <w:szCs w:val="28"/>
          <w:rtl/>
          <w:lang w:bidi="ar-EG"/>
        </w:rPr>
      </w:pPr>
      <w:r w:rsidRPr="00C30753">
        <w:rPr>
          <w:rFonts w:eastAsia="Times New Roman"/>
          <w:color w:val="365F91" w:themeColor="accent1" w:themeShade="BF"/>
          <w:sz w:val="28"/>
          <w:szCs w:val="28"/>
          <w:rtl/>
          <w:lang w:bidi="ar-SA"/>
        </w:rPr>
        <w:t xml:space="preserve">ب. البنية التحتية </w:t>
      </w:r>
      <w:r w:rsidR="00152FA5" w:rsidRPr="00C30753">
        <w:rPr>
          <w:rFonts w:eastAsia="Times New Roman" w:hint="cs"/>
          <w:color w:val="365F91" w:themeColor="accent1" w:themeShade="BF"/>
          <w:sz w:val="28"/>
          <w:szCs w:val="28"/>
          <w:rtl/>
          <w:lang w:bidi="ar-SA"/>
        </w:rPr>
        <w:t>القادرة على التكيف مع التغيرات المستقبلية</w:t>
      </w:r>
    </w:p>
    <w:p w:rsidR="006E0C83" w:rsidRPr="00C30753" w:rsidRDefault="006E0C83" w:rsidP="008B2B79">
      <w:pPr>
        <w:bidi/>
        <w:ind w:left="1440"/>
        <w:jc w:val="both"/>
        <w:rPr>
          <w:rFonts w:eastAsia="Times New Roman"/>
          <w:color w:val="365F91" w:themeColor="accent1" w:themeShade="BF"/>
          <w:sz w:val="28"/>
          <w:szCs w:val="28"/>
          <w:rtl/>
          <w:lang w:bidi="ar-EG"/>
        </w:rPr>
      </w:pPr>
      <w:r w:rsidRPr="00C30753">
        <w:rPr>
          <w:rFonts w:eastAsia="Times New Roman"/>
          <w:color w:val="365F91" w:themeColor="accent1" w:themeShade="BF"/>
          <w:sz w:val="28"/>
          <w:szCs w:val="28"/>
          <w:rtl/>
          <w:lang w:bidi="ar-SA"/>
        </w:rPr>
        <w:t xml:space="preserve">ج. </w:t>
      </w:r>
      <w:r w:rsidR="00D9088F">
        <w:rPr>
          <w:rFonts w:eastAsia="Times New Roman" w:hint="cs"/>
          <w:color w:val="365F91" w:themeColor="accent1" w:themeShade="BF"/>
          <w:sz w:val="28"/>
          <w:szCs w:val="28"/>
          <w:rtl/>
          <w:lang w:bidi="ar-SA"/>
        </w:rPr>
        <w:t>الاحتضان</w:t>
      </w:r>
    </w:p>
    <w:p w:rsidR="006E0C83" w:rsidRPr="00C30753" w:rsidRDefault="006E0C83" w:rsidP="008B2B79">
      <w:pPr>
        <w:bidi/>
        <w:ind w:left="1440"/>
        <w:jc w:val="both"/>
        <w:rPr>
          <w:rFonts w:eastAsia="Times New Roman"/>
          <w:color w:val="365F91" w:themeColor="accent1" w:themeShade="BF"/>
          <w:sz w:val="28"/>
          <w:szCs w:val="28"/>
          <w:rtl/>
          <w:lang w:bidi="ar-EG"/>
        </w:rPr>
      </w:pPr>
      <w:r w:rsidRPr="00C30753">
        <w:rPr>
          <w:rFonts w:eastAsia="Times New Roman"/>
          <w:color w:val="365F91" w:themeColor="accent1" w:themeShade="BF"/>
          <w:sz w:val="28"/>
          <w:szCs w:val="28"/>
          <w:rtl/>
          <w:lang w:bidi="ar-SA"/>
        </w:rPr>
        <w:t>د. متطلبات العمل</w:t>
      </w:r>
    </w:p>
    <w:p w:rsidR="006E0C83" w:rsidRPr="00C30753" w:rsidRDefault="006E0C83" w:rsidP="008B2B79">
      <w:pPr>
        <w:bidi/>
        <w:ind w:left="1440"/>
        <w:jc w:val="both"/>
        <w:rPr>
          <w:rFonts w:eastAsia="Times New Roman"/>
          <w:color w:val="365F91" w:themeColor="accent1" w:themeShade="BF"/>
          <w:sz w:val="28"/>
          <w:szCs w:val="28"/>
          <w:rtl/>
          <w:lang w:bidi="ar-EG"/>
        </w:rPr>
      </w:pPr>
      <w:r w:rsidRPr="00C30753">
        <w:rPr>
          <w:rFonts w:eastAsia="Times New Roman"/>
          <w:color w:val="365F91" w:themeColor="accent1" w:themeShade="BF"/>
          <w:sz w:val="28"/>
          <w:szCs w:val="28"/>
          <w:rtl/>
          <w:lang w:bidi="ar-SA"/>
        </w:rPr>
        <w:t>ه</w:t>
      </w:r>
      <w:r w:rsidRPr="00C30753">
        <w:rPr>
          <w:rFonts w:eastAsia="Times New Roman" w:hint="cs"/>
          <w:color w:val="365F91" w:themeColor="accent1" w:themeShade="BF"/>
          <w:sz w:val="28"/>
          <w:szCs w:val="28"/>
          <w:rtl/>
          <w:lang w:bidi="ar-SA"/>
        </w:rPr>
        <w:t>ـ</w:t>
      </w:r>
      <w:r w:rsidRPr="00C30753">
        <w:rPr>
          <w:rFonts w:eastAsia="Times New Roman"/>
          <w:color w:val="365F91" w:themeColor="accent1" w:themeShade="BF"/>
          <w:sz w:val="28"/>
          <w:szCs w:val="28"/>
          <w:rtl/>
          <w:lang w:bidi="ar-SA"/>
        </w:rPr>
        <w:t>. الاتجاهات المستقبلية</w:t>
      </w:r>
    </w:p>
    <w:p w:rsidR="006E0C83" w:rsidRPr="00C30753" w:rsidRDefault="006E0C83" w:rsidP="008B2B79">
      <w:pPr>
        <w:bidi/>
        <w:ind w:left="1440"/>
        <w:jc w:val="both"/>
        <w:rPr>
          <w:rFonts w:eastAsia="Times New Roman"/>
          <w:color w:val="365F91" w:themeColor="accent1" w:themeShade="BF"/>
          <w:sz w:val="28"/>
          <w:szCs w:val="28"/>
          <w:rtl/>
          <w:lang w:bidi="ar-BH"/>
        </w:rPr>
      </w:pPr>
      <w:r w:rsidRPr="00C30753">
        <w:rPr>
          <w:rFonts w:eastAsia="Times New Roman" w:hint="cs"/>
          <w:color w:val="365F91" w:themeColor="accent1" w:themeShade="BF"/>
          <w:sz w:val="28"/>
          <w:szCs w:val="28"/>
          <w:rtl/>
          <w:lang w:bidi="ar-EG"/>
        </w:rPr>
        <w:t xml:space="preserve">و. </w:t>
      </w:r>
      <w:r w:rsidR="00142442" w:rsidRPr="00C30753">
        <w:rPr>
          <w:rFonts w:eastAsia="Times New Roman" w:hint="cs"/>
          <w:color w:val="365F91" w:themeColor="accent1" w:themeShade="BF"/>
          <w:sz w:val="28"/>
          <w:szCs w:val="28"/>
          <w:rtl/>
          <w:lang w:bidi="ar-SA"/>
        </w:rPr>
        <w:t>الابتكار</w:t>
      </w:r>
    </w:p>
    <w:p w:rsidR="00152FA5" w:rsidRPr="00C30753" w:rsidRDefault="00152FA5" w:rsidP="008B2B79">
      <w:pPr>
        <w:bidi/>
        <w:ind w:left="2160"/>
        <w:jc w:val="both"/>
        <w:rPr>
          <w:rFonts w:eastAsia="Times New Roman"/>
          <w:color w:val="365F91" w:themeColor="accent1" w:themeShade="BF"/>
          <w:sz w:val="28"/>
          <w:szCs w:val="28"/>
          <w:rtl/>
          <w:lang w:bidi="ar-BH"/>
        </w:rPr>
      </w:pPr>
    </w:p>
    <w:p w:rsidR="006E0C83" w:rsidRPr="00C30753" w:rsidRDefault="006E0C83" w:rsidP="008B2B79">
      <w:pPr>
        <w:bidi/>
        <w:ind w:left="720"/>
        <w:jc w:val="both"/>
        <w:rPr>
          <w:rFonts w:eastAsia="Times New Roman"/>
          <w:color w:val="365F91" w:themeColor="accent1" w:themeShade="BF"/>
          <w:sz w:val="28"/>
          <w:szCs w:val="28"/>
        </w:rPr>
      </w:pPr>
      <w:r w:rsidRPr="00C30753">
        <w:rPr>
          <w:rFonts w:eastAsia="Times New Roman" w:hint="cs"/>
          <w:color w:val="365F91" w:themeColor="accent1" w:themeShade="BF"/>
          <w:sz w:val="28"/>
          <w:szCs w:val="28"/>
          <w:rtl/>
          <w:lang w:bidi="ar-EG"/>
        </w:rPr>
        <w:t xml:space="preserve">8 - </w:t>
      </w:r>
      <w:r w:rsidRPr="00C30753">
        <w:rPr>
          <w:rFonts w:eastAsia="Times New Roman"/>
          <w:color w:val="365F91" w:themeColor="accent1" w:themeShade="BF"/>
          <w:sz w:val="28"/>
          <w:szCs w:val="28"/>
        </w:rPr>
        <w:t xml:space="preserve"> </w:t>
      </w:r>
      <w:r w:rsidRPr="00C30753">
        <w:rPr>
          <w:rFonts w:eastAsia="Times New Roman"/>
          <w:b/>
          <w:bCs/>
          <w:color w:val="365F91" w:themeColor="accent1" w:themeShade="BF"/>
          <w:sz w:val="28"/>
          <w:szCs w:val="28"/>
          <w:rtl/>
          <w:lang w:bidi="ar-SA"/>
        </w:rPr>
        <w:t>مبدأ التسامح</w:t>
      </w:r>
      <w:r w:rsidRPr="00C30753">
        <w:rPr>
          <w:rFonts w:eastAsia="Times New Roman"/>
          <w:color w:val="365F91" w:themeColor="accent1" w:themeShade="BF"/>
          <w:sz w:val="28"/>
          <w:szCs w:val="28"/>
          <w:rtl/>
          <w:lang w:bidi="ar-SA"/>
        </w:rPr>
        <w:t xml:space="preserve">- </w:t>
      </w:r>
      <w:r w:rsidR="00142442" w:rsidRPr="00C30753">
        <w:rPr>
          <w:rFonts w:eastAsia="Times New Roman" w:hint="cs"/>
          <w:color w:val="365F91" w:themeColor="accent1" w:themeShade="BF"/>
          <w:sz w:val="28"/>
          <w:szCs w:val="28"/>
          <w:rtl/>
          <w:lang w:bidi="ar-SA"/>
        </w:rPr>
        <w:t>يتوافق هذا المبدأ</w:t>
      </w:r>
      <w:r w:rsidRPr="00C30753">
        <w:rPr>
          <w:rFonts w:eastAsia="Times New Roman"/>
          <w:color w:val="365F91" w:themeColor="accent1" w:themeShade="BF"/>
          <w:sz w:val="28"/>
          <w:szCs w:val="28"/>
          <w:rtl/>
          <w:lang w:bidi="ar-SA"/>
        </w:rPr>
        <w:t xml:space="preserve"> بشكل </w:t>
      </w:r>
      <w:r w:rsidR="00D9088F">
        <w:rPr>
          <w:rFonts w:eastAsia="Times New Roman" w:hint="cs"/>
          <w:color w:val="365F91" w:themeColor="accent1" w:themeShade="BF"/>
          <w:sz w:val="28"/>
          <w:szCs w:val="28"/>
          <w:rtl/>
          <w:lang w:bidi="ar-SA"/>
        </w:rPr>
        <w:t>متناسق</w:t>
      </w:r>
      <w:r w:rsidR="00D9088F" w:rsidRPr="00C30753">
        <w:rPr>
          <w:rFonts w:eastAsia="Times New Roman"/>
          <w:color w:val="365F91" w:themeColor="accent1" w:themeShade="BF"/>
          <w:sz w:val="28"/>
          <w:szCs w:val="28"/>
          <w:rtl/>
          <w:lang w:bidi="ar-SA"/>
        </w:rPr>
        <w:t xml:space="preserve"> </w:t>
      </w:r>
      <w:r w:rsidRPr="00C30753">
        <w:rPr>
          <w:rFonts w:eastAsia="Times New Roman"/>
          <w:color w:val="365F91" w:themeColor="accent1" w:themeShade="BF"/>
          <w:sz w:val="28"/>
          <w:szCs w:val="28"/>
          <w:rtl/>
          <w:lang w:bidi="ar-SA"/>
        </w:rPr>
        <w:t xml:space="preserve">مع تسمية دولة الإمارات العربية المتحدة لعام 2019 </w:t>
      </w:r>
      <w:r w:rsidR="00142442" w:rsidRPr="00C30753">
        <w:rPr>
          <w:rFonts w:eastAsia="Times New Roman" w:hint="cs"/>
          <w:color w:val="365F91" w:themeColor="accent1" w:themeShade="BF"/>
          <w:sz w:val="28"/>
          <w:szCs w:val="28"/>
          <w:rtl/>
          <w:lang w:bidi="ar-SA"/>
        </w:rPr>
        <w:t>ب</w:t>
      </w:r>
      <w:r w:rsidRPr="00C30753">
        <w:rPr>
          <w:rFonts w:eastAsia="Times New Roman"/>
          <w:color w:val="365F91" w:themeColor="accent1" w:themeShade="BF"/>
          <w:sz w:val="28"/>
          <w:szCs w:val="28"/>
          <w:rtl/>
          <w:lang w:bidi="ar-SA"/>
        </w:rPr>
        <w:t>عام التسامح</w:t>
      </w:r>
      <w:r w:rsidRPr="00C30753">
        <w:rPr>
          <w:rFonts w:eastAsia="Times New Roman" w:hint="cs"/>
          <w:color w:val="365F91" w:themeColor="accent1" w:themeShade="BF"/>
          <w:sz w:val="28"/>
          <w:szCs w:val="28"/>
          <w:rtl/>
          <w:lang w:bidi="ar-SA"/>
        </w:rPr>
        <w:t xml:space="preserve">، حيث </w:t>
      </w:r>
      <w:r w:rsidR="00142442" w:rsidRPr="00C30753">
        <w:rPr>
          <w:rFonts w:eastAsia="Times New Roman" w:hint="cs"/>
          <w:color w:val="365F91" w:themeColor="accent1" w:themeShade="BF"/>
          <w:sz w:val="28"/>
          <w:szCs w:val="28"/>
          <w:rtl/>
          <w:lang w:bidi="ar-SA"/>
        </w:rPr>
        <w:t>يضمن</w:t>
      </w:r>
      <w:r w:rsidRPr="00C30753">
        <w:rPr>
          <w:rFonts w:eastAsia="Times New Roman"/>
          <w:color w:val="365F91" w:themeColor="accent1" w:themeShade="BF"/>
          <w:sz w:val="28"/>
          <w:szCs w:val="28"/>
          <w:rtl/>
          <w:lang w:bidi="ar-SA"/>
        </w:rPr>
        <w:t xml:space="preserve"> </w:t>
      </w:r>
      <w:r w:rsidR="00142442" w:rsidRPr="00C30753">
        <w:rPr>
          <w:rFonts w:eastAsia="Times New Roman" w:hint="cs"/>
          <w:color w:val="365F91" w:themeColor="accent1" w:themeShade="BF"/>
          <w:sz w:val="28"/>
          <w:szCs w:val="28"/>
          <w:rtl/>
          <w:lang w:bidi="ar-SA"/>
        </w:rPr>
        <w:t>عام</w:t>
      </w:r>
      <w:r w:rsidRPr="00C30753">
        <w:rPr>
          <w:rFonts w:eastAsia="Times New Roman"/>
          <w:color w:val="365F91" w:themeColor="accent1" w:themeShade="BF"/>
          <w:sz w:val="28"/>
          <w:szCs w:val="28"/>
          <w:rtl/>
          <w:lang w:bidi="ar-SA"/>
        </w:rPr>
        <w:t xml:space="preserve"> التسامح عدم </w:t>
      </w:r>
      <w:r w:rsidR="00142442" w:rsidRPr="00C30753">
        <w:rPr>
          <w:rFonts w:eastAsia="Times New Roman" w:hint="cs"/>
          <w:color w:val="365F91" w:themeColor="accent1" w:themeShade="BF"/>
          <w:sz w:val="28"/>
          <w:szCs w:val="28"/>
          <w:rtl/>
          <w:lang w:bidi="ar-SA"/>
        </w:rPr>
        <w:t>إغفال أي شخص</w:t>
      </w:r>
      <w:r w:rsidRPr="00C30753">
        <w:rPr>
          <w:rFonts w:eastAsia="Times New Roman"/>
          <w:color w:val="365F91" w:themeColor="accent1" w:themeShade="BF"/>
          <w:sz w:val="28"/>
          <w:szCs w:val="28"/>
          <w:rtl/>
          <w:lang w:bidi="ar-SA"/>
        </w:rPr>
        <w:t xml:space="preserve"> وأن جميع شرائح السكان يمكنهم الوصول إلى الخدمات والمعلومات والبيانات </w:t>
      </w:r>
      <w:r w:rsidRPr="00C30753">
        <w:rPr>
          <w:rFonts w:eastAsia="Times New Roman" w:hint="cs"/>
          <w:color w:val="365F91" w:themeColor="accent1" w:themeShade="BF"/>
          <w:sz w:val="28"/>
          <w:szCs w:val="28"/>
          <w:rtl/>
          <w:lang w:bidi="ar-SA"/>
        </w:rPr>
        <w:t xml:space="preserve">، وهناك العديد من </w:t>
      </w:r>
      <w:r w:rsidRPr="00C30753">
        <w:rPr>
          <w:rFonts w:eastAsia="Times New Roman"/>
          <w:color w:val="365F91" w:themeColor="accent1" w:themeShade="BF"/>
          <w:sz w:val="28"/>
          <w:szCs w:val="28"/>
          <w:rtl/>
          <w:lang w:bidi="ar-SA"/>
        </w:rPr>
        <w:t>السياسات لضمان ذلك</w:t>
      </w:r>
      <w:r w:rsidRPr="00C30753">
        <w:rPr>
          <w:rFonts w:eastAsia="Times New Roman" w:hint="cs"/>
          <w:color w:val="365F91" w:themeColor="accent1" w:themeShade="BF"/>
          <w:sz w:val="28"/>
          <w:szCs w:val="28"/>
          <w:rtl/>
          <w:lang w:bidi="ar-SA"/>
        </w:rPr>
        <w:t xml:space="preserve"> منها ما يلي</w:t>
      </w:r>
      <w:r w:rsidRPr="00C30753">
        <w:rPr>
          <w:rFonts w:eastAsia="Times New Roman"/>
          <w:color w:val="365F91" w:themeColor="accent1" w:themeShade="BF"/>
          <w:sz w:val="28"/>
          <w:szCs w:val="28"/>
        </w:rPr>
        <w:t>:</w:t>
      </w:r>
    </w:p>
    <w:p w:rsidR="00152FA5" w:rsidRPr="00C30753" w:rsidRDefault="00152FA5" w:rsidP="008B2B79">
      <w:pPr>
        <w:bidi/>
        <w:ind w:left="2160"/>
        <w:jc w:val="both"/>
        <w:rPr>
          <w:rFonts w:eastAsia="Times New Roman"/>
          <w:color w:val="365F91" w:themeColor="accent1" w:themeShade="BF"/>
          <w:sz w:val="28"/>
          <w:szCs w:val="28"/>
        </w:rPr>
      </w:pPr>
    </w:p>
    <w:p w:rsidR="006E0C83" w:rsidRPr="00C30753" w:rsidRDefault="006E0C83" w:rsidP="008B2B79">
      <w:pPr>
        <w:bidi/>
        <w:ind w:left="1440"/>
        <w:jc w:val="both"/>
        <w:rPr>
          <w:rFonts w:eastAsia="Times New Roman"/>
          <w:color w:val="365F91" w:themeColor="accent1" w:themeShade="BF"/>
          <w:sz w:val="28"/>
          <w:szCs w:val="28"/>
          <w:rtl/>
          <w:lang w:bidi="ar-EG"/>
        </w:rPr>
      </w:pPr>
      <w:r w:rsidRPr="00C30753">
        <w:rPr>
          <w:rFonts w:eastAsia="Times New Roman"/>
          <w:color w:val="365F91" w:themeColor="accent1" w:themeShade="BF"/>
          <w:sz w:val="28"/>
          <w:szCs w:val="28"/>
          <w:rtl/>
          <w:lang w:bidi="ar-SA"/>
        </w:rPr>
        <w:t>ا. حكومة مفتوحة</w:t>
      </w:r>
    </w:p>
    <w:p w:rsidR="006E0C83" w:rsidRPr="00C30753" w:rsidRDefault="006E0C83" w:rsidP="008B2B79">
      <w:pPr>
        <w:bidi/>
        <w:ind w:left="1440"/>
        <w:jc w:val="both"/>
        <w:rPr>
          <w:rFonts w:eastAsia="Times New Roman"/>
          <w:color w:val="365F91" w:themeColor="accent1" w:themeShade="BF"/>
          <w:sz w:val="28"/>
          <w:szCs w:val="28"/>
          <w:rtl/>
          <w:lang w:bidi="ar-EG"/>
        </w:rPr>
      </w:pPr>
      <w:r w:rsidRPr="00C30753">
        <w:rPr>
          <w:rFonts w:eastAsia="Times New Roman"/>
          <w:color w:val="365F91" w:themeColor="accent1" w:themeShade="BF"/>
          <w:sz w:val="28"/>
          <w:szCs w:val="28"/>
          <w:rtl/>
          <w:lang w:bidi="ar-SA"/>
        </w:rPr>
        <w:t xml:space="preserve">ب. </w:t>
      </w:r>
      <w:r w:rsidR="00EE19CB" w:rsidRPr="00C30753">
        <w:rPr>
          <w:rFonts w:eastAsia="Times New Roman" w:hint="cs"/>
          <w:color w:val="365F91" w:themeColor="accent1" w:themeShade="BF"/>
          <w:sz w:val="28"/>
          <w:szCs w:val="28"/>
          <w:rtl/>
          <w:lang w:bidi="ar-EG"/>
        </w:rPr>
        <w:t>الشمول</w:t>
      </w:r>
    </w:p>
    <w:p w:rsidR="006E0C83" w:rsidRPr="00C30753" w:rsidRDefault="006E0C83" w:rsidP="008B2B79">
      <w:pPr>
        <w:bidi/>
        <w:ind w:left="1440"/>
        <w:jc w:val="both"/>
        <w:rPr>
          <w:rFonts w:eastAsia="Times New Roman"/>
          <w:color w:val="365F91" w:themeColor="accent1" w:themeShade="BF"/>
          <w:sz w:val="28"/>
          <w:szCs w:val="28"/>
          <w:rtl/>
          <w:lang w:bidi="ar-EG"/>
        </w:rPr>
      </w:pPr>
      <w:r w:rsidRPr="00C30753">
        <w:rPr>
          <w:rFonts w:eastAsia="Times New Roman"/>
          <w:color w:val="365F91" w:themeColor="accent1" w:themeShade="BF"/>
          <w:sz w:val="28"/>
          <w:szCs w:val="28"/>
          <w:rtl/>
          <w:lang w:bidi="ar-SA"/>
        </w:rPr>
        <w:t>ج. سياسات واستراتيجيات شاملة</w:t>
      </w:r>
    </w:p>
    <w:p w:rsidR="006E0C83" w:rsidRPr="00C30753" w:rsidRDefault="006E0C83" w:rsidP="008B2B79">
      <w:pPr>
        <w:bidi/>
        <w:ind w:left="1440"/>
        <w:jc w:val="both"/>
        <w:rPr>
          <w:rFonts w:eastAsia="Times New Roman"/>
          <w:color w:val="365F91" w:themeColor="accent1" w:themeShade="BF"/>
          <w:sz w:val="28"/>
          <w:szCs w:val="28"/>
          <w:rtl/>
          <w:lang w:bidi="ar-BH"/>
        </w:rPr>
      </w:pPr>
      <w:r w:rsidRPr="00C30753">
        <w:rPr>
          <w:rFonts w:eastAsia="Times New Roman"/>
          <w:color w:val="365F91" w:themeColor="accent1" w:themeShade="BF"/>
          <w:sz w:val="28"/>
          <w:szCs w:val="28"/>
          <w:rtl/>
          <w:lang w:bidi="ar-SA"/>
        </w:rPr>
        <w:t xml:space="preserve">د. </w:t>
      </w:r>
      <w:r w:rsidR="00D9088F">
        <w:rPr>
          <w:rFonts w:eastAsia="Times New Roman" w:hint="cs"/>
          <w:color w:val="365F91" w:themeColor="accent1" w:themeShade="BF"/>
          <w:sz w:val="28"/>
          <w:szCs w:val="28"/>
          <w:rtl/>
          <w:lang w:bidi="ar-SA"/>
        </w:rPr>
        <w:t>حق التحول الرقمي</w:t>
      </w:r>
    </w:p>
    <w:p w:rsidR="00152FA5" w:rsidRPr="00C30753" w:rsidRDefault="00152FA5" w:rsidP="008B2B79">
      <w:pPr>
        <w:bidi/>
        <w:ind w:left="1440"/>
        <w:jc w:val="both"/>
        <w:rPr>
          <w:rFonts w:eastAsia="Times New Roman"/>
          <w:color w:val="365F91" w:themeColor="accent1" w:themeShade="BF"/>
          <w:sz w:val="28"/>
          <w:szCs w:val="28"/>
          <w:rtl/>
          <w:lang w:bidi="ar-BH"/>
        </w:rPr>
      </w:pPr>
    </w:p>
    <w:p w:rsidR="006E0C83" w:rsidRPr="00C30753" w:rsidRDefault="006E0C83" w:rsidP="008B2B79">
      <w:pPr>
        <w:bidi/>
        <w:ind w:left="720"/>
        <w:jc w:val="both"/>
        <w:rPr>
          <w:rFonts w:eastAsia="Times New Roman"/>
          <w:color w:val="365F91" w:themeColor="accent1" w:themeShade="BF"/>
          <w:sz w:val="28"/>
          <w:szCs w:val="28"/>
        </w:rPr>
      </w:pPr>
      <w:r w:rsidRPr="00C30753">
        <w:rPr>
          <w:rFonts w:eastAsia="Times New Roman" w:hint="cs"/>
          <w:color w:val="365F91" w:themeColor="accent1" w:themeShade="BF"/>
          <w:sz w:val="28"/>
          <w:szCs w:val="28"/>
          <w:rtl/>
          <w:lang w:bidi="ar-EG"/>
        </w:rPr>
        <w:t xml:space="preserve">9 - </w:t>
      </w:r>
      <w:r w:rsidRPr="00C30753">
        <w:rPr>
          <w:rFonts w:eastAsia="Times New Roman"/>
          <w:color w:val="365F91" w:themeColor="accent1" w:themeShade="BF"/>
          <w:sz w:val="28"/>
          <w:szCs w:val="28"/>
          <w:rtl/>
          <w:lang w:bidi="ar-SA"/>
        </w:rPr>
        <w:t xml:space="preserve">تحتاج البيانات المفتوحة إلى </w:t>
      </w:r>
      <w:r w:rsidR="0018467A" w:rsidRPr="00C30753">
        <w:rPr>
          <w:rFonts w:eastAsia="Times New Roman" w:hint="cs"/>
          <w:color w:val="365F91" w:themeColor="accent1" w:themeShade="BF"/>
          <w:sz w:val="28"/>
          <w:szCs w:val="28"/>
          <w:rtl/>
          <w:lang w:bidi="ar-SA"/>
        </w:rPr>
        <w:t>أن ت</w:t>
      </w:r>
      <w:r w:rsidR="00D9088F">
        <w:rPr>
          <w:rFonts w:eastAsia="Times New Roman" w:hint="cs"/>
          <w:color w:val="365F91" w:themeColor="accent1" w:themeShade="BF"/>
          <w:sz w:val="28"/>
          <w:szCs w:val="28"/>
          <w:rtl/>
          <w:lang w:bidi="ar-SA"/>
        </w:rPr>
        <w:t>ُ</w:t>
      </w:r>
      <w:r w:rsidR="0018467A" w:rsidRPr="00C30753">
        <w:rPr>
          <w:rFonts w:eastAsia="Times New Roman" w:hint="cs"/>
          <w:color w:val="365F91" w:themeColor="accent1" w:themeShade="BF"/>
          <w:sz w:val="28"/>
          <w:szCs w:val="28"/>
          <w:rtl/>
          <w:lang w:bidi="ar-SA"/>
        </w:rPr>
        <w:t>حاط</w:t>
      </w:r>
      <w:r w:rsidRPr="00C30753">
        <w:rPr>
          <w:rFonts w:eastAsia="Times New Roman"/>
          <w:color w:val="365F91" w:themeColor="accent1" w:themeShade="BF"/>
          <w:sz w:val="28"/>
          <w:szCs w:val="28"/>
          <w:rtl/>
          <w:lang w:bidi="ar-SA"/>
        </w:rPr>
        <w:t xml:space="preserve"> بالبيئة المناسبة. </w:t>
      </w:r>
      <w:r w:rsidR="0018467A" w:rsidRPr="00C30753">
        <w:rPr>
          <w:rFonts w:eastAsia="Times New Roman" w:hint="cs"/>
          <w:color w:val="365F91" w:themeColor="accent1" w:themeShade="BF"/>
          <w:sz w:val="28"/>
          <w:szCs w:val="28"/>
          <w:rtl/>
          <w:lang w:bidi="ar-SA"/>
        </w:rPr>
        <w:t>عينت</w:t>
      </w:r>
      <w:r w:rsidRPr="00C30753">
        <w:rPr>
          <w:rFonts w:eastAsia="Times New Roman"/>
          <w:color w:val="365F91" w:themeColor="accent1" w:themeShade="BF"/>
          <w:sz w:val="28"/>
          <w:szCs w:val="28"/>
          <w:rtl/>
          <w:lang w:bidi="ar-SA"/>
        </w:rPr>
        <w:t xml:space="preserve"> دولة الإمارات العربية المتحدة العديد من المناصب الرقمية في الوزارات </w:t>
      </w:r>
      <w:r w:rsidR="0018467A" w:rsidRPr="00C30753">
        <w:rPr>
          <w:rFonts w:eastAsia="Times New Roman" w:hint="cs"/>
          <w:color w:val="365F91" w:themeColor="accent1" w:themeShade="BF"/>
          <w:sz w:val="28"/>
          <w:szCs w:val="28"/>
          <w:rtl/>
          <w:lang w:bidi="ar-SA"/>
        </w:rPr>
        <w:t>وطورت</w:t>
      </w:r>
      <w:r w:rsidRPr="00C30753">
        <w:rPr>
          <w:rFonts w:eastAsia="Times New Roman"/>
          <w:color w:val="365F91" w:themeColor="accent1" w:themeShade="BF"/>
          <w:sz w:val="28"/>
          <w:szCs w:val="28"/>
          <w:rtl/>
          <w:lang w:bidi="ar-SA"/>
        </w:rPr>
        <w:t xml:space="preserve"> سياسات لتبادل البيانات الحكومية</w:t>
      </w:r>
      <w:r w:rsidR="0018467A" w:rsidRPr="00C30753">
        <w:rPr>
          <w:rFonts w:eastAsia="Times New Roman" w:hint="cs"/>
          <w:color w:val="365F91" w:themeColor="accent1" w:themeShade="BF"/>
          <w:sz w:val="28"/>
          <w:szCs w:val="28"/>
          <w:rtl/>
          <w:lang w:bidi="ar-EG"/>
        </w:rPr>
        <w:t xml:space="preserve"> </w:t>
      </w:r>
      <w:r w:rsidRPr="00C30753">
        <w:rPr>
          <w:rFonts w:eastAsia="Times New Roman"/>
          <w:color w:val="365F91" w:themeColor="accent1" w:themeShade="BF"/>
          <w:sz w:val="28"/>
          <w:szCs w:val="28"/>
          <w:rtl/>
          <w:lang w:bidi="ar-SA"/>
        </w:rPr>
        <w:t xml:space="preserve">وتشمل </w:t>
      </w:r>
      <w:r w:rsidRPr="00C30753">
        <w:rPr>
          <w:rFonts w:eastAsia="Times New Roman" w:hint="cs"/>
          <w:color w:val="365F91" w:themeColor="accent1" w:themeShade="BF"/>
          <w:sz w:val="28"/>
          <w:szCs w:val="28"/>
          <w:rtl/>
          <w:lang w:bidi="ar-SA"/>
        </w:rPr>
        <w:t>ما يلي</w:t>
      </w:r>
      <w:r w:rsidRPr="00C30753">
        <w:rPr>
          <w:rFonts w:eastAsia="Times New Roman"/>
          <w:color w:val="365F91" w:themeColor="accent1" w:themeShade="BF"/>
          <w:sz w:val="28"/>
          <w:szCs w:val="28"/>
        </w:rPr>
        <w:t>:</w:t>
      </w:r>
    </w:p>
    <w:p w:rsidR="0018467A" w:rsidRPr="00C30753" w:rsidRDefault="0018467A" w:rsidP="008B2B79">
      <w:pPr>
        <w:bidi/>
        <w:ind w:left="720"/>
        <w:jc w:val="both"/>
        <w:rPr>
          <w:rFonts w:eastAsia="Times New Roman"/>
          <w:color w:val="365F91" w:themeColor="accent1" w:themeShade="BF"/>
          <w:sz w:val="28"/>
          <w:szCs w:val="28"/>
        </w:rPr>
      </w:pPr>
    </w:p>
    <w:p w:rsidR="006E0C83" w:rsidRPr="00C30753" w:rsidRDefault="006E0C83" w:rsidP="008B2B79">
      <w:pPr>
        <w:bidi/>
        <w:ind w:left="1440"/>
        <w:jc w:val="both"/>
        <w:rPr>
          <w:rFonts w:eastAsia="Times New Roman"/>
          <w:color w:val="365F91" w:themeColor="accent1" w:themeShade="BF"/>
          <w:sz w:val="28"/>
          <w:szCs w:val="28"/>
          <w:rtl/>
          <w:lang w:bidi="ar-BH"/>
        </w:rPr>
      </w:pPr>
      <w:r w:rsidRPr="00C30753">
        <w:rPr>
          <w:rFonts w:eastAsia="Times New Roman"/>
          <w:color w:val="365F91" w:themeColor="accent1" w:themeShade="BF"/>
          <w:sz w:val="28"/>
          <w:szCs w:val="28"/>
          <w:rtl/>
          <w:lang w:bidi="ar-SA"/>
        </w:rPr>
        <w:t>ا. توظيف علماء البيانات</w:t>
      </w:r>
    </w:p>
    <w:p w:rsidR="006E0C83" w:rsidRPr="00C30753" w:rsidRDefault="006E0C83" w:rsidP="008B2B79">
      <w:pPr>
        <w:bidi/>
        <w:ind w:left="1440"/>
        <w:jc w:val="both"/>
        <w:rPr>
          <w:rFonts w:eastAsia="Times New Roman"/>
          <w:color w:val="365F91" w:themeColor="accent1" w:themeShade="BF"/>
          <w:sz w:val="28"/>
          <w:szCs w:val="28"/>
          <w:lang w:bidi="ar-BH"/>
        </w:rPr>
      </w:pPr>
      <w:r w:rsidRPr="00C30753">
        <w:rPr>
          <w:rFonts w:eastAsia="Times New Roman"/>
          <w:color w:val="365F91" w:themeColor="accent1" w:themeShade="BF"/>
          <w:sz w:val="28"/>
          <w:szCs w:val="28"/>
          <w:rtl/>
          <w:lang w:bidi="ar-SA"/>
        </w:rPr>
        <w:t xml:space="preserve">ب. تطوير سياسات </w:t>
      </w:r>
      <w:r w:rsidR="0018467A" w:rsidRPr="00C30753">
        <w:rPr>
          <w:rFonts w:eastAsia="Times New Roman" w:hint="cs"/>
          <w:color w:val="365F91" w:themeColor="accent1" w:themeShade="BF"/>
          <w:sz w:val="28"/>
          <w:szCs w:val="28"/>
          <w:rtl/>
          <w:lang w:bidi="ar-SA"/>
        </w:rPr>
        <w:t>ومبادئ توجيهية</w:t>
      </w:r>
    </w:p>
    <w:p w:rsidR="006E0C83" w:rsidRPr="00C30753" w:rsidRDefault="006E0C83" w:rsidP="008B2B79">
      <w:pPr>
        <w:bidi/>
        <w:ind w:left="1440"/>
        <w:jc w:val="both"/>
        <w:rPr>
          <w:rFonts w:eastAsia="Times New Roman"/>
          <w:color w:val="365F91" w:themeColor="accent1" w:themeShade="BF"/>
          <w:sz w:val="28"/>
          <w:szCs w:val="28"/>
          <w:rtl/>
          <w:lang w:bidi="ar-BH"/>
        </w:rPr>
      </w:pPr>
      <w:r w:rsidRPr="00C30753">
        <w:rPr>
          <w:rFonts w:eastAsia="Times New Roman"/>
          <w:color w:val="365F91" w:themeColor="accent1" w:themeShade="BF"/>
          <w:sz w:val="28"/>
          <w:szCs w:val="28"/>
          <w:rtl/>
          <w:lang w:bidi="ar-SA"/>
        </w:rPr>
        <w:t>ج. منصات البيانات المشتركة</w:t>
      </w:r>
    </w:p>
    <w:p w:rsidR="006E0C83" w:rsidRPr="00C30753" w:rsidRDefault="006E0C83" w:rsidP="008B2B79">
      <w:pPr>
        <w:bidi/>
        <w:ind w:left="1440"/>
        <w:jc w:val="both"/>
        <w:rPr>
          <w:rFonts w:eastAsia="Times New Roman"/>
          <w:color w:val="365F91" w:themeColor="accent1" w:themeShade="BF"/>
          <w:sz w:val="28"/>
          <w:szCs w:val="28"/>
          <w:rtl/>
          <w:lang w:bidi="ar-BH"/>
        </w:rPr>
      </w:pPr>
      <w:r w:rsidRPr="00C30753">
        <w:rPr>
          <w:rFonts w:eastAsia="Times New Roman"/>
          <w:color w:val="365F91" w:themeColor="accent1" w:themeShade="BF"/>
          <w:sz w:val="28"/>
          <w:szCs w:val="28"/>
          <w:rtl/>
          <w:lang w:bidi="ar-SA"/>
        </w:rPr>
        <w:t xml:space="preserve">د. ثقافة </w:t>
      </w:r>
      <w:r w:rsidR="0018467A" w:rsidRPr="00C30753">
        <w:rPr>
          <w:rFonts w:eastAsia="Times New Roman" w:hint="cs"/>
          <w:color w:val="365F91" w:themeColor="accent1" w:themeShade="BF"/>
          <w:sz w:val="28"/>
          <w:szCs w:val="28"/>
          <w:rtl/>
          <w:lang w:bidi="ar-SA"/>
        </w:rPr>
        <w:t>بيانات متقدمة</w:t>
      </w:r>
    </w:p>
    <w:p w:rsidR="0018467A" w:rsidRPr="00C30753" w:rsidRDefault="0018467A" w:rsidP="008B2B79">
      <w:pPr>
        <w:bidi/>
        <w:ind w:left="2160"/>
        <w:jc w:val="both"/>
        <w:rPr>
          <w:rFonts w:eastAsia="Times New Roman"/>
          <w:color w:val="365F91" w:themeColor="accent1" w:themeShade="BF"/>
          <w:sz w:val="28"/>
          <w:szCs w:val="28"/>
          <w:rtl/>
          <w:lang w:bidi="ar-EG"/>
        </w:rPr>
      </w:pPr>
    </w:p>
    <w:p w:rsidR="006E0C83" w:rsidRPr="00C30753" w:rsidRDefault="006E0C83" w:rsidP="008B2B79">
      <w:pPr>
        <w:bidi/>
        <w:ind w:left="720"/>
        <w:jc w:val="both"/>
        <w:rPr>
          <w:rFonts w:eastAsia="Times New Roman"/>
          <w:color w:val="365F91" w:themeColor="accent1" w:themeShade="BF"/>
          <w:sz w:val="28"/>
          <w:szCs w:val="28"/>
          <w:rtl/>
          <w:lang w:bidi="ar-EG"/>
        </w:rPr>
      </w:pPr>
      <w:r w:rsidRPr="00C30753">
        <w:rPr>
          <w:rFonts w:eastAsia="Times New Roman" w:hint="cs"/>
          <w:color w:val="365F91" w:themeColor="accent1" w:themeShade="BF"/>
          <w:sz w:val="28"/>
          <w:szCs w:val="28"/>
          <w:rtl/>
          <w:lang w:bidi="ar-EG"/>
        </w:rPr>
        <w:t xml:space="preserve">10 - </w:t>
      </w:r>
      <w:r w:rsidRPr="00C30753">
        <w:rPr>
          <w:rFonts w:eastAsia="Times New Roman"/>
          <w:color w:val="365F91" w:themeColor="accent1" w:themeShade="BF"/>
          <w:sz w:val="28"/>
          <w:szCs w:val="28"/>
        </w:rPr>
        <w:t xml:space="preserve"> </w:t>
      </w:r>
      <w:r w:rsidRPr="00C30753">
        <w:rPr>
          <w:rFonts w:eastAsia="Times New Roman"/>
          <w:color w:val="365F91" w:themeColor="accent1" w:themeShade="BF"/>
          <w:sz w:val="28"/>
          <w:szCs w:val="28"/>
          <w:rtl/>
          <w:lang w:bidi="ar-SA"/>
        </w:rPr>
        <w:t>من أجل المقارنة الصحيحة بين البلدان في الدراسات الاستقصائية والتصنيفات الدولية القائمة، اقترحت</w:t>
      </w:r>
      <w:r w:rsidR="001E1B7C" w:rsidRPr="00C30753">
        <w:rPr>
          <w:rFonts w:eastAsia="Times New Roman" w:hint="cs"/>
          <w:color w:val="365F91" w:themeColor="accent1" w:themeShade="BF"/>
          <w:sz w:val="28"/>
          <w:szCs w:val="28"/>
          <w:rtl/>
          <w:lang w:bidi="ar-SA"/>
        </w:rPr>
        <w:t xml:space="preserve"> دولة</w:t>
      </w:r>
      <w:r w:rsidRPr="00C30753">
        <w:rPr>
          <w:rFonts w:eastAsia="Times New Roman"/>
          <w:color w:val="365F91" w:themeColor="accent1" w:themeShade="BF"/>
          <w:sz w:val="28"/>
          <w:szCs w:val="28"/>
          <w:rtl/>
          <w:lang w:bidi="ar-SA"/>
        </w:rPr>
        <w:t xml:space="preserve"> الإمارات العربية المتحدة مراجعة شاملة لمكونات مؤشر البنية التحتية للاتصالات</w:t>
      </w:r>
      <w:r w:rsidRPr="00C30753">
        <w:rPr>
          <w:rFonts w:eastAsia="Times New Roman"/>
          <w:color w:val="365F91" w:themeColor="accent1" w:themeShade="BF"/>
          <w:sz w:val="28"/>
          <w:szCs w:val="28"/>
        </w:rPr>
        <w:t xml:space="preserve"> (TII) </w:t>
      </w:r>
      <w:r w:rsidRPr="00C30753">
        <w:rPr>
          <w:rFonts w:eastAsia="Times New Roman"/>
          <w:color w:val="365F91" w:themeColor="accent1" w:themeShade="BF"/>
          <w:sz w:val="28"/>
          <w:szCs w:val="28"/>
          <w:rtl/>
          <w:lang w:bidi="ar-SA"/>
        </w:rPr>
        <w:t>ومؤشر رأس المال البشري</w:t>
      </w:r>
      <w:r w:rsidRPr="00C30753">
        <w:rPr>
          <w:rFonts w:eastAsia="Times New Roman"/>
          <w:color w:val="365F91" w:themeColor="accent1" w:themeShade="BF"/>
          <w:sz w:val="28"/>
          <w:szCs w:val="28"/>
        </w:rPr>
        <w:t xml:space="preserve"> (HCI) </w:t>
      </w:r>
      <w:r w:rsidRPr="00C30753">
        <w:rPr>
          <w:rFonts w:eastAsia="Times New Roman"/>
          <w:color w:val="365F91" w:themeColor="accent1" w:themeShade="BF"/>
          <w:sz w:val="28"/>
          <w:szCs w:val="28"/>
          <w:rtl/>
          <w:lang w:bidi="ar-SA"/>
        </w:rPr>
        <w:t>لتكون أكثر انسجاما</w:t>
      </w:r>
      <w:r w:rsidR="00EE19CB" w:rsidRPr="00C30753">
        <w:rPr>
          <w:rFonts w:eastAsia="Times New Roman" w:hint="cs"/>
          <w:color w:val="365F91" w:themeColor="accent1" w:themeShade="BF"/>
          <w:sz w:val="28"/>
          <w:szCs w:val="28"/>
          <w:rtl/>
          <w:lang w:bidi="ar-SA"/>
        </w:rPr>
        <w:t>ً</w:t>
      </w:r>
      <w:r w:rsidRPr="00C30753">
        <w:rPr>
          <w:rFonts w:eastAsia="Times New Roman"/>
          <w:color w:val="365F91" w:themeColor="accent1" w:themeShade="BF"/>
          <w:sz w:val="28"/>
          <w:szCs w:val="28"/>
          <w:rtl/>
          <w:lang w:bidi="ar-SA"/>
        </w:rPr>
        <w:t xml:space="preserve"> مع أولويات الحكومة الرقمية</w:t>
      </w:r>
      <w:r w:rsidRPr="00C30753">
        <w:rPr>
          <w:rFonts w:eastAsia="Times New Roman"/>
          <w:color w:val="365F91" w:themeColor="accent1" w:themeShade="BF"/>
          <w:sz w:val="28"/>
          <w:szCs w:val="28"/>
        </w:rPr>
        <w:t>.</w:t>
      </w:r>
    </w:p>
    <w:p w:rsidR="0018467A" w:rsidRPr="00C30753" w:rsidRDefault="0018467A" w:rsidP="008B2B79">
      <w:pPr>
        <w:bidi/>
        <w:ind w:left="720"/>
        <w:jc w:val="both"/>
        <w:rPr>
          <w:rFonts w:eastAsia="Times New Roman"/>
          <w:color w:val="365F91" w:themeColor="accent1" w:themeShade="BF"/>
          <w:sz w:val="28"/>
          <w:szCs w:val="28"/>
          <w:rtl/>
          <w:lang w:bidi="ar-EG"/>
        </w:rPr>
      </w:pPr>
    </w:p>
    <w:p w:rsidR="006E0C83" w:rsidRPr="00C30753" w:rsidRDefault="006E0C83" w:rsidP="008B2B79">
      <w:pPr>
        <w:pStyle w:val="Heading1"/>
        <w:ind w:left="0"/>
        <w:rPr>
          <w:color w:val="365F91" w:themeColor="accent1" w:themeShade="BF"/>
          <w:rtl/>
          <w:lang w:bidi="ar-BH"/>
        </w:rPr>
      </w:pPr>
      <w:bookmarkStart w:id="22" w:name="_Toc11303685"/>
      <w:r w:rsidRPr="00C30753">
        <w:rPr>
          <w:rFonts w:hint="cs"/>
          <w:color w:val="365F91" w:themeColor="accent1" w:themeShade="BF"/>
          <w:rtl/>
        </w:rPr>
        <w:t xml:space="preserve">11 - </w:t>
      </w:r>
      <w:r w:rsidRPr="00C30753">
        <w:rPr>
          <w:color w:val="365F91" w:themeColor="accent1" w:themeShade="BF"/>
          <w:rtl/>
        </w:rPr>
        <w:t xml:space="preserve">إنشاء بيئة </w:t>
      </w:r>
      <w:r w:rsidR="0050588D" w:rsidRPr="00C30753">
        <w:rPr>
          <w:rFonts w:hint="cs"/>
          <w:color w:val="365F91" w:themeColor="accent1" w:themeShade="BF"/>
          <w:rtl/>
        </w:rPr>
        <w:t>للمقارنة</w:t>
      </w:r>
      <w:bookmarkEnd w:id="22"/>
    </w:p>
    <w:p w:rsidR="006E0C83" w:rsidRPr="00C30753" w:rsidRDefault="00366B44" w:rsidP="008B2B79">
      <w:pPr>
        <w:bidi/>
        <w:jc w:val="both"/>
        <w:rPr>
          <w:rFonts w:eastAsia="Times New Roman"/>
          <w:color w:val="365F91" w:themeColor="accent1" w:themeShade="BF"/>
          <w:sz w:val="28"/>
          <w:szCs w:val="28"/>
        </w:rPr>
      </w:pPr>
      <w:r w:rsidRPr="00C30753">
        <w:rPr>
          <w:rFonts w:eastAsia="Times New Roman" w:hint="cs"/>
          <w:color w:val="365F91" w:themeColor="accent1" w:themeShade="BF"/>
          <w:sz w:val="28"/>
          <w:szCs w:val="28"/>
          <w:rtl/>
          <w:lang w:bidi="ar-SA"/>
        </w:rPr>
        <w:t xml:space="preserve">قامت </w:t>
      </w:r>
      <w:r w:rsidR="006E0C83" w:rsidRPr="00C30753">
        <w:rPr>
          <w:rFonts w:eastAsia="Times New Roman"/>
          <w:color w:val="365F91" w:themeColor="accent1" w:themeShade="BF"/>
          <w:sz w:val="28"/>
          <w:szCs w:val="28"/>
          <w:rtl/>
          <w:lang w:bidi="ar-SA"/>
        </w:rPr>
        <w:t xml:space="preserve">الإمارات العربية المتحدة </w:t>
      </w:r>
      <w:r w:rsidRPr="00C30753">
        <w:rPr>
          <w:rFonts w:eastAsia="Times New Roman" w:hint="cs"/>
          <w:color w:val="365F91" w:themeColor="accent1" w:themeShade="BF"/>
          <w:sz w:val="28"/>
          <w:szCs w:val="28"/>
          <w:rtl/>
          <w:lang w:bidi="ar-SA"/>
        </w:rPr>
        <w:t>بإعداد</w:t>
      </w:r>
      <w:r w:rsidR="006E0C83" w:rsidRPr="00C30753">
        <w:rPr>
          <w:rFonts w:eastAsia="Times New Roman"/>
          <w:color w:val="365F91" w:themeColor="accent1" w:themeShade="BF"/>
          <w:sz w:val="28"/>
          <w:szCs w:val="28"/>
          <w:rtl/>
          <w:lang w:bidi="ar-SA"/>
        </w:rPr>
        <w:t xml:space="preserve"> نموذج </w:t>
      </w:r>
      <w:r w:rsidR="0050588D" w:rsidRPr="00C30753">
        <w:rPr>
          <w:rFonts w:eastAsia="Times New Roman" w:hint="cs"/>
          <w:color w:val="365F91" w:themeColor="accent1" w:themeShade="BF"/>
          <w:sz w:val="28"/>
          <w:szCs w:val="28"/>
          <w:rtl/>
          <w:lang w:bidi="ar-SA"/>
        </w:rPr>
        <w:t>الكفاءة</w:t>
      </w:r>
      <w:r w:rsidR="006E0C83" w:rsidRPr="00C30753">
        <w:rPr>
          <w:rFonts w:eastAsia="Times New Roman"/>
          <w:color w:val="365F91" w:themeColor="accent1" w:themeShade="BF"/>
          <w:sz w:val="28"/>
          <w:szCs w:val="28"/>
          <w:rtl/>
          <w:lang w:bidi="ar-SA"/>
        </w:rPr>
        <w:t xml:space="preserve"> الرقمي</w:t>
      </w:r>
      <w:r w:rsidR="00542FAE" w:rsidRPr="00C30753">
        <w:rPr>
          <w:rFonts w:eastAsia="Times New Roman" w:hint="cs"/>
          <w:color w:val="365F91" w:themeColor="accent1" w:themeShade="BF"/>
          <w:sz w:val="28"/>
          <w:szCs w:val="28"/>
          <w:rtl/>
          <w:lang w:bidi="ar-SA"/>
        </w:rPr>
        <w:t>ة</w:t>
      </w:r>
      <w:r w:rsidR="006E0C83" w:rsidRPr="00C30753">
        <w:rPr>
          <w:rFonts w:eastAsia="Times New Roman"/>
          <w:color w:val="365F91" w:themeColor="accent1" w:themeShade="BF"/>
          <w:sz w:val="28"/>
          <w:szCs w:val="28"/>
          <w:rtl/>
          <w:lang w:bidi="ar-SA"/>
        </w:rPr>
        <w:t xml:space="preserve"> وكذلك</w:t>
      </w:r>
      <w:r w:rsidRPr="00C30753">
        <w:rPr>
          <w:rFonts w:eastAsia="Times New Roman" w:hint="cs"/>
          <w:color w:val="365F91" w:themeColor="accent1" w:themeShade="BF"/>
          <w:sz w:val="28"/>
          <w:szCs w:val="28"/>
          <w:rtl/>
          <w:lang w:bidi="ar-SA"/>
        </w:rPr>
        <w:t xml:space="preserve"> نموذج</w:t>
      </w:r>
      <w:r w:rsidR="006E0C83" w:rsidRPr="00C30753">
        <w:rPr>
          <w:rFonts w:eastAsia="Times New Roman"/>
          <w:color w:val="365F91" w:themeColor="accent1" w:themeShade="BF"/>
          <w:sz w:val="28"/>
          <w:szCs w:val="28"/>
          <w:rtl/>
          <w:lang w:bidi="ar-SA"/>
        </w:rPr>
        <w:t xml:space="preserve"> </w:t>
      </w:r>
      <w:r w:rsidRPr="00C30753">
        <w:rPr>
          <w:rFonts w:eastAsia="Times New Roman" w:hint="cs"/>
          <w:color w:val="365F91" w:themeColor="accent1" w:themeShade="BF"/>
          <w:sz w:val="28"/>
          <w:szCs w:val="28"/>
          <w:rtl/>
          <w:lang w:bidi="ar-SA"/>
        </w:rPr>
        <w:t>تقييم</w:t>
      </w:r>
      <w:r w:rsidR="006E0C83" w:rsidRPr="00C30753">
        <w:rPr>
          <w:rFonts w:eastAsia="Times New Roman"/>
          <w:color w:val="365F91" w:themeColor="accent1" w:themeShade="BF"/>
          <w:sz w:val="28"/>
          <w:szCs w:val="28"/>
          <w:rtl/>
          <w:lang w:bidi="ar-SA"/>
        </w:rPr>
        <w:t xml:space="preserve"> الحكومة الرقمية</w:t>
      </w:r>
      <w:r w:rsidR="006E0C83" w:rsidRPr="00C30753">
        <w:rPr>
          <w:rFonts w:eastAsia="Times New Roman" w:hint="cs"/>
          <w:color w:val="365F91" w:themeColor="accent1" w:themeShade="BF"/>
          <w:sz w:val="28"/>
          <w:szCs w:val="28"/>
          <w:rtl/>
          <w:lang w:bidi="ar-SA"/>
        </w:rPr>
        <w:t xml:space="preserve">، </w:t>
      </w:r>
      <w:r w:rsidRPr="00C30753">
        <w:rPr>
          <w:rFonts w:eastAsia="Times New Roman" w:hint="cs"/>
          <w:color w:val="365F91" w:themeColor="accent1" w:themeShade="BF"/>
          <w:sz w:val="28"/>
          <w:szCs w:val="28"/>
          <w:rtl/>
          <w:lang w:bidi="ar-SA"/>
        </w:rPr>
        <w:t>و</w:t>
      </w:r>
      <w:r w:rsidR="006E0C83" w:rsidRPr="00C30753">
        <w:rPr>
          <w:rFonts w:eastAsia="Times New Roman"/>
          <w:color w:val="365F91" w:themeColor="accent1" w:themeShade="BF"/>
          <w:sz w:val="28"/>
          <w:szCs w:val="28"/>
          <w:rtl/>
          <w:lang w:bidi="ar-SA"/>
        </w:rPr>
        <w:t xml:space="preserve">تم استخدام هذه الأدوات لتقييم استعداد </w:t>
      </w:r>
      <w:r w:rsidR="0050588D" w:rsidRPr="00C30753">
        <w:rPr>
          <w:rFonts w:eastAsia="Times New Roman" w:hint="cs"/>
          <w:color w:val="365F91" w:themeColor="accent1" w:themeShade="BF"/>
          <w:sz w:val="28"/>
          <w:szCs w:val="28"/>
          <w:rtl/>
          <w:lang w:bidi="ar-SA"/>
        </w:rPr>
        <w:t>وكفاءة</w:t>
      </w:r>
      <w:r w:rsidR="006E0C83" w:rsidRPr="00C30753">
        <w:rPr>
          <w:rFonts w:eastAsia="Times New Roman"/>
          <w:color w:val="365F91" w:themeColor="accent1" w:themeShade="BF"/>
          <w:sz w:val="28"/>
          <w:szCs w:val="28"/>
          <w:rtl/>
          <w:lang w:bidi="ar-SA"/>
        </w:rPr>
        <w:t xml:space="preserve"> الإمارات السبع</w:t>
      </w:r>
      <w:r w:rsidR="006E0C83" w:rsidRPr="00C30753">
        <w:rPr>
          <w:rFonts w:eastAsia="Times New Roman" w:hint="cs"/>
          <w:color w:val="365F91" w:themeColor="accent1" w:themeShade="BF"/>
          <w:sz w:val="28"/>
          <w:szCs w:val="28"/>
          <w:rtl/>
          <w:lang w:bidi="ar-SA"/>
        </w:rPr>
        <w:t>، و</w:t>
      </w:r>
      <w:r w:rsidR="006E0C83" w:rsidRPr="00C30753">
        <w:rPr>
          <w:rFonts w:eastAsia="Times New Roman"/>
          <w:color w:val="365F91" w:themeColor="accent1" w:themeShade="BF"/>
          <w:sz w:val="28"/>
          <w:szCs w:val="28"/>
          <w:rtl/>
          <w:lang w:bidi="ar-SA"/>
        </w:rPr>
        <w:t xml:space="preserve">حددت الأدوات نقاط القوة والتحديات في كل إمارة وصممت خريطة طريق لمواجهة تلك التحديات. </w:t>
      </w:r>
      <w:r w:rsidR="006E0C83" w:rsidRPr="00C30753">
        <w:rPr>
          <w:rFonts w:eastAsia="Times New Roman" w:hint="cs"/>
          <w:color w:val="365F91" w:themeColor="accent1" w:themeShade="BF"/>
          <w:sz w:val="28"/>
          <w:szCs w:val="28"/>
          <w:rtl/>
          <w:lang w:bidi="ar-SA"/>
        </w:rPr>
        <w:t>و</w:t>
      </w:r>
      <w:r w:rsidR="006E0C83" w:rsidRPr="00C30753">
        <w:rPr>
          <w:rFonts w:eastAsia="Times New Roman"/>
          <w:color w:val="365F91" w:themeColor="accent1" w:themeShade="BF"/>
          <w:sz w:val="28"/>
          <w:szCs w:val="28"/>
          <w:rtl/>
          <w:lang w:bidi="ar-SA"/>
        </w:rPr>
        <w:t>تم استعراض وتقييم العناصر التالية من حيث السياسات والتنفيذ</w:t>
      </w:r>
      <w:r w:rsidR="006E0C83" w:rsidRPr="00C30753">
        <w:rPr>
          <w:rFonts w:eastAsia="Times New Roman"/>
          <w:color w:val="365F91" w:themeColor="accent1" w:themeShade="BF"/>
          <w:sz w:val="28"/>
          <w:szCs w:val="28"/>
        </w:rPr>
        <w:t>:</w:t>
      </w:r>
    </w:p>
    <w:p w:rsidR="006E0C83" w:rsidRPr="00C30753" w:rsidRDefault="006E0C83" w:rsidP="008B2B79">
      <w:pPr>
        <w:bidi/>
        <w:ind w:left="720"/>
        <w:jc w:val="both"/>
        <w:rPr>
          <w:rFonts w:eastAsia="Times New Roman"/>
          <w:color w:val="365F91" w:themeColor="accent1" w:themeShade="BF"/>
          <w:sz w:val="28"/>
          <w:szCs w:val="28"/>
        </w:rPr>
      </w:pPr>
    </w:p>
    <w:p w:rsidR="006E0C83" w:rsidRPr="00C30753" w:rsidRDefault="006E0C83" w:rsidP="008B2B79">
      <w:pPr>
        <w:bidi/>
        <w:ind w:left="720"/>
        <w:jc w:val="both"/>
        <w:rPr>
          <w:rFonts w:eastAsia="Times New Roman"/>
          <w:color w:val="365F91" w:themeColor="accent1" w:themeShade="BF"/>
          <w:sz w:val="28"/>
          <w:szCs w:val="28"/>
          <w:lang w:bidi="ar-BH"/>
        </w:rPr>
      </w:pPr>
      <w:r w:rsidRPr="00C30753">
        <w:rPr>
          <w:rFonts w:eastAsia="Times New Roman"/>
          <w:color w:val="365F91" w:themeColor="accent1" w:themeShade="BF"/>
          <w:sz w:val="28"/>
          <w:szCs w:val="28"/>
          <w:rtl/>
          <w:lang w:bidi="ar-SA"/>
        </w:rPr>
        <w:t>أ) التوقيع الرقمي</w:t>
      </w:r>
    </w:p>
    <w:p w:rsidR="006E0C83" w:rsidRPr="00C30753" w:rsidRDefault="006E0C83" w:rsidP="008B2B79">
      <w:pPr>
        <w:bidi/>
        <w:ind w:left="720"/>
        <w:jc w:val="both"/>
        <w:rPr>
          <w:rFonts w:eastAsia="Times New Roman"/>
          <w:color w:val="365F91" w:themeColor="accent1" w:themeShade="BF"/>
          <w:sz w:val="28"/>
          <w:szCs w:val="28"/>
          <w:rtl/>
          <w:lang w:bidi="ar-EG"/>
        </w:rPr>
      </w:pPr>
      <w:r w:rsidRPr="00C30753">
        <w:rPr>
          <w:rFonts w:eastAsia="Times New Roman"/>
          <w:color w:val="365F91" w:themeColor="accent1" w:themeShade="BF"/>
          <w:sz w:val="28"/>
          <w:szCs w:val="28"/>
          <w:rtl/>
          <w:lang w:bidi="ar-SA"/>
        </w:rPr>
        <w:t>ب) اسأل مرة واحدة</w:t>
      </w:r>
    </w:p>
    <w:p w:rsidR="006E0C83" w:rsidRPr="00C30753" w:rsidRDefault="006E0C83" w:rsidP="008B2B79">
      <w:pPr>
        <w:bidi/>
        <w:ind w:firstLine="720"/>
        <w:jc w:val="both"/>
        <w:rPr>
          <w:rFonts w:eastAsia="Times New Roman"/>
          <w:color w:val="365F91" w:themeColor="accent1" w:themeShade="BF"/>
          <w:sz w:val="28"/>
          <w:szCs w:val="28"/>
          <w:rtl/>
          <w:lang w:bidi="ar-EG"/>
        </w:rPr>
      </w:pPr>
      <w:r w:rsidRPr="00C30753">
        <w:rPr>
          <w:rFonts w:eastAsia="Times New Roman"/>
          <w:color w:val="365F91" w:themeColor="accent1" w:themeShade="BF"/>
          <w:sz w:val="28"/>
          <w:szCs w:val="28"/>
          <w:rtl/>
          <w:lang w:bidi="ar-SA"/>
        </w:rPr>
        <w:t>ج) الطباعة</w:t>
      </w:r>
      <w:r w:rsidRPr="00C30753">
        <w:rPr>
          <w:rFonts w:eastAsia="Times New Roman" w:hint="cs"/>
          <w:color w:val="365F91" w:themeColor="accent1" w:themeShade="BF"/>
          <w:sz w:val="28"/>
          <w:szCs w:val="28"/>
          <w:rtl/>
          <w:lang w:bidi="ar-EG"/>
        </w:rPr>
        <w:t xml:space="preserve"> ثلاثية الأبعاد</w:t>
      </w:r>
    </w:p>
    <w:p w:rsidR="00542FAE" w:rsidRPr="00C30753" w:rsidRDefault="00542FAE" w:rsidP="008B2B79">
      <w:pPr>
        <w:bidi/>
        <w:ind w:firstLine="720"/>
        <w:jc w:val="both"/>
        <w:rPr>
          <w:rFonts w:eastAsia="Times New Roman"/>
          <w:color w:val="365F91" w:themeColor="accent1" w:themeShade="BF"/>
          <w:sz w:val="28"/>
          <w:szCs w:val="28"/>
          <w:rtl/>
          <w:lang w:bidi="ar-BH"/>
        </w:rPr>
      </w:pPr>
      <w:r w:rsidRPr="00C30753">
        <w:rPr>
          <w:rFonts w:eastAsia="Times New Roman" w:hint="cs"/>
          <w:color w:val="365F91" w:themeColor="accent1" w:themeShade="BF"/>
          <w:sz w:val="28"/>
          <w:szCs w:val="28"/>
          <w:rtl/>
          <w:lang w:bidi="ar-SA"/>
        </w:rPr>
        <w:t>د) البلوك تشين (سلسلة الكتل)</w:t>
      </w:r>
    </w:p>
    <w:p w:rsidR="006E0C83" w:rsidRPr="00C30753" w:rsidRDefault="006E0C83" w:rsidP="008B2B79">
      <w:pPr>
        <w:bidi/>
        <w:ind w:firstLine="720"/>
        <w:jc w:val="both"/>
        <w:rPr>
          <w:rFonts w:eastAsia="Times New Roman"/>
          <w:color w:val="365F91" w:themeColor="accent1" w:themeShade="BF"/>
          <w:sz w:val="28"/>
          <w:szCs w:val="28"/>
          <w:rtl/>
          <w:lang w:bidi="ar-EG"/>
        </w:rPr>
      </w:pPr>
      <w:r w:rsidRPr="00C30753">
        <w:rPr>
          <w:rFonts w:eastAsia="Times New Roman"/>
          <w:color w:val="365F91" w:themeColor="accent1" w:themeShade="BF"/>
          <w:sz w:val="28"/>
          <w:szCs w:val="28"/>
          <w:rtl/>
          <w:lang w:bidi="ar-SA"/>
        </w:rPr>
        <w:t>ه</w:t>
      </w:r>
      <w:r w:rsidRPr="00C30753">
        <w:rPr>
          <w:rFonts w:eastAsia="Times New Roman" w:hint="cs"/>
          <w:color w:val="365F91" w:themeColor="accent1" w:themeShade="BF"/>
          <w:sz w:val="28"/>
          <w:szCs w:val="28"/>
          <w:rtl/>
          <w:lang w:bidi="ar-SA"/>
        </w:rPr>
        <w:t>ـ</w:t>
      </w:r>
      <w:r w:rsidRPr="00C30753">
        <w:rPr>
          <w:rFonts w:eastAsia="Times New Roman"/>
          <w:color w:val="365F91" w:themeColor="accent1" w:themeShade="BF"/>
          <w:sz w:val="28"/>
          <w:szCs w:val="28"/>
          <w:rtl/>
          <w:lang w:bidi="ar-SA"/>
        </w:rPr>
        <w:t>) الطائرات بدون طيا</w:t>
      </w:r>
      <w:r w:rsidR="00542FAE" w:rsidRPr="00C30753">
        <w:rPr>
          <w:rFonts w:eastAsia="Times New Roman" w:hint="cs"/>
          <w:color w:val="365F91" w:themeColor="accent1" w:themeShade="BF"/>
          <w:sz w:val="28"/>
          <w:szCs w:val="28"/>
          <w:rtl/>
          <w:lang w:bidi="ar-SA"/>
        </w:rPr>
        <w:t>ر ووسائل النقل الآلية</w:t>
      </w:r>
    </w:p>
    <w:p w:rsidR="006E0C83" w:rsidRPr="00C30753" w:rsidRDefault="006E0C83" w:rsidP="008B2B79">
      <w:pPr>
        <w:bidi/>
        <w:ind w:firstLine="720"/>
        <w:jc w:val="both"/>
        <w:rPr>
          <w:rFonts w:eastAsia="Times New Roman"/>
          <w:color w:val="365F91" w:themeColor="accent1" w:themeShade="BF"/>
          <w:sz w:val="28"/>
          <w:szCs w:val="28"/>
          <w:rtl/>
          <w:lang w:bidi="ar-EG"/>
        </w:rPr>
      </w:pPr>
      <w:r w:rsidRPr="00C30753">
        <w:rPr>
          <w:rFonts w:eastAsia="Times New Roman"/>
          <w:color w:val="365F91" w:themeColor="accent1" w:themeShade="BF"/>
          <w:sz w:val="28"/>
          <w:szCs w:val="28"/>
          <w:rtl/>
          <w:lang w:bidi="ar-SA"/>
        </w:rPr>
        <w:t>و) المسرعات</w:t>
      </w:r>
    </w:p>
    <w:p w:rsidR="00542FAE" w:rsidRPr="00C30753" w:rsidRDefault="00542FAE" w:rsidP="008B2B79">
      <w:pPr>
        <w:bidi/>
        <w:jc w:val="both"/>
        <w:rPr>
          <w:rFonts w:eastAsia="Times New Roman"/>
          <w:color w:val="365F91" w:themeColor="accent1" w:themeShade="BF"/>
          <w:sz w:val="28"/>
          <w:szCs w:val="28"/>
          <w:rtl/>
          <w:lang w:bidi="ar-EG"/>
        </w:rPr>
      </w:pPr>
    </w:p>
    <w:p w:rsidR="006E0C83" w:rsidRPr="00C30753" w:rsidRDefault="006E0C83" w:rsidP="008B2B79">
      <w:pPr>
        <w:pStyle w:val="Heading1"/>
        <w:ind w:left="0"/>
        <w:rPr>
          <w:color w:val="365F91" w:themeColor="accent1" w:themeShade="BF"/>
          <w:rtl/>
        </w:rPr>
      </w:pPr>
      <w:bookmarkStart w:id="23" w:name="_Toc11303686"/>
      <w:r w:rsidRPr="00C30753">
        <w:rPr>
          <w:rFonts w:hint="cs"/>
          <w:color w:val="365F91" w:themeColor="accent1" w:themeShade="BF"/>
          <w:rtl/>
        </w:rPr>
        <w:t xml:space="preserve">12 </w:t>
      </w:r>
      <w:r w:rsidR="00D12FCE" w:rsidRPr="00C30753">
        <w:rPr>
          <w:rFonts w:hint="cs"/>
          <w:color w:val="365F91" w:themeColor="accent1" w:themeShade="BF"/>
          <w:rtl/>
        </w:rPr>
        <w:t xml:space="preserve">- </w:t>
      </w:r>
      <w:r w:rsidR="00D12FCE" w:rsidRPr="00C30753">
        <w:rPr>
          <w:color w:val="365F91" w:themeColor="accent1" w:themeShade="BF"/>
          <w:rtl/>
        </w:rPr>
        <w:t>إنشاء</w:t>
      </w:r>
      <w:r w:rsidRPr="00C30753">
        <w:rPr>
          <w:color w:val="365F91" w:themeColor="accent1" w:themeShade="BF"/>
          <w:rtl/>
        </w:rPr>
        <w:t xml:space="preserve"> المجتمعات الذكية والمدن</w:t>
      </w:r>
      <w:bookmarkEnd w:id="23"/>
    </w:p>
    <w:p w:rsidR="006E0C83" w:rsidRPr="00C30753" w:rsidRDefault="006E0C83" w:rsidP="008B2B79">
      <w:pPr>
        <w:bidi/>
        <w:jc w:val="both"/>
        <w:rPr>
          <w:rFonts w:eastAsia="Times New Roman"/>
          <w:color w:val="365F91" w:themeColor="accent1" w:themeShade="BF"/>
          <w:sz w:val="28"/>
          <w:szCs w:val="28"/>
        </w:rPr>
      </w:pPr>
    </w:p>
    <w:p w:rsidR="006E0C83" w:rsidRPr="00C30753" w:rsidRDefault="006E0C83" w:rsidP="008B2B79">
      <w:pPr>
        <w:bidi/>
        <w:jc w:val="both"/>
        <w:rPr>
          <w:rFonts w:eastAsia="Times New Roman"/>
          <w:color w:val="365F91" w:themeColor="accent1" w:themeShade="BF"/>
          <w:sz w:val="28"/>
          <w:szCs w:val="28"/>
        </w:rPr>
      </w:pPr>
      <w:r w:rsidRPr="00C30753">
        <w:rPr>
          <w:rFonts w:eastAsia="Times New Roman"/>
          <w:color w:val="365F91" w:themeColor="accent1" w:themeShade="BF"/>
          <w:sz w:val="28"/>
          <w:szCs w:val="28"/>
          <w:rtl/>
          <w:lang w:bidi="ar-SA"/>
        </w:rPr>
        <w:t xml:space="preserve">شمل تطوير الخطة الوطنية لدولة الإمارات العربية المتحدة تمحيص استراتيجيات الحكومة المتنقلة والإلكترونية الحالية والتخطيط للاستفادة مما قامت به الحكومة ورسم مجالات ومبادرات جديدة، </w:t>
      </w:r>
      <w:r w:rsidR="00D9088F">
        <w:rPr>
          <w:rFonts w:eastAsia="Times New Roman" w:hint="cs"/>
          <w:color w:val="365F91" w:themeColor="accent1" w:themeShade="BF"/>
          <w:sz w:val="28"/>
          <w:szCs w:val="28"/>
          <w:rtl/>
          <w:lang w:bidi="ar-SA"/>
        </w:rPr>
        <w:t xml:space="preserve">كما شمل </w:t>
      </w:r>
      <w:r w:rsidRPr="00C30753">
        <w:rPr>
          <w:rFonts w:eastAsia="Times New Roman"/>
          <w:color w:val="365F91" w:themeColor="accent1" w:themeShade="BF"/>
          <w:sz w:val="28"/>
          <w:szCs w:val="28"/>
          <w:rtl/>
          <w:lang w:bidi="ar-SA"/>
        </w:rPr>
        <w:t>فتح</w:t>
      </w:r>
      <w:r w:rsidRPr="00C30753">
        <w:rPr>
          <w:rFonts w:eastAsia="Times New Roman" w:hint="cs"/>
          <w:color w:val="365F91" w:themeColor="accent1" w:themeShade="BF"/>
          <w:sz w:val="28"/>
          <w:szCs w:val="28"/>
          <w:rtl/>
          <w:lang w:bidi="ar-SA"/>
        </w:rPr>
        <w:t xml:space="preserve"> الأبواب </w:t>
      </w:r>
      <w:r w:rsidR="00D9088F">
        <w:rPr>
          <w:rFonts w:eastAsia="Times New Roman" w:hint="cs"/>
          <w:color w:val="365F91" w:themeColor="accent1" w:themeShade="BF"/>
          <w:sz w:val="28"/>
          <w:szCs w:val="28"/>
          <w:rtl/>
          <w:lang w:bidi="ar-SA"/>
        </w:rPr>
        <w:t>للمزيد</w:t>
      </w:r>
      <w:r w:rsidRPr="00C30753">
        <w:rPr>
          <w:rFonts w:eastAsia="Times New Roman"/>
          <w:color w:val="365F91" w:themeColor="accent1" w:themeShade="BF"/>
          <w:sz w:val="28"/>
          <w:szCs w:val="28"/>
          <w:rtl/>
          <w:lang w:bidi="ar-SA"/>
        </w:rPr>
        <w:t xml:space="preserve"> من الابتكار</w:t>
      </w:r>
      <w:r w:rsidRPr="00C30753">
        <w:rPr>
          <w:rFonts w:eastAsia="Times New Roman" w:hint="cs"/>
          <w:color w:val="365F91" w:themeColor="accent1" w:themeShade="BF"/>
          <w:sz w:val="28"/>
          <w:szCs w:val="28"/>
          <w:rtl/>
          <w:lang w:bidi="ar-SA"/>
        </w:rPr>
        <w:t>ات</w:t>
      </w:r>
      <w:r w:rsidRPr="00C30753">
        <w:rPr>
          <w:rFonts w:eastAsia="Times New Roman"/>
          <w:color w:val="365F91" w:themeColor="accent1" w:themeShade="BF"/>
          <w:sz w:val="28"/>
          <w:szCs w:val="28"/>
          <w:rtl/>
          <w:lang w:bidi="ar-SA"/>
        </w:rPr>
        <w:t xml:space="preserve"> والتقدم نحو الحكومة الذكية. </w:t>
      </w:r>
      <w:r w:rsidRPr="00C30753">
        <w:rPr>
          <w:rFonts w:eastAsia="Times New Roman" w:hint="cs"/>
          <w:color w:val="365F91" w:themeColor="accent1" w:themeShade="BF"/>
          <w:sz w:val="28"/>
          <w:szCs w:val="28"/>
          <w:rtl/>
          <w:lang w:bidi="ar-SA"/>
        </w:rPr>
        <w:t>و</w:t>
      </w:r>
      <w:r w:rsidRPr="00C30753">
        <w:rPr>
          <w:rFonts w:eastAsia="Times New Roman"/>
          <w:color w:val="365F91" w:themeColor="accent1" w:themeShade="BF"/>
          <w:sz w:val="28"/>
          <w:szCs w:val="28"/>
          <w:rtl/>
          <w:lang w:bidi="ar-SA"/>
        </w:rPr>
        <w:t>تعتمد الخطة الوطنية لدولة الإمارات العربية المتحدة على ثلاثة مسارات</w:t>
      </w:r>
      <w:r w:rsidRPr="00C30753">
        <w:rPr>
          <w:rFonts w:eastAsia="Times New Roman"/>
          <w:color w:val="365F91" w:themeColor="accent1" w:themeShade="BF"/>
          <w:sz w:val="28"/>
          <w:szCs w:val="28"/>
        </w:rPr>
        <w:t>:</w:t>
      </w:r>
    </w:p>
    <w:p w:rsidR="006E0C83" w:rsidRPr="00C30753" w:rsidRDefault="006E0C83" w:rsidP="008B2B79">
      <w:pPr>
        <w:bidi/>
        <w:jc w:val="both"/>
        <w:rPr>
          <w:rFonts w:eastAsia="Times New Roman"/>
          <w:color w:val="365F91" w:themeColor="accent1" w:themeShade="BF"/>
          <w:sz w:val="28"/>
          <w:szCs w:val="28"/>
          <w:lang w:bidi="ar-BH"/>
        </w:rPr>
      </w:pPr>
    </w:p>
    <w:p w:rsidR="006E0C83" w:rsidRPr="00C30753" w:rsidRDefault="006E0C83" w:rsidP="008B2B79">
      <w:pPr>
        <w:bidi/>
        <w:ind w:left="720"/>
        <w:jc w:val="both"/>
        <w:rPr>
          <w:rFonts w:eastAsia="Times New Roman"/>
          <w:color w:val="365F91" w:themeColor="accent1" w:themeShade="BF"/>
          <w:sz w:val="28"/>
          <w:szCs w:val="28"/>
          <w:lang w:bidi="ar-EG"/>
        </w:rPr>
      </w:pPr>
      <w:r w:rsidRPr="00C30753">
        <w:rPr>
          <w:rFonts w:eastAsia="Times New Roman"/>
          <w:color w:val="365F91" w:themeColor="accent1" w:themeShade="BF"/>
          <w:sz w:val="28"/>
          <w:szCs w:val="28"/>
          <w:rtl/>
          <w:lang w:bidi="ar-SA"/>
        </w:rPr>
        <w:t xml:space="preserve">ا. </w:t>
      </w:r>
      <w:r w:rsidR="00542FAE" w:rsidRPr="00C30753">
        <w:rPr>
          <w:rFonts w:eastAsia="Times New Roman" w:hint="cs"/>
          <w:color w:val="365F91" w:themeColor="accent1" w:themeShade="BF"/>
          <w:sz w:val="28"/>
          <w:szCs w:val="28"/>
          <w:rtl/>
          <w:lang w:bidi="ar-SA"/>
        </w:rPr>
        <w:t>الاستراتيجية</w:t>
      </w:r>
      <w:r w:rsidR="00542FAE" w:rsidRPr="00C30753">
        <w:rPr>
          <w:rFonts w:eastAsia="Times New Roman" w:hint="cs"/>
          <w:color w:val="365F91" w:themeColor="accent1" w:themeShade="BF"/>
          <w:sz w:val="28"/>
          <w:szCs w:val="28"/>
          <w:rtl/>
          <w:lang w:bidi="ar-EG"/>
        </w:rPr>
        <w:t xml:space="preserve"> </w:t>
      </w:r>
    </w:p>
    <w:p w:rsidR="006E0C83" w:rsidRPr="00C30753" w:rsidRDefault="006E0C83" w:rsidP="008B2B79">
      <w:pPr>
        <w:bidi/>
        <w:ind w:left="720"/>
        <w:jc w:val="both"/>
        <w:rPr>
          <w:rFonts w:eastAsia="Times New Roman"/>
          <w:color w:val="365F91" w:themeColor="accent1" w:themeShade="BF"/>
          <w:sz w:val="28"/>
          <w:szCs w:val="28"/>
          <w:rtl/>
          <w:lang w:bidi="ar-EG"/>
        </w:rPr>
      </w:pPr>
      <w:r w:rsidRPr="00C30753">
        <w:rPr>
          <w:rFonts w:eastAsia="Times New Roman"/>
          <w:color w:val="365F91" w:themeColor="accent1" w:themeShade="BF"/>
          <w:sz w:val="28"/>
          <w:szCs w:val="28"/>
          <w:rtl/>
          <w:lang w:bidi="ar-SA"/>
        </w:rPr>
        <w:t>ب. خريطة الطريق</w:t>
      </w:r>
    </w:p>
    <w:p w:rsidR="006E0C83" w:rsidRPr="00C30753" w:rsidRDefault="006E0C83" w:rsidP="008B2B79">
      <w:pPr>
        <w:bidi/>
        <w:ind w:left="720"/>
        <w:jc w:val="both"/>
        <w:rPr>
          <w:rFonts w:eastAsia="Times New Roman"/>
          <w:color w:val="365F91" w:themeColor="accent1" w:themeShade="BF"/>
          <w:sz w:val="28"/>
          <w:szCs w:val="28"/>
          <w:rtl/>
          <w:lang w:bidi="ar-BH"/>
        </w:rPr>
      </w:pPr>
      <w:r w:rsidRPr="00C30753">
        <w:rPr>
          <w:rFonts w:eastAsia="Times New Roman"/>
          <w:color w:val="365F91" w:themeColor="accent1" w:themeShade="BF"/>
          <w:sz w:val="28"/>
          <w:szCs w:val="28"/>
          <w:rtl/>
          <w:lang w:bidi="ar-SA"/>
        </w:rPr>
        <w:t xml:space="preserve">ج. </w:t>
      </w:r>
      <w:r w:rsidRPr="00C30753">
        <w:rPr>
          <w:rFonts w:eastAsia="Times New Roman" w:hint="cs"/>
          <w:color w:val="365F91" w:themeColor="accent1" w:themeShade="BF"/>
          <w:sz w:val="28"/>
          <w:szCs w:val="28"/>
          <w:rtl/>
          <w:lang w:bidi="ar-SA"/>
        </w:rPr>
        <w:t>ال</w:t>
      </w:r>
      <w:r w:rsidRPr="00C30753">
        <w:rPr>
          <w:rFonts w:eastAsia="Times New Roman"/>
          <w:color w:val="365F91" w:themeColor="accent1" w:themeShade="BF"/>
          <w:sz w:val="28"/>
          <w:szCs w:val="28"/>
          <w:rtl/>
          <w:lang w:bidi="ar-SA"/>
        </w:rPr>
        <w:t>تحو</w:t>
      </w:r>
      <w:r w:rsidR="00542FAE" w:rsidRPr="00C30753">
        <w:rPr>
          <w:rFonts w:eastAsia="Times New Roman" w:hint="cs"/>
          <w:color w:val="365F91" w:themeColor="accent1" w:themeShade="BF"/>
          <w:sz w:val="28"/>
          <w:szCs w:val="28"/>
          <w:rtl/>
          <w:lang w:bidi="ar-EG"/>
        </w:rPr>
        <w:t>ل</w:t>
      </w:r>
    </w:p>
    <w:p w:rsidR="006E0C83" w:rsidRPr="00C30753" w:rsidRDefault="006E0C83" w:rsidP="008B2B79">
      <w:pPr>
        <w:bidi/>
        <w:jc w:val="both"/>
        <w:rPr>
          <w:rFonts w:eastAsia="Times New Roman"/>
          <w:color w:val="365F91" w:themeColor="accent1" w:themeShade="BF"/>
          <w:sz w:val="28"/>
          <w:szCs w:val="28"/>
        </w:rPr>
      </w:pPr>
    </w:p>
    <w:p w:rsidR="006E0C83" w:rsidRPr="00C30753" w:rsidRDefault="006E0C83" w:rsidP="008B2B79">
      <w:pPr>
        <w:bidi/>
        <w:jc w:val="both"/>
        <w:rPr>
          <w:rFonts w:eastAsia="Times New Roman"/>
          <w:color w:val="365F91" w:themeColor="accent1" w:themeShade="BF"/>
          <w:sz w:val="28"/>
          <w:szCs w:val="28"/>
        </w:rPr>
      </w:pPr>
      <w:r w:rsidRPr="00C30753">
        <w:rPr>
          <w:rFonts w:eastAsia="Times New Roman"/>
          <w:color w:val="365F91" w:themeColor="accent1" w:themeShade="BF"/>
          <w:sz w:val="28"/>
          <w:szCs w:val="28"/>
          <w:rtl/>
          <w:lang w:bidi="ar-SA"/>
        </w:rPr>
        <w:t xml:space="preserve">قامت </w:t>
      </w:r>
      <w:r w:rsidRPr="00C30753">
        <w:rPr>
          <w:rFonts w:eastAsia="Times New Roman" w:hint="cs"/>
          <w:color w:val="365F91" w:themeColor="accent1" w:themeShade="BF"/>
          <w:sz w:val="28"/>
          <w:szCs w:val="28"/>
          <w:rtl/>
          <w:lang w:bidi="ar-SA"/>
        </w:rPr>
        <w:t>استراتيجية</w:t>
      </w:r>
      <w:r w:rsidRPr="00C30753">
        <w:rPr>
          <w:rFonts w:eastAsia="Times New Roman"/>
          <w:color w:val="365F91" w:themeColor="accent1" w:themeShade="BF"/>
          <w:sz w:val="28"/>
          <w:szCs w:val="28"/>
          <w:rtl/>
          <w:lang w:bidi="ar-SA"/>
        </w:rPr>
        <w:t xml:space="preserve"> الحكومة الذكية في دولة الإمارات العربية المتحدة بتقييم الوضع الحالي وإصدار تقرير تقييم لحكومة </w:t>
      </w:r>
      <w:r w:rsidR="00542FAE" w:rsidRPr="00C30753">
        <w:rPr>
          <w:rFonts w:eastAsia="Times New Roman" w:hint="cs"/>
          <w:color w:val="365F91" w:themeColor="accent1" w:themeShade="BF"/>
          <w:sz w:val="28"/>
          <w:szCs w:val="28"/>
          <w:rtl/>
          <w:lang w:bidi="ar-SA"/>
        </w:rPr>
        <w:t xml:space="preserve">دولة </w:t>
      </w:r>
      <w:r w:rsidRPr="00C30753">
        <w:rPr>
          <w:rFonts w:eastAsia="Times New Roman"/>
          <w:color w:val="365F91" w:themeColor="accent1" w:themeShade="BF"/>
          <w:sz w:val="28"/>
          <w:szCs w:val="28"/>
          <w:rtl/>
          <w:lang w:bidi="ar-SA"/>
        </w:rPr>
        <w:t xml:space="preserve">الإمارات العربية المتحدة وتطوير إطار </w:t>
      </w:r>
      <w:r w:rsidRPr="00C30753">
        <w:rPr>
          <w:rFonts w:eastAsia="Times New Roman" w:hint="cs"/>
          <w:color w:val="365F91" w:themeColor="accent1" w:themeShade="BF"/>
          <w:sz w:val="28"/>
          <w:szCs w:val="28"/>
          <w:rtl/>
          <w:lang w:bidi="ar-SA"/>
        </w:rPr>
        <w:t>استراتيجية</w:t>
      </w:r>
      <w:r w:rsidRPr="00C30753">
        <w:rPr>
          <w:rFonts w:eastAsia="Times New Roman"/>
          <w:color w:val="365F91" w:themeColor="accent1" w:themeShade="BF"/>
          <w:sz w:val="28"/>
          <w:szCs w:val="28"/>
          <w:rtl/>
          <w:lang w:bidi="ar-SA"/>
        </w:rPr>
        <w:t xml:space="preserve"> الحكومة الذكية. </w:t>
      </w:r>
      <w:r w:rsidR="00D9088F">
        <w:rPr>
          <w:rFonts w:eastAsia="Times New Roman" w:hint="cs"/>
          <w:color w:val="365F91" w:themeColor="accent1" w:themeShade="BF"/>
          <w:sz w:val="28"/>
          <w:szCs w:val="28"/>
          <w:rtl/>
          <w:lang w:bidi="ar-SA"/>
        </w:rPr>
        <w:t>وقد حددت</w:t>
      </w:r>
      <w:r w:rsidR="00D9088F" w:rsidRPr="00C30753">
        <w:rPr>
          <w:rFonts w:eastAsia="Times New Roman"/>
          <w:color w:val="365F91" w:themeColor="accent1" w:themeShade="BF"/>
          <w:sz w:val="28"/>
          <w:szCs w:val="28"/>
          <w:rtl/>
          <w:lang w:bidi="ar-SA"/>
        </w:rPr>
        <w:t xml:space="preserve"> </w:t>
      </w:r>
      <w:r w:rsidRPr="00C30753">
        <w:rPr>
          <w:rFonts w:eastAsia="Times New Roman"/>
          <w:color w:val="365F91" w:themeColor="accent1" w:themeShade="BF"/>
          <w:sz w:val="28"/>
          <w:szCs w:val="28"/>
          <w:rtl/>
          <w:lang w:bidi="ar-SA"/>
        </w:rPr>
        <w:t xml:space="preserve">خارطة طريق الحكومة آليات عمل الحكومة الذكية إلى جانب المبادرات الرئيسية وأوجدت نموذج تشغيل </w:t>
      </w:r>
      <w:r w:rsidR="00542FAE" w:rsidRPr="00C30753">
        <w:rPr>
          <w:rFonts w:eastAsia="Times New Roman" w:hint="cs"/>
          <w:color w:val="365F91" w:themeColor="accent1" w:themeShade="BF"/>
          <w:sz w:val="28"/>
          <w:szCs w:val="28"/>
          <w:rtl/>
          <w:lang w:bidi="ar-SA"/>
        </w:rPr>
        <w:t>وخارطة الطريق للعمل</w:t>
      </w:r>
      <w:r w:rsidRPr="00C30753">
        <w:rPr>
          <w:rFonts w:eastAsia="Times New Roman"/>
          <w:color w:val="365F91" w:themeColor="accent1" w:themeShade="BF"/>
          <w:sz w:val="28"/>
          <w:szCs w:val="28"/>
          <w:rtl/>
          <w:lang w:bidi="ar-SA"/>
        </w:rPr>
        <w:t xml:space="preserve">. </w:t>
      </w:r>
      <w:r w:rsidRPr="00C30753">
        <w:rPr>
          <w:rFonts w:eastAsia="Times New Roman" w:hint="cs"/>
          <w:color w:val="365F91" w:themeColor="accent1" w:themeShade="BF"/>
          <w:sz w:val="28"/>
          <w:szCs w:val="28"/>
          <w:rtl/>
          <w:lang w:bidi="ar-SA"/>
        </w:rPr>
        <w:t>و</w:t>
      </w:r>
      <w:r w:rsidR="00D9088F">
        <w:rPr>
          <w:rFonts w:eastAsia="Times New Roman" w:hint="cs"/>
          <w:color w:val="365F91" w:themeColor="accent1" w:themeShade="BF"/>
          <w:sz w:val="28"/>
          <w:szCs w:val="28"/>
          <w:rtl/>
          <w:lang w:bidi="ar-SA"/>
        </w:rPr>
        <w:t xml:space="preserve">قد </w:t>
      </w:r>
      <w:r w:rsidRPr="00C30753">
        <w:rPr>
          <w:rFonts w:eastAsia="Times New Roman"/>
          <w:color w:val="365F91" w:themeColor="accent1" w:themeShade="BF"/>
          <w:sz w:val="28"/>
          <w:szCs w:val="28"/>
          <w:rtl/>
          <w:lang w:bidi="ar-SA"/>
        </w:rPr>
        <w:t>تضمنت منهج قياس التحول لتوثيق عملية تقييم نجاح التحول الذكي</w:t>
      </w:r>
      <w:r w:rsidRPr="00C30753">
        <w:rPr>
          <w:rFonts w:eastAsia="Times New Roman" w:hint="cs"/>
          <w:color w:val="365F91" w:themeColor="accent1" w:themeShade="BF"/>
          <w:sz w:val="28"/>
          <w:szCs w:val="28"/>
          <w:rtl/>
          <w:lang w:bidi="ar-SA"/>
        </w:rPr>
        <w:t xml:space="preserve">، </w:t>
      </w:r>
      <w:r w:rsidR="00542FAE" w:rsidRPr="00C30753">
        <w:rPr>
          <w:rFonts w:eastAsia="Times New Roman" w:hint="cs"/>
          <w:color w:val="365F91" w:themeColor="accent1" w:themeShade="BF"/>
          <w:sz w:val="28"/>
          <w:szCs w:val="28"/>
          <w:rtl/>
          <w:lang w:bidi="ar-SA"/>
        </w:rPr>
        <w:t>و</w:t>
      </w:r>
      <w:r w:rsidRPr="00C30753">
        <w:rPr>
          <w:rFonts w:eastAsia="Times New Roman"/>
          <w:color w:val="365F91" w:themeColor="accent1" w:themeShade="BF"/>
          <w:sz w:val="28"/>
          <w:szCs w:val="28"/>
          <w:rtl/>
          <w:lang w:bidi="ar-SA"/>
        </w:rPr>
        <w:t>يتماشى</w:t>
      </w:r>
      <w:r w:rsidR="00542FAE" w:rsidRPr="00C30753">
        <w:rPr>
          <w:rFonts w:eastAsia="Times New Roman" w:hint="cs"/>
          <w:color w:val="365F91" w:themeColor="accent1" w:themeShade="BF"/>
          <w:sz w:val="28"/>
          <w:szCs w:val="28"/>
          <w:rtl/>
          <w:lang w:bidi="ar-SA"/>
        </w:rPr>
        <w:t xml:space="preserve"> ذلك</w:t>
      </w:r>
      <w:r w:rsidRPr="00C30753">
        <w:rPr>
          <w:rFonts w:eastAsia="Times New Roman"/>
          <w:color w:val="365F91" w:themeColor="accent1" w:themeShade="BF"/>
          <w:sz w:val="28"/>
          <w:szCs w:val="28"/>
          <w:rtl/>
          <w:lang w:bidi="ar-SA"/>
        </w:rPr>
        <w:t xml:space="preserve"> مع هدف دولة الإمارات العربية المتحدة المتمثل في تطوير مدن ذكية في جميع أنحاء البلاد وتحسين نوعية حياة سكانها</w:t>
      </w:r>
      <w:r w:rsidRPr="00C30753">
        <w:rPr>
          <w:rFonts w:eastAsia="Times New Roman"/>
          <w:color w:val="365F91" w:themeColor="accent1" w:themeShade="BF"/>
          <w:sz w:val="28"/>
          <w:szCs w:val="28"/>
        </w:rPr>
        <w:t>.</w:t>
      </w:r>
    </w:p>
    <w:p w:rsidR="00542FAE" w:rsidRPr="00C30753" w:rsidRDefault="00542FAE" w:rsidP="008B2B79">
      <w:pPr>
        <w:bidi/>
        <w:jc w:val="both"/>
        <w:rPr>
          <w:rFonts w:eastAsia="Times New Roman"/>
          <w:color w:val="365F91" w:themeColor="accent1" w:themeShade="BF"/>
          <w:sz w:val="28"/>
          <w:szCs w:val="28"/>
          <w:lang w:bidi="ar-BH"/>
        </w:rPr>
      </w:pPr>
    </w:p>
    <w:p w:rsidR="006E0C83" w:rsidRPr="00C30753" w:rsidRDefault="006E0C83" w:rsidP="008B2B79">
      <w:pPr>
        <w:bidi/>
        <w:jc w:val="both"/>
        <w:rPr>
          <w:rFonts w:eastAsia="Times New Roman"/>
          <w:color w:val="365F91" w:themeColor="accent1" w:themeShade="BF"/>
          <w:sz w:val="28"/>
          <w:szCs w:val="28"/>
          <w:rtl/>
          <w:lang w:bidi="ar-EG"/>
        </w:rPr>
      </w:pPr>
      <w:r w:rsidRPr="00C30753">
        <w:rPr>
          <w:rFonts w:eastAsia="Times New Roman" w:hint="cs"/>
          <w:color w:val="365F91" w:themeColor="accent1" w:themeShade="BF"/>
          <w:sz w:val="28"/>
          <w:szCs w:val="28"/>
          <w:rtl/>
          <w:lang w:bidi="ar-SA"/>
        </w:rPr>
        <w:t xml:space="preserve">كما </w:t>
      </w:r>
      <w:r w:rsidRPr="00C30753">
        <w:rPr>
          <w:rFonts w:eastAsia="Times New Roman"/>
          <w:color w:val="365F91" w:themeColor="accent1" w:themeShade="BF"/>
          <w:sz w:val="28"/>
          <w:szCs w:val="28"/>
          <w:rtl/>
          <w:lang w:bidi="ar-SA"/>
        </w:rPr>
        <w:t xml:space="preserve">تخطط دولة الإمارات العربية المتحدة لتكون نموذجًا لبلدان أخرى من خلال تطوير مدن ذكية تضم التقنيات التالية لضمان الاستدامة </w:t>
      </w:r>
      <w:r w:rsidR="00542FAE" w:rsidRPr="00C30753">
        <w:rPr>
          <w:rFonts w:eastAsia="Times New Roman" w:hint="cs"/>
          <w:color w:val="365F91" w:themeColor="accent1" w:themeShade="BF"/>
          <w:sz w:val="28"/>
          <w:szCs w:val="28"/>
          <w:rtl/>
          <w:lang w:bidi="ar-SA"/>
        </w:rPr>
        <w:t>والقدرة على التكيف مع المستقبل</w:t>
      </w:r>
      <w:r w:rsidRPr="00C30753">
        <w:rPr>
          <w:rFonts w:eastAsia="Times New Roman"/>
          <w:color w:val="365F91" w:themeColor="accent1" w:themeShade="BF"/>
          <w:sz w:val="28"/>
          <w:szCs w:val="28"/>
        </w:rPr>
        <w:t>:</w:t>
      </w:r>
    </w:p>
    <w:p w:rsidR="00A249AB" w:rsidRPr="00C30753" w:rsidRDefault="00A249AB" w:rsidP="008B2B79">
      <w:pPr>
        <w:pStyle w:val="ListParagraph"/>
        <w:bidi/>
        <w:ind w:left="720" w:firstLine="0"/>
        <w:jc w:val="both"/>
        <w:rPr>
          <w:rFonts w:eastAsia="Times New Roman"/>
          <w:color w:val="365F91" w:themeColor="accent1" w:themeShade="BF"/>
          <w:sz w:val="28"/>
          <w:szCs w:val="28"/>
          <w:lang w:bidi="ar-BH"/>
        </w:rPr>
      </w:pPr>
    </w:p>
    <w:p w:rsidR="006E0C83" w:rsidRPr="00C30753" w:rsidRDefault="006E0C83" w:rsidP="008B2B79">
      <w:pPr>
        <w:pStyle w:val="ListParagraph"/>
        <w:numPr>
          <w:ilvl w:val="0"/>
          <w:numId w:val="20"/>
        </w:numPr>
        <w:bidi/>
        <w:jc w:val="both"/>
        <w:rPr>
          <w:rFonts w:eastAsia="Times New Roman"/>
          <w:color w:val="365F91" w:themeColor="accent1" w:themeShade="BF"/>
          <w:sz w:val="28"/>
          <w:szCs w:val="28"/>
        </w:rPr>
      </w:pPr>
      <w:r w:rsidRPr="00C30753">
        <w:rPr>
          <w:rFonts w:eastAsia="Times New Roman"/>
          <w:color w:val="365F91" w:themeColor="accent1" w:themeShade="BF"/>
          <w:sz w:val="28"/>
          <w:szCs w:val="28"/>
          <w:rtl/>
          <w:lang w:bidi="ar-SA"/>
        </w:rPr>
        <w:t xml:space="preserve">فتح </w:t>
      </w:r>
      <w:r w:rsidRPr="00C30753">
        <w:rPr>
          <w:rFonts w:eastAsia="Times New Roman" w:hint="cs"/>
          <w:color w:val="365F91" w:themeColor="accent1" w:themeShade="BF"/>
          <w:sz w:val="28"/>
          <w:szCs w:val="28"/>
          <w:rtl/>
          <w:lang w:bidi="ar-SA"/>
        </w:rPr>
        <w:t xml:space="preserve">مجالات </w:t>
      </w:r>
      <w:r w:rsidRPr="00C30753">
        <w:rPr>
          <w:rFonts w:eastAsia="Times New Roman"/>
          <w:color w:val="365F91" w:themeColor="accent1" w:themeShade="BF"/>
          <w:sz w:val="28"/>
          <w:szCs w:val="28"/>
          <w:rtl/>
          <w:lang w:bidi="ar-SA"/>
        </w:rPr>
        <w:t xml:space="preserve">تصنيع </w:t>
      </w:r>
      <w:r w:rsidRPr="00C30753">
        <w:rPr>
          <w:rFonts w:eastAsia="Times New Roman" w:hint="cs"/>
          <w:color w:val="365F91" w:themeColor="accent1" w:themeShade="BF"/>
          <w:sz w:val="28"/>
          <w:szCs w:val="28"/>
          <w:rtl/>
          <w:lang w:bidi="ar-SA"/>
        </w:rPr>
        <w:t>إضافية</w:t>
      </w:r>
    </w:p>
    <w:p w:rsidR="006E0C83" w:rsidRPr="00C30753" w:rsidRDefault="00A249AB" w:rsidP="008B2B79">
      <w:pPr>
        <w:pStyle w:val="ListParagraph"/>
        <w:numPr>
          <w:ilvl w:val="0"/>
          <w:numId w:val="20"/>
        </w:numPr>
        <w:bidi/>
        <w:jc w:val="both"/>
        <w:rPr>
          <w:rFonts w:eastAsia="Times New Roman"/>
          <w:color w:val="365F91" w:themeColor="accent1" w:themeShade="BF"/>
          <w:sz w:val="28"/>
          <w:szCs w:val="28"/>
          <w:rtl/>
          <w:lang w:bidi="ar-EG"/>
        </w:rPr>
      </w:pPr>
      <w:r w:rsidRPr="00C30753">
        <w:rPr>
          <w:rFonts w:eastAsia="Times New Roman" w:hint="cs"/>
          <w:color w:val="365F91" w:themeColor="accent1" w:themeShade="BF"/>
          <w:sz w:val="28"/>
          <w:szCs w:val="28"/>
          <w:rtl/>
          <w:lang w:bidi="ar-SA"/>
        </w:rPr>
        <w:t>بناء مطبوع ثلاثي الأبعاد</w:t>
      </w:r>
    </w:p>
    <w:p w:rsidR="006E0C83" w:rsidRPr="00C30753" w:rsidRDefault="006E0C83" w:rsidP="008B2B79">
      <w:pPr>
        <w:pStyle w:val="ListParagraph"/>
        <w:numPr>
          <w:ilvl w:val="0"/>
          <w:numId w:val="20"/>
        </w:numPr>
        <w:bidi/>
        <w:jc w:val="both"/>
        <w:rPr>
          <w:rFonts w:eastAsia="Times New Roman"/>
          <w:color w:val="365F91" w:themeColor="accent1" w:themeShade="BF"/>
          <w:sz w:val="28"/>
          <w:szCs w:val="28"/>
          <w:rtl/>
          <w:lang w:bidi="ar-SA"/>
        </w:rPr>
      </w:pPr>
      <w:r w:rsidRPr="00C30753">
        <w:rPr>
          <w:rFonts w:eastAsia="Times New Roman" w:hint="cs"/>
          <w:color w:val="365F91" w:themeColor="accent1" w:themeShade="BF"/>
          <w:sz w:val="28"/>
          <w:szCs w:val="28"/>
          <w:rtl/>
          <w:lang w:bidi="ar-EG"/>
        </w:rPr>
        <w:t>وجود ال</w:t>
      </w:r>
      <w:r w:rsidRPr="00C30753">
        <w:rPr>
          <w:rFonts w:eastAsia="Times New Roman"/>
          <w:color w:val="365F91" w:themeColor="accent1" w:themeShade="BF"/>
          <w:sz w:val="28"/>
          <w:szCs w:val="28"/>
          <w:rtl/>
          <w:lang w:bidi="ar-SA"/>
        </w:rPr>
        <w:t>شبكات</w:t>
      </w:r>
      <w:r w:rsidRPr="00C30753">
        <w:rPr>
          <w:rFonts w:eastAsia="Times New Roman" w:hint="cs"/>
          <w:color w:val="365F91" w:themeColor="accent1" w:themeShade="BF"/>
          <w:sz w:val="28"/>
          <w:szCs w:val="28"/>
          <w:rtl/>
          <w:lang w:bidi="ar-SA"/>
        </w:rPr>
        <w:t xml:space="preserve"> ال</w:t>
      </w:r>
      <w:r w:rsidRPr="00C30753">
        <w:rPr>
          <w:rFonts w:eastAsia="Times New Roman"/>
          <w:color w:val="365F91" w:themeColor="accent1" w:themeShade="BF"/>
          <w:sz w:val="28"/>
          <w:szCs w:val="28"/>
          <w:rtl/>
          <w:lang w:bidi="ar-SA"/>
        </w:rPr>
        <w:t>ذكية</w:t>
      </w:r>
    </w:p>
    <w:p w:rsidR="006E0C83" w:rsidRPr="00C30753" w:rsidRDefault="006E0C83" w:rsidP="008B2B79">
      <w:pPr>
        <w:pStyle w:val="ListParagraph"/>
        <w:numPr>
          <w:ilvl w:val="0"/>
          <w:numId w:val="20"/>
        </w:numPr>
        <w:bidi/>
        <w:jc w:val="both"/>
        <w:rPr>
          <w:rFonts w:eastAsia="Times New Roman"/>
          <w:color w:val="365F91" w:themeColor="accent1" w:themeShade="BF"/>
          <w:sz w:val="28"/>
          <w:szCs w:val="28"/>
        </w:rPr>
      </w:pPr>
      <w:r w:rsidRPr="00C30753">
        <w:rPr>
          <w:rFonts w:eastAsia="Times New Roman"/>
          <w:color w:val="365F91" w:themeColor="accent1" w:themeShade="BF"/>
          <w:sz w:val="28"/>
          <w:szCs w:val="28"/>
          <w:rtl/>
          <w:lang w:bidi="ar-SA"/>
        </w:rPr>
        <w:t xml:space="preserve">سلاسل </w:t>
      </w:r>
      <w:r w:rsidRPr="00C30753">
        <w:rPr>
          <w:rFonts w:eastAsia="Times New Roman" w:hint="cs"/>
          <w:color w:val="365F91" w:themeColor="accent1" w:themeShade="BF"/>
          <w:sz w:val="28"/>
          <w:szCs w:val="28"/>
          <w:rtl/>
          <w:lang w:bidi="ar-SA"/>
        </w:rPr>
        <w:t>الإمداد</w:t>
      </w:r>
      <w:r w:rsidRPr="00C30753">
        <w:rPr>
          <w:rFonts w:eastAsia="Times New Roman"/>
          <w:color w:val="365F91" w:themeColor="accent1" w:themeShade="BF"/>
          <w:sz w:val="28"/>
          <w:szCs w:val="28"/>
          <w:rtl/>
          <w:lang w:bidi="ar-SA"/>
        </w:rPr>
        <w:t xml:space="preserve"> الذكي</w:t>
      </w:r>
    </w:p>
    <w:p w:rsidR="00366B44" w:rsidRPr="00C30753" w:rsidRDefault="00366B44" w:rsidP="008B2B79">
      <w:pPr>
        <w:bidi/>
        <w:jc w:val="both"/>
        <w:rPr>
          <w:rFonts w:eastAsia="Times New Roman"/>
          <w:color w:val="365F91" w:themeColor="accent1" w:themeShade="BF"/>
          <w:sz w:val="28"/>
          <w:szCs w:val="28"/>
          <w:lang w:bidi="ar-SA"/>
        </w:rPr>
      </w:pPr>
    </w:p>
    <w:p w:rsidR="00366B44" w:rsidRPr="00C30753" w:rsidRDefault="00366B44" w:rsidP="008B2B79">
      <w:pPr>
        <w:bidi/>
        <w:jc w:val="both"/>
        <w:rPr>
          <w:rFonts w:eastAsia="Times New Roman"/>
          <w:color w:val="365F91" w:themeColor="accent1" w:themeShade="BF"/>
          <w:sz w:val="28"/>
          <w:szCs w:val="28"/>
          <w:lang w:bidi="ar-SA"/>
        </w:rPr>
      </w:pPr>
    </w:p>
    <w:p w:rsidR="00366B44" w:rsidRPr="00C30753" w:rsidRDefault="00366B44" w:rsidP="008B2B79">
      <w:pPr>
        <w:bidi/>
        <w:jc w:val="both"/>
        <w:rPr>
          <w:rFonts w:eastAsia="Times New Roman"/>
          <w:color w:val="365F91" w:themeColor="accent1" w:themeShade="BF"/>
          <w:sz w:val="28"/>
          <w:szCs w:val="28"/>
          <w:lang w:bidi="ar-SA"/>
        </w:rPr>
      </w:pPr>
    </w:p>
    <w:p w:rsidR="00366B44" w:rsidRPr="00C30753" w:rsidRDefault="00A249AB" w:rsidP="008B2B79">
      <w:pPr>
        <w:bidi/>
        <w:jc w:val="both"/>
        <w:rPr>
          <w:rFonts w:eastAsia="Times New Roman"/>
          <w:color w:val="365F91" w:themeColor="accent1" w:themeShade="BF"/>
          <w:sz w:val="28"/>
          <w:szCs w:val="28"/>
          <w:lang w:bidi="ar-SA"/>
        </w:rPr>
      </w:pPr>
      <w:r w:rsidRPr="00C30753">
        <w:rPr>
          <w:rFonts w:eastAsia="Times New Roman"/>
          <w:color w:val="365F91" w:themeColor="accent1" w:themeShade="BF"/>
          <w:sz w:val="28"/>
          <w:szCs w:val="28"/>
          <w:rtl/>
          <w:lang w:bidi="ar-SA"/>
        </w:rPr>
        <w:br w:type="column"/>
      </w:r>
    </w:p>
    <w:p w:rsidR="00366B44" w:rsidRPr="00C30753" w:rsidRDefault="00366B44" w:rsidP="008B2B79">
      <w:pPr>
        <w:bidi/>
        <w:jc w:val="both"/>
        <w:rPr>
          <w:rFonts w:eastAsia="Times New Roman"/>
          <w:color w:val="365F91" w:themeColor="accent1" w:themeShade="BF"/>
          <w:sz w:val="28"/>
          <w:szCs w:val="28"/>
          <w:lang w:bidi="ar-BH"/>
        </w:rPr>
      </w:pPr>
    </w:p>
    <w:p w:rsidR="00366B44" w:rsidRPr="00C30753" w:rsidRDefault="00366B44" w:rsidP="008B2B79">
      <w:pPr>
        <w:bidi/>
        <w:jc w:val="both"/>
        <w:rPr>
          <w:rFonts w:eastAsia="Times New Roman"/>
          <w:color w:val="365F91" w:themeColor="accent1" w:themeShade="BF"/>
          <w:sz w:val="28"/>
          <w:szCs w:val="28"/>
          <w:lang w:bidi="ar-SA"/>
        </w:rPr>
      </w:pPr>
    </w:p>
    <w:p w:rsidR="00366B44" w:rsidRPr="00C30753" w:rsidRDefault="00366B44" w:rsidP="008B2B79">
      <w:pPr>
        <w:bidi/>
        <w:jc w:val="both"/>
        <w:rPr>
          <w:rFonts w:eastAsia="Times New Roman"/>
          <w:color w:val="365F91" w:themeColor="accent1" w:themeShade="BF"/>
          <w:sz w:val="28"/>
          <w:szCs w:val="28"/>
        </w:rPr>
      </w:pPr>
    </w:p>
    <w:p w:rsidR="006E0C83" w:rsidRPr="00C30753" w:rsidRDefault="006E0C83" w:rsidP="008B2B79">
      <w:pPr>
        <w:pStyle w:val="Heading1"/>
        <w:ind w:left="0"/>
        <w:rPr>
          <w:color w:val="365F91" w:themeColor="accent1" w:themeShade="BF"/>
        </w:rPr>
      </w:pPr>
      <w:bookmarkStart w:id="24" w:name="_Toc11303687"/>
      <w:r w:rsidRPr="00C30753">
        <w:rPr>
          <w:rFonts w:hint="cs"/>
          <w:color w:val="365F91" w:themeColor="accent1" w:themeShade="BF"/>
          <w:rtl/>
        </w:rPr>
        <w:t>المراجع</w:t>
      </w:r>
      <w:bookmarkEnd w:id="24"/>
    </w:p>
    <w:p w:rsidR="006E0C83" w:rsidRPr="00C30753" w:rsidRDefault="006E0C83" w:rsidP="008B2B79">
      <w:pPr>
        <w:bidi/>
        <w:ind w:left="360"/>
        <w:jc w:val="both"/>
        <w:rPr>
          <w:rFonts w:eastAsia="Times New Roman"/>
          <w:color w:val="365F91" w:themeColor="accent1" w:themeShade="BF"/>
          <w:sz w:val="28"/>
          <w:szCs w:val="28"/>
          <w:lang w:bidi="ar-EG"/>
        </w:rPr>
      </w:pPr>
    </w:p>
    <w:p w:rsidR="006E0C83" w:rsidRPr="00C30753" w:rsidRDefault="006E0C83" w:rsidP="008B2B79">
      <w:pPr>
        <w:bidi/>
        <w:jc w:val="both"/>
        <w:rPr>
          <w:rFonts w:eastAsia="Times New Roman"/>
          <w:color w:val="365F91" w:themeColor="accent1" w:themeShade="BF"/>
          <w:sz w:val="28"/>
          <w:szCs w:val="28"/>
          <w:lang w:bidi="ar-EG"/>
        </w:rPr>
      </w:pPr>
      <w:r w:rsidRPr="00C30753">
        <w:rPr>
          <w:rFonts w:eastAsia="Times New Roman"/>
          <w:color w:val="365F91" w:themeColor="accent1" w:themeShade="BF"/>
          <w:sz w:val="28"/>
          <w:szCs w:val="28"/>
          <w:rtl/>
          <w:lang w:bidi="ar-EG"/>
        </w:rPr>
        <w:t>دعم الوثائق المتعلقة بالتوافق مع استراتيجية الإمارات العربية المتحدة؛</w:t>
      </w:r>
    </w:p>
    <w:p w:rsidR="006E0C83" w:rsidRPr="00C30753" w:rsidRDefault="006E0C83" w:rsidP="008B2B79">
      <w:pPr>
        <w:bidi/>
        <w:ind w:left="360"/>
        <w:jc w:val="both"/>
        <w:rPr>
          <w:rFonts w:eastAsia="Times New Roman"/>
          <w:color w:val="365F91" w:themeColor="accent1" w:themeShade="BF"/>
          <w:sz w:val="28"/>
          <w:szCs w:val="28"/>
          <w:lang w:bidi="ar-EG"/>
        </w:rPr>
      </w:pPr>
    </w:p>
    <w:p w:rsidR="006E0C83" w:rsidRPr="00C30753" w:rsidRDefault="006E0C83" w:rsidP="008B2B79">
      <w:pPr>
        <w:bidi/>
        <w:jc w:val="both"/>
        <w:rPr>
          <w:rFonts w:eastAsia="Times New Roman"/>
          <w:color w:val="365F91" w:themeColor="accent1" w:themeShade="BF"/>
          <w:sz w:val="28"/>
          <w:szCs w:val="28"/>
          <w:rtl/>
          <w:lang w:bidi="ar-SA"/>
        </w:rPr>
      </w:pPr>
      <w:r w:rsidRPr="00C30753">
        <w:rPr>
          <w:rFonts w:eastAsia="Times New Roman"/>
          <w:color w:val="365F91" w:themeColor="accent1" w:themeShade="BF"/>
          <w:sz w:val="28"/>
          <w:szCs w:val="28"/>
          <w:rtl/>
          <w:lang w:bidi="ar-SA"/>
        </w:rPr>
        <w:t>1</w:t>
      </w:r>
      <w:r w:rsidR="00F52BCF" w:rsidRPr="00C30753">
        <w:rPr>
          <w:rFonts w:eastAsia="Times New Roman"/>
          <w:color w:val="365F91" w:themeColor="accent1" w:themeShade="BF"/>
          <w:sz w:val="28"/>
          <w:szCs w:val="28"/>
          <w:rtl/>
          <w:lang w:bidi="ar-EG"/>
        </w:rPr>
        <w:t>–</w:t>
      </w:r>
      <w:r w:rsidR="00F52BCF" w:rsidRPr="00C30753">
        <w:rPr>
          <w:rFonts w:eastAsia="Times New Roman" w:hint="cs"/>
          <w:color w:val="365F91" w:themeColor="accent1" w:themeShade="BF"/>
          <w:sz w:val="28"/>
          <w:szCs w:val="28"/>
          <w:rtl/>
          <w:lang w:bidi="ar-EG"/>
        </w:rPr>
        <w:t xml:space="preserve"> </w:t>
      </w:r>
      <w:r w:rsidRPr="00C30753">
        <w:rPr>
          <w:rFonts w:eastAsia="Times New Roman"/>
          <w:color w:val="365F91" w:themeColor="accent1" w:themeShade="BF"/>
          <w:sz w:val="28"/>
          <w:szCs w:val="28"/>
          <w:rtl/>
          <w:lang w:bidi="ar-SA"/>
        </w:rPr>
        <w:t>مبادرة حكومة الإمارات العربية المتحدة</w:t>
      </w:r>
    </w:p>
    <w:p w:rsidR="006E0C83" w:rsidRPr="00C30753" w:rsidRDefault="006E0C83" w:rsidP="008B2B79">
      <w:pPr>
        <w:bidi/>
        <w:ind w:left="360"/>
        <w:jc w:val="both"/>
        <w:rPr>
          <w:rFonts w:eastAsia="Times New Roman"/>
          <w:color w:val="365F91" w:themeColor="accent1" w:themeShade="BF"/>
          <w:sz w:val="28"/>
          <w:szCs w:val="28"/>
          <w:rtl/>
          <w:lang w:bidi="ar-EG"/>
        </w:rPr>
      </w:pPr>
      <w:r w:rsidRPr="00C30753">
        <w:rPr>
          <w:rFonts w:eastAsia="Times New Roman"/>
          <w:color w:val="365F91" w:themeColor="accent1" w:themeShade="BF"/>
          <w:sz w:val="28"/>
          <w:szCs w:val="28"/>
          <w:rtl/>
          <w:lang w:bidi="ar-EG"/>
        </w:rPr>
        <w:t xml:space="preserve"> </w:t>
      </w:r>
      <w:hyperlink r:id="rId67" w:history="1">
        <w:r w:rsidRPr="00C30753">
          <w:rPr>
            <w:rStyle w:val="Hyperlink"/>
            <w:rFonts w:eastAsia="Times New Roman"/>
            <w:color w:val="365F91" w:themeColor="accent1" w:themeShade="BF"/>
            <w:sz w:val="28"/>
            <w:szCs w:val="28"/>
            <w:lang w:bidi="ar-EG"/>
          </w:rPr>
          <w:t>https://government.ae/ar/about-the-uae/the-uae</w:t>
        </w:r>
        <w:r w:rsidRPr="00C30753">
          <w:rPr>
            <w:rStyle w:val="Hyperlink"/>
            <w:rFonts w:eastAsia="Times New Roman"/>
            <w:color w:val="365F91" w:themeColor="accent1" w:themeShade="BF"/>
            <w:sz w:val="28"/>
            <w:szCs w:val="28"/>
            <w:rtl/>
            <w:lang w:bidi="ar-EG"/>
          </w:rPr>
          <w:t>-</w:t>
        </w:r>
      </w:hyperlink>
      <w:r w:rsidRPr="00C30753">
        <w:rPr>
          <w:rFonts w:eastAsia="Times New Roman"/>
          <w:color w:val="365F91" w:themeColor="accent1" w:themeShade="BF"/>
          <w:sz w:val="28"/>
          <w:szCs w:val="28"/>
          <w:rtl/>
          <w:lang w:bidi="ar-EG"/>
        </w:rPr>
        <w:t xml:space="preserve"> </w:t>
      </w:r>
    </w:p>
    <w:p w:rsidR="006E0C83" w:rsidRPr="00C30753" w:rsidRDefault="006E0C83" w:rsidP="008B2B79">
      <w:pPr>
        <w:bidi/>
        <w:jc w:val="both"/>
        <w:rPr>
          <w:rFonts w:eastAsia="Times New Roman"/>
          <w:color w:val="365F91" w:themeColor="accent1" w:themeShade="BF"/>
          <w:sz w:val="28"/>
          <w:szCs w:val="28"/>
          <w:rtl/>
          <w:lang w:bidi="ar-SA"/>
        </w:rPr>
      </w:pPr>
      <w:r w:rsidRPr="00C30753">
        <w:rPr>
          <w:rFonts w:eastAsia="Times New Roman"/>
          <w:color w:val="365F91" w:themeColor="accent1" w:themeShade="BF"/>
          <w:sz w:val="28"/>
          <w:szCs w:val="28"/>
          <w:rtl/>
          <w:lang w:bidi="ar-SA"/>
        </w:rPr>
        <w:t>2</w:t>
      </w:r>
      <w:r w:rsidR="00F52BCF" w:rsidRPr="00C30753">
        <w:rPr>
          <w:rFonts w:eastAsia="Times New Roman"/>
          <w:color w:val="365F91" w:themeColor="accent1" w:themeShade="BF"/>
          <w:sz w:val="28"/>
          <w:szCs w:val="28"/>
          <w:rtl/>
          <w:lang w:bidi="ar-EG"/>
        </w:rPr>
        <w:t>–</w:t>
      </w:r>
      <w:r w:rsidR="00F52BCF" w:rsidRPr="00C30753">
        <w:rPr>
          <w:rFonts w:eastAsia="Times New Roman" w:hint="cs"/>
          <w:color w:val="365F91" w:themeColor="accent1" w:themeShade="BF"/>
          <w:sz w:val="28"/>
          <w:szCs w:val="28"/>
          <w:rtl/>
          <w:lang w:bidi="ar-EG"/>
        </w:rPr>
        <w:t xml:space="preserve"> </w:t>
      </w:r>
      <w:r w:rsidRPr="00C30753">
        <w:rPr>
          <w:rFonts w:eastAsia="Times New Roman" w:hint="cs"/>
          <w:color w:val="365F91" w:themeColor="accent1" w:themeShade="BF"/>
          <w:sz w:val="28"/>
          <w:szCs w:val="28"/>
          <w:rtl/>
          <w:lang w:bidi="ar-SA"/>
        </w:rPr>
        <w:t>استراتيجية</w:t>
      </w:r>
      <w:r w:rsidRPr="00C30753">
        <w:rPr>
          <w:rFonts w:eastAsia="Times New Roman"/>
          <w:color w:val="365F91" w:themeColor="accent1" w:themeShade="BF"/>
          <w:sz w:val="28"/>
          <w:szCs w:val="28"/>
          <w:rtl/>
          <w:lang w:bidi="ar-SA"/>
        </w:rPr>
        <w:t xml:space="preserve"> </w:t>
      </w:r>
      <w:r w:rsidR="00D9088F">
        <w:rPr>
          <w:rFonts w:eastAsia="Times New Roman" w:hint="cs"/>
          <w:color w:val="365F91" w:themeColor="accent1" w:themeShade="BF"/>
          <w:sz w:val="28"/>
          <w:szCs w:val="28"/>
          <w:rtl/>
          <w:lang w:bidi="ar-SA"/>
        </w:rPr>
        <w:t xml:space="preserve">دولة </w:t>
      </w:r>
      <w:r w:rsidRPr="00C30753">
        <w:rPr>
          <w:rFonts w:eastAsia="Times New Roman"/>
          <w:color w:val="365F91" w:themeColor="accent1" w:themeShade="BF"/>
          <w:sz w:val="28"/>
          <w:szCs w:val="28"/>
          <w:rtl/>
          <w:lang w:bidi="ar-SA"/>
        </w:rPr>
        <w:t xml:space="preserve">الإمارات لسلسلة </w:t>
      </w:r>
      <w:r w:rsidR="00A249AB" w:rsidRPr="00C30753">
        <w:rPr>
          <w:rFonts w:eastAsia="Times New Roman" w:hint="cs"/>
          <w:color w:val="365F91" w:themeColor="accent1" w:themeShade="BF"/>
          <w:sz w:val="28"/>
          <w:szCs w:val="28"/>
          <w:rtl/>
          <w:lang w:bidi="ar-SA"/>
        </w:rPr>
        <w:t>الكتل</w:t>
      </w:r>
      <w:r w:rsidRPr="00C30753">
        <w:rPr>
          <w:rFonts w:eastAsia="Times New Roman"/>
          <w:color w:val="365F91" w:themeColor="accent1" w:themeShade="BF"/>
          <w:sz w:val="28"/>
          <w:szCs w:val="28"/>
          <w:rtl/>
          <w:lang w:bidi="ar-SA"/>
        </w:rPr>
        <w:t xml:space="preserve"> 2021</w:t>
      </w:r>
    </w:p>
    <w:p w:rsidR="006E0C83" w:rsidRPr="00C30753" w:rsidRDefault="006E0C83" w:rsidP="008B2B79">
      <w:pPr>
        <w:bidi/>
        <w:ind w:left="360"/>
        <w:jc w:val="both"/>
        <w:rPr>
          <w:rFonts w:eastAsia="Times New Roman"/>
          <w:color w:val="365F91" w:themeColor="accent1" w:themeShade="BF"/>
          <w:sz w:val="28"/>
          <w:szCs w:val="28"/>
          <w:lang w:bidi="ar-EG"/>
        </w:rPr>
      </w:pPr>
      <w:r w:rsidRPr="00C30753">
        <w:rPr>
          <w:rFonts w:eastAsia="Times New Roman"/>
          <w:color w:val="365F91" w:themeColor="accent1" w:themeShade="BF"/>
          <w:sz w:val="28"/>
          <w:szCs w:val="28"/>
          <w:rtl/>
          <w:lang w:bidi="ar-EG"/>
        </w:rPr>
        <w:t xml:space="preserve"> </w:t>
      </w:r>
      <w:hyperlink r:id="rId68" w:history="1">
        <w:r w:rsidRPr="00C30753">
          <w:rPr>
            <w:rStyle w:val="Hyperlink"/>
            <w:color w:val="365F91" w:themeColor="accent1" w:themeShade="BF"/>
            <w:sz w:val="24"/>
            <w:szCs w:val="24"/>
          </w:rPr>
          <w:t>https://government.ae/en/about-the-uae/strategies-initiatives-and-awards/federal-governments-strategies-and-plans/emirates-blockchain-strategy-2021</w:t>
        </w:r>
      </w:hyperlink>
    </w:p>
    <w:p w:rsidR="006E0C83" w:rsidRPr="00C30753" w:rsidRDefault="006E0C83" w:rsidP="008B2B79">
      <w:pPr>
        <w:bidi/>
        <w:jc w:val="both"/>
        <w:rPr>
          <w:rFonts w:eastAsia="Times New Roman"/>
          <w:color w:val="365F91" w:themeColor="accent1" w:themeShade="BF"/>
          <w:sz w:val="28"/>
          <w:szCs w:val="28"/>
          <w:rtl/>
          <w:lang w:bidi="ar-SA"/>
        </w:rPr>
      </w:pPr>
      <w:r w:rsidRPr="00C30753">
        <w:rPr>
          <w:rFonts w:eastAsia="Times New Roman"/>
          <w:color w:val="365F91" w:themeColor="accent1" w:themeShade="BF"/>
          <w:sz w:val="28"/>
          <w:szCs w:val="28"/>
          <w:rtl/>
          <w:lang w:bidi="ar-SA"/>
        </w:rPr>
        <w:t>3</w:t>
      </w:r>
      <w:r w:rsidR="00F52BCF" w:rsidRPr="00C30753">
        <w:rPr>
          <w:rFonts w:eastAsia="Times New Roman"/>
          <w:color w:val="365F91" w:themeColor="accent1" w:themeShade="BF"/>
          <w:sz w:val="28"/>
          <w:szCs w:val="28"/>
          <w:rtl/>
          <w:lang w:bidi="ar-EG"/>
        </w:rPr>
        <w:t>–</w:t>
      </w:r>
      <w:r w:rsidR="00F52BCF" w:rsidRPr="00C30753">
        <w:rPr>
          <w:rFonts w:eastAsia="Times New Roman" w:hint="cs"/>
          <w:color w:val="365F91" w:themeColor="accent1" w:themeShade="BF"/>
          <w:sz w:val="28"/>
          <w:szCs w:val="28"/>
          <w:rtl/>
          <w:lang w:bidi="ar-EG"/>
        </w:rPr>
        <w:t xml:space="preserve"> </w:t>
      </w:r>
      <w:r w:rsidRPr="00C30753">
        <w:rPr>
          <w:rFonts w:eastAsia="Times New Roman"/>
          <w:color w:val="365F91" w:themeColor="accent1" w:themeShade="BF"/>
          <w:sz w:val="28"/>
          <w:szCs w:val="28"/>
          <w:rtl/>
          <w:lang w:bidi="ar-SA"/>
        </w:rPr>
        <w:t>استراتيجية</w:t>
      </w:r>
      <w:r w:rsidR="00D9088F">
        <w:rPr>
          <w:rFonts w:eastAsia="Times New Roman" w:hint="cs"/>
          <w:color w:val="365F91" w:themeColor="accent1" w:themeShade="BF"/>
          <w:sz w:val="28"/>
          <w:szCs w:val="28"/>
          <w:rtl/>
          <w:lang w:bidi="ar-SA"/>
        </w:rPr>
        <w:t xml:space="preserve"> دولة</w:t>
      </w:r>
      <w:r w:rsidRPr="00C30753">
        <w:rPr>
          <w:rFonts w:eastAsia="Times New Roman"/>
          <w:color w:val="365F91" w:themeColor="accent1" w:themeShade="BF"/>
          <w:sz w:val="28"/>
          <w:szCs w:val="28"/>
          <w:rtl/>
          <w:lang w:bidi="ar-SA"/>
        </w:rPr>
        <w:t xml:space="preserve"> الإمارات للذكاء الاصطناعي</w:t>
      </w:r>
    </w:p>
    <w:p w:rsidR="006E0C83" w:rsidRPr="00C30753" w:rsidRDefault="00FA5CD9" w:rsidP="008B2B79">
      <w:pPr>
        <w:bidi/>
        <w:ind w:left="360"/>
        <w:rPr>
          <w:rFonts w:eastAsia="Times New Roman"/>
          <w:color w:val="365F91" w:themeColor="accent1" w:themeShade="BF"/>
          <w:sz w:val="28"/>
          <w:szCs w:val="28"/>
          <w:lang w:bidi="ar-EG"/>
        </w:rPr>
      </w:pPr>
      <w:hyperlink r:id="rId69" w:history="1">
        <w:r w:rsidR="006E0C83" w:rsidRPr="00C30753">
          <w:rPr>
            <w:rStyle w:val="Hyperlink"/>
            <w:color w:val="365F91" w:themeColor="accent1" w:themeShade="BF"/>
            <w:sz w:val="24"/>
            <w:szCs w:val="24"/>
          </w:rPr>
          <w:t>https://government.ae/en/about-the-uae/strategies-initiatives-and-awards/federal-governments-strategies-and-plans/uae-strategy-for-artificial-intelligence</w:t>
        </w:r>
      </w:hyperlink>
    </w:p>
    <w:p w:rsidR="006E0C83" w:rsidRPr="00C30753" w:rsidRDefault="006E0C83" w:rsidP="008B2B79">
      <w:pPr>
        <w:bidi/>
        <w:jc w:val="both"/>
        <w:rPr>
          <w:rFonts w:eastAsia="Times New Roman"/>
          <w:color w:val="365F91" w:themeColor="accent1" w:themeShade="BF"/>
          <w:sz w:val="28"/>
          <w:szCs w:val="28"/>
          <w:rtl/>
          <w:lang w:bidi="ar-SA"/>
        </w:rPr>
      </w:pPr>
      <w:r w:rsidRPr="00C30753">
        <w:rPr>
          <w:rFonts w:eastAsia="Times New Roman"/>
          <w:color w:val="365F91" w:themeColor="accent1" w:themeShade="BF"/>
          <w:sz w:val="28"/>
          <w:szCs w:val="28"/>
          <w:rtl/>
          <w:lang w:bidi="ar-SA"/>
        </w:rPr>
        <w:t>4</w:t>
      </w:r>
      <w:r w:rsidR="00F52BCF" w:rsidRPr="00C30753">
        <w:rPr>
          <w:rFonts w:eastAsia="Times New Roman"/>
          <w:color w:val="365F91" w:themeColor="accent1" w:themeShade="BF"/>
          <w:sz w:val="28"/>
          <w:szCs w:val="28"/>
          <w:rtl/>
          <w:lang w:bidi="ar-EG"/>
        </w:rPr>
        <w:t>–</w:t>
      </w:r>
      <w:r w:rsidR="00F52BCF" w:rsidRPr="00C30753">
        <w:rPr>
          <w:rFonts w:eastAsia="Times New Roman" w:hint="cs"/>
          <w:color w:val="365F91" w:themeColor="accent1" w:themeShade="BF"/>
          <w:sz w:val="28"/>
          <w:szCs w:val="28"/>
          <w:rtl/>
          <w:lang w:bidi="ar-EG"/>
        </w:rPr>
        <w:t xml:space="preserve"> </w:t>
      </w:r>
      <w:r w:rsidR="00A249AB" w:rsidRPr="00C30753">
        <w:rPr>
          <w:rFonts w:eastAsia="Times New Roman" w:hint="cs"/>
          <w:color w:val="365F91" w:themeColor="accent1" w:themeShade="BF"/>
          <w:sz w:val="28"/>
          <w:szCs w:val="28"/>
          <w:rtl/>
          <w:lang w:bidi="ar-SA"/>
        </w:rPr>
        <w:t>المبادئ التوجيهية</w:t>
      </w:r>
      <w:r w:rsidRPr="00C30753">
        <w:rPr>
          <w:rFonts w:eastAsia="Times New Roman"/>
          <w:color w:val="365F91" w:themeColor="accent1" w:themeShade="BF"/>
          <w:sz w:val="28"/>
          <w:szCs w:val="28"/>
          <w:rtl/>
          <w:lang w:bidi="ar-SA"/>
        </w:rPr>
        <w:t xml:space="preserve"> </w:t>
      </w:r>
      <w:r w:rsidR="00A249AB" w:rsidRPr="00C30753">
        <w:rPr>
          <w:rFonts w:eastAsia="Times New Roman" w:hint="cs"/>
          <w:color w:val="365F91" w:themeColor="accent1" w:themeShade="BF"/>
          <w:sz w:val="28"/>
          <w:szCs w:val="28"/>
          <w:rtl/>
          <w:lang w:bidi="ar-SA"/>
        </w:rPr>
        <w:t>لل</w:t>
      </w:r>
      <w:r w:rsidRPr="00C30753">
        <w:rPr>
          <w:rFonts w:eastAsia="Times New Roman"/>
          <w:color w:val="365F91" w:themeColor="accent1" w:themeShade="BF"/>
          <w:sz w:val="28"/>
          <w:szCs w:val="28"/>
          <w:rtl/>
          <w:lang w:bidi="ar-SA"/>
        </w:rPr>
        <w:t>حكومة الذكية</w:t>
      </w:r>
    </w:p>
    <w:p w:rsidR="006E0C83" w:rsidRPr="00C30753" w:rsidRDefault="006E0C83" w:rsidP="008B2B79">
      <w:pPr>
        <w:bidi/>
        <w:ind w:left="360"/>
        <w:jc w:val="both"/>
        <w:rPr>
          <w:rFonts w:eastAsia="Times New Roman"/>
          <w:color w:val="365F91" w:themeColor="accent1" w:themeShade="BF"/>
          <w:sz w:val="28"/>
          <w:szCs w:val="28"/>
          <w:lang w:bidi="ar-EG"/>
        </w:rPr>
      </w:pPr>
      <w:r w:rsidRPr="00C30753">
        <w:rPr>
          <w:rFonts w:eastAsia="Times New Roman"/>
          <w:color w:val="365F91" w:themeColor="accent1" w:themeShade="BF"/>
          <w:sz w:val="28"/>
          <w:szCs w:val="28"/>
          <w:rtl/>
          <w:lang w:bidi="ar-EG"/>
        </w:rPr>
        <w:t xml:space="preserve"> </w:t>
      </w:r>
      <w:hyperlink r:id="rId70" w:history="1">
        <w:r w:rsidRPr="00C30753">
          <w:rPr>
            <w:rStyle w:val="Hyperlink"/>
            <w:rFonts w:eastAsia="Times New Roman"/>
            <w:color w:val="365F91" w:themeColor="accent1" w:themeShade="BF"/>
            <w:sz w:val="24"/>
            <w:szCs w:val="24"/>
            <w:lang w:bidi="ar-SA"/>
          </w:rPr>
          <w:t>https://government.ae/-/media/mGov/Guidlines_En_mGov.ashx?la=en</w:t>
        </w:r>
      </w:hyperlink>
    </w:p>
    <w:p w:rsidR="006E0C83" w:rsidRPr="00C30753" w:rsidRDefault="006E0C83" w:rsidP="008B2B79">
      <w:pPr>
        <w:bidi/>
        <w:ind w:left="360"/>
        <w:jc w:val="both"/>
        <w:rPr>
          <w:rFonts w:eastAsia="Times New Roman"/>
          <w:color w:val="365F91" w:themeColor="accent1" w:themeShade="BF"/>
          <w:sz w:val="28"/>
          <w:szCs w:val="28"/>
          <w:lang w:bidi="ar-EG"/>
        </w:rPr>
      </w:pPr>
    </w:p>
    <w:p w:rsidR="006E0C83" w:rsidRPr="00C30753" w:rsidRDefault="006E0C83" w:rsidP="008B2B79">
      <w:pPr>
        <w:bidi/>
        <w:jc w:val="both"/>
        <w:rPr>
          <w:rFonts w:eastAsia="Times New Roman"/>
          <w:color w:val="365F91" w:themeColor="accent1" w:themeShade="BF"/>
          <w:sz w:val="28"/>
          <w:szCs w:val="28"/>
          <w:rtl/>
          <w:lang w:bidi="ar-EG"/>
        </w:rPr>
      </w:pPr>
      <w:r w:rsidRPr="00C30753">
        <w:rPr>
          <w:rFonts w:eastAsia="Times New Roman" w:hint="cs"/>
          <w:color w:val="365F91" w:themeColor="accent1" w:themeShade="BF"/>
          <w:sz w:val="28"/>
          <w:szCs w:val="28"/>
          <w:rtl/>
          <w:lang w:bidi="ar-EG"/>
        </w:rPr>
        <w:t xml:space="preserve">5 </w:t>
      </w:r>
      <w:r w:rsidR="00F52BCF" w:rsidRPr="00C30753">
        <w:rPr>
          <w:rFonts w:eastAsia="Times New Roman"/>
          <w:color w:val="365F91" w:themeColor="accent1" w:themeShade="BF"/>
          <w:sz w:val="28"/>
          <w:szCs w:val="28"/>
          <w:rtl/>
          <w:lang w:bidi="ar-EG"/>
        </w:rPr>
        <w:t>–</w:t>
      </w:r>
      <w:r w:rsidR="00F52BCF" w:rsidRPr="00C30753">
        <w:rPr>
          <w:rFonts w:eastAsia="Times New Roman" w:hint="cs"/>
          <w:color w:val="365F91" w:themeColor="accent1" w:themeShade="BF"/>
          <w:sz w:val="28"/>
          <w:szCs w:val="28"/>
          <w:rtl/>
          <w:lang w:bidi="ar-EG"/>
        </w:rPr>
        <w:t xml:space="preserve"> </w:t>
      </w:r>
      <w:r w:rsidRPr="00C30753">
        <w:rPr>
          <w:rFonts w:eastAsia="Times New Roman"/>
          <w:color w:val="365F91" w:themeColor="accent1" w:themeShade="BF"/>
          <w:sz w:val="28"/>
          <w:szCs w:val="28"/>
          <w:rtl/>
          <w:lang w:bidi="ar-SA"/>
        </w:rPr>
        <w:t>اقترحت هيئة تنظيم الاتصالات على جميع المؤسسات الحكومية استخدام معيار الخدمة الرقمية في المملكة المتحدة كمرجع</w:t>
      </w:r>
      <w:r w:rsidRPr="00C30753">
        <w:rPr>
          <w:rFonts w:eastAsia="Times New Roman" w:hint="cs"/>
          <w:color w:val="365F91" w:themeColor="accent1" w:themeShade="BF"/>
          <w:sz w:val="28"/>
          <w:szCs w:val="28"/>
          <w:rtl/>
          <w:lang w:bidi="ar-SA"/>
        </w:rPr>
        <w:t xml:space="preserve"> أساسي لها، و</w:t>
      </w:r>
      <w:r w:rsidRPr="00C30753">
        <w:rPr>
          <w:rFonts w:eastAsia="Times New Roman"/>
          <w:color w:val="365F91" w:themeColor="accent1" w:themeShade="BF"/>
          <w:sz w:val="28"/>
          <w:szCs w:val="28"/>
          <w:rtl/>
          <w:lang w:bidi="ar-SA"/>
        </w:rPr>
        <w:t xml:space="preserve">يحتوي هذا </w:t>
      </w:r>
      <w:r w:rsidRPr="00C30753">
        <w:rPr>
          <w:rFonts w:eastAsia="Times New Roman" w:hint="cs"/>
          <w:color w:val="365F91" w:themeColor="accent1" w:themeShade="BF"/>
          <w:sz w:val="28"/>
          <w:szCs w:val="28"/>
          <w:rtl/>
          <w:lang w:bidi="ar-SA"/>
        </w:rPr>
        <w:t>المرجع</w:t>
      </w:r>
      <w:r w:rsidRPr="00C30753">
        <w:rPr>
          <w:rFonts w:eastAsia="Times New Roman"/>
          <w:color w:val="365F91" w:themeColor="accent1" w:themeShade="BF"/>
          <w:sz w:val="28"/>
          <w:szCs w:val="28"/>
          <w:rtl/>
          <w:lang w:bidi="ar-SA"/>
        </w:rPr>
        <w:t xml:space="preserve"> على 18 معيارًا لمساعدة الحكومة على إنشاء وتشغيل خدمات رقمية جيدة</w:t>
      </w:r>
      <w:r w:rsidRPr="00C30753">
        <w:rPr>
          <w:rFonts w:eastAsia="Times New Roman"/>
          <w:color w:val="365F91" w:themeColor="accent1" w:themeShade="BF"/>
          <w:sz w:val="28"/>
          <w:szCs w:val="28"/>
        </w:rPr>
        <w:t>:</w:t>
      </w:r>
    </w:p>
    <w:p w:rsidR="006E0C83" w:rsidRPr="00C30753" w:rsidRDefault="006E0C83" w:rsidP="008B2B79">
      <w:pPr>
        <w:bidi/>
        <w:jc w:val="both"/>
        <w:rPr>
          <w:rFonts w:eastAsia="Times New Roman"/>
          <w:color w:val="365F91" w:themeColor="accent1" w:themeShade="BF"/>
          <w:sz w:val="28"/>
          <w:szCs w:val="28"/>
          <w:rtl/>
          <w:lang w:bidi="ar-EG"/>
        </w:rPr>
      </w:pPr>
      <w:r w:rsidRPr="00C30753">
        <w:rPr>
          <w:rFonts w:eastAsia="Times New Roman" w:hint="cs"/>
          <w:color w:val="365F91" w:themeColor="accent1" w:themeShade="BF"/>
          <w:sz w:val="28"/>
          <w:szCs w:val="28"/>
          <w:rtl/>
          <w:lang w:bidi="ar-EG"/>
        </w:rPr>
        <w:t xml:space="preserve">5 </w:t>
      </w:r>
      <w:r w:rsidRPr="00C30753">
        <w:rPr>
          <w:rFonts w:eastAsia="Times New Roman"/>
          <w:color w:val="365F91" w:themeColor="accent1" w:themeShade="BF"/>
          <w:sz w:val="28"/>
          <w:szCs w:val="28"/>
          <w:rtl/>
          <w:lang w:bidi="ar-EG"/>
        </w:rPr>
        <w:t>–</w:t>
      </w:r>
      <w:r w:rsidRPr="00C30753">
        <w:rPr>
          <w:rFonts w:eastAsia="Times New Roman" w:hint="cs"/>
          <w:color w:val="365F91" w:themeColor="accent1" w:themeShade="BF"/>
          <w:sz w:val="28"/>
          <w:szCs w:val="28"/>
          <w:rtl/>
          <w:lang w:bidi="ar-EG"/>
        </w:rPr>
        <w:t xml:space="preserve"> 1 </w:t>
      </w:r>
      <w:r w:rsidRPr="00C30753">
        <w:rPr>
          <w:rFonts w:eastAsia="Times New Roman"/>
          <w:color w:val="365F91" w:themeColor="accent1" w:themeShade="BF"/>
          <w:sz w:val="28"/>
          <w:szCs w:val="28"/>
          <w:rtl/>
          <w:lang w:bidi="ar-EG"/>
        </w:rPr>
        <w:t>–</w:t>
      </w:r>
      <w:r w:rsidRPr="00C30753">
        <w:rPr>
          <w:rFonts w:eastAsia="Times New Roman" w:hint="cs"/>
          <w:color w:val="365F91" w:themeColor="accent1" w:themeShade="BF"/>
          <w:sz w:val="28"/>
          <w:szCs w:val="28"/>
          <w:rtl/>
          <w:lang w:bidi="ar-EG"/>
        </w:rPr>
        <w:t xml:space="preserve"> </w:t>
      </w:r>
      <w:r w:rsidRPr="00C30753">
        <w:rPr>
          <w:rFonts w:eastAsia="Times New Roman"/>
          <w:color w:val="365F91" w:themeColor="accent1" w:themeShade="BF"/>
          <w:sz w:val="28"/>
          <w:szCs w:val="28"/>
          <w:rtl/>
          <w:lang w:bidi="ar-SA"/>
        </w:rPr>
        <w:t>فهم احتياجات المستخدم</w:t>
      </w:r>
      <w:r w:rsidRPr="00C30753">
        <w:rPr>
          <w:rFonts w:eastAsia="Times New Roman" w:hint="cs"/>
          <w:color w:val="365F91" w:themeColor="accent1" w:themeShade="BF"/>
          <w:sz w:val="28"/>
          <w:szCs w:val="28"/>
          <w:rtl/>
          <w:lang w:bidi="ar-EG"/>
        </w:rPr>
        <w:t>.</w:t>
      </w:r>
    </w:p>
    <w:p w:rsidR="00A249AB" w:rsidRPr="00C30753" w:rsidRDefault="006E0C83" w:rsidP="008B2B79">
      <w:pPr>
        <w:bidi/>
        <w:jc w:val="both"/>
        <w:rPr>
          <w:rFonts w:eastAsia="Times New Roman"/>
          <w:color w:val="365F91" w:themeColor="accent1" w:themeShade="BF"/>
          <w:sz w:val="28"/>
          <w:szCs w:val="28"/>
          <w:rtl/>
          <w:lang w:bidi="ar-SA"/>
        </w:rPr>
      </w:pPr>
      <w:r w:rsidRPr="00C30753">
        <w:rPr>
          <w:rFonts w:eastAsia="Times New Roman" w:hint="cs"/>
          <w:color w:val="365F91" w:themeColor="accent1" w:themeShade="BF"/>
          <w:sz w:val="28"/>
          <w:szCs w:val="28"/>
          <w:rtl/>
          <w:lang w:bidi="ar-EG"/>
        </w:rPr>
        <w:t xml:space="preserve">5 </w:t>
      </w:r>
      <w:r w:rsidRPr="00C30753">
        <w:rPr>
          <w:rFonts w:eastAsia="Times New Roman"/>
          <w:color w:val="365F91" w:themeColor="accent1" w:themeShade="BF"/>
          <w:sz w:val="28"/>
          <w:szCs w:val="28"/>
          <w:rtl/>
          <w:lang w:bidi="ar-EG"/>
        </w:rPr>
        <w:t>–</w:t>
      </w:r>
      <w:r w:rsidRPr="00C30753">
        <w:rPr>
          <w:rFonts w:eastAsia="Times New Roman" w:hint="cs"/>
          <w:color w:val="365F91" w:themeColor="accent1" w:themeShade="BF"/>
          <w:sz w:val="28"/>
          <w:szCs w:val="28"/>
          <w:rtl/>
          <w:lang w:bidi="ar-EG"/>
        </w:rPr>
        <w:t xml:space="preserve"> 2 </w:t>
      </w:r>
      <w:r w:rsidRPr="00C30753">
        <w:rPr>
          <w:rFonts w:eastAsia="Times New Roman"/>
          <w:color w:val="365F91" w:themeColor="accent1" w:themeShade="BF"/>
          <w:sz w:val="28"/>
          <w:szCs w:val="28"/>
          <w:rtl/>
          <w:lang w:bidi="ar-EG"/>
        </w:rPr>
        <w:t>–</w:t>
      </w:r>
      <w:r w:rsidRPr="00C30753">
        <w:rPr>
          <w:rFonts w:eastAsia="Times New Roman" w:hint="cs"/>
          <w:color w:val="365F91" w:themeColor="accent1" w:themeShade="BF"/>
          <w:sz w:val="28"/>
          <w:szCs w:val="28"/>
          <w:rtl/>
          <w:lang w:bidi="ar-EG"/>
        </w:rPr>
        <w:t xml:space="preserve"> </w:t>
      </w:r>
      <w:r w:rsidR="00A249AB" w:rsidRPr="00C30753">
        <w:rPr>
          <w:rFonts w:eastAsia="Times New Roman" w:hint="cs"/>
          <w:color w:val="365F91" w:themeColor="accent1" w:themeShade="BF"/>
          <w:sz w:val="28"/>
          <w:szCs w:val="28"/>
          <w:rtl/>
          <w:lang w:bidi="ar-SA"/>
        </w:rPr>
        <w:t xml:space="preserve">القيام ببحث مستمر عن المستخدم </w:t>
      </w:r>
    </w:p>
    <w:p w:rsidR="006E0C83" w:rsidRPr="00C30753" w:rsidRDefault="006E0C83" w:rsidP="008B2B79">
      <w:pPr>
        <w:bidi/>
        <w:jc w:val="both"/>
        <w:rPr>
          <w:rFonts w:eastAsia="Times New Roman"/>
          <w:color w:val="365F91" w:themeColor="accent1" w:themeShade="BF"/>
          <w:sz w:val="28"/>
          <w:szCs w:val="28"/>
          <w:rtl/>
          <w:lang w:bidi="ar-EG"/>
        </w:rPr>
      </w:pPr>
      <w:r w:rsidRPr="00C30753">
        <w:rPr>
          <w:rFonts w:eastAsia="Times New Roman" w:hint="cs"/>
          <w:color w:val="365F91" w:themeColor="accent1" w:themeShade="BF"/>
          <w:sz w:val="28"/>
          <w:szCs w:val="28"/>
          <w:rtl/>
          <w:lang w:bidi="ar-EG"/>
        </w:rPr>
        <w:t xml:space="preserve">5 </w:t>
      </w:r>
      <w:r w:rsidRPr="00C30753">
        <w:rPr>
          <w:rFonts w:eastAsia="Times New Roman"/>
          <w:color w:val="365F91" w:themeColor="accent1" w:themeShade="BF"/>
          <w:sz w:val="28"/>
          <w:szCs w:val="28"/>
          <w:rtl/>
          <w:lang w:bidi="ar-EG"/>
        </w:rPr>
        <w:t>–</w:t>
      </w:r>
      <w:r w:rsidRPr="00C30753">
        <w:rPr>
          <w:rFonts w:eastAsia="Times New Roman" w:hint="cs"/>
          <w:color w:val="365F91" w:themeColor="accent1" w:themeShade="BF"/>
          <w:sz w:val="28"/>
          <w:szCs w:val="28"/>
          <w:rtl/>
          <w:lang w:bidi="ar-EG"/>
        </w:rPr>
        <w:t xml:space="preserve"> 3 </w:t>
      </w:r>
      <w:r w:rsidRPr="00C30753">
        <w:rPr>
          <w:rFonts w:eastAsia="Times New Roman"/>
          <w:color w:val="365F91" w:themeColor="accent1" w:themeShade="BF"/>
          <w:sz w:val="28"/>
          <w:szCs w:val="28"/>
          <w:rtl/>
          <w:lang w:bidi="ar-EG"/>
        </w:rPr>
        <w:t>–</w:t>
      </w:r>
      <w:r w:rsidRPr="00C30753">
        <w:rPr>
          <w:rFonts w:eastAsia="Times New Roman" w:hint="cs"/>
          <w:color w:val="365F91" w:themeColor="accent1" w:themeShade="BF"/>
          <w:sz w:val="28"/>
          <w:szCs w:val="28"/>
          <w:rtl/>
          <w:lang w:bidi="ar-EG"/>
        </w:rPr>
        <w:t xml:space="preserve"> </w:t>
      </w:r>
      <w:r w:rsidR="00A249AB" w:rsidRPr="00C30753">
        <w:rPr>
          <w:rFonts w:eastAsia="Times New Roman" w:hint="cs"/>
          <w:color w:val="365F91" w:themeColor="accent1" w:themeShade="BF"/>
          <w:sz w:val="28"/>
          <w:szCs w:val="28"/>
          <w:rtl/>
          <w:lang w:bidi="ar-SA"/>
        </w:rPr>
        <w:t>تعيين</w:t>
      </w:r>
      <w:r w:rsidRPr="00C30753">
        <w:rPr>
          <w:rFonts w:eastAsia="Times New Roman"/>
          <w:color w:val="365F91" w:themeColor="accent1" w:themeShade="BF"/>
          <w:sz w:val="28"/>
          <w:szCs w:val="28"/>
          <w:rtl/>
          <w:lang w:bidi="ar-SA"/>
        </w:rPr>
        <w:t xml:space="preserve"> فريق متعدد التخصصات</w:t>
      </w:r>
    </w:p>
    <w:p w:rsidR="006E0C83" w:rsidRPr="00C30753" w:rsidRDefault="006E0C83" w:rsidP="008B2B79">
      <w:pPr>
        <w:bidi/>
        <w:jc w:val="both"/>
        <w:rPr>
          <w:rFonts w:eastAsia="Times New Roman"/>
          <w:color w:val="365F91" w:themeColor="accent1" w:themeShade="BF"/>
          <w:sz w:val="28"/>
          <w:szCs w:val="28"/>
          <w:rtl/>
          <w:lang w:bidi="ar-BH"/>
        </w:rPr>
      </w:pPr>
      <w:r w:rsidRPr="00C30753">
        <w:rPr>
          <w:rFonts w:eastAsia="Times New Roman" w:hint="cs"/>
          <w:color w:val="365F91" w:themeColor="accent1" w:themeShade="BF"/>
          <w:sz w:val="28"/>
          <w:szCs w:val="28"/>
          <w:rtl/>
          <w:lang w:bidi="ar-EG"/>
        </w:rPr>
        <w:t xml:space="preserve">5 </w:t>
      </w:r>
      <w:r w:rsidRPr="00C30753">
        <w:rPr>
          <w:rFonts w:eastAsia="Times New Roman"/>
          <w:color w:val="365F91" w:themeColor="accent1" w:themeShade="BF"/>
          <w:sz w:val="28"/>
          <w:szCs w:val="28"/>
          <w:rtl/>
          <w:lang w:bidi="ar-EG"/>
        </w:rPr>
        <w:t>–</w:t>
      </w:r>
      <w:r w:rsidRPr="00C30753">
        <w:rPr>
          <w:rFonts w:eastAsia="Times New Roman" w:hint="cs"/>
          <w:color w:val="365F91" w:themeColor="accent1" w:themeShade="BF"/>
          <w:sz w:val="28"/>
          <w:szCs w:val="28"/>
          <w:rtl/>
          <w:lang w:bidi="ar-EG"/>
        </w:rPr>
        <w:t xml:space="preserve"> 4 </w:t>
      </w:r>
      <w:r w:rsidRPr="00C30753">
        <w:rPr>
          <w:rFonts w:eastAsia="Times New Roman"/>
          <w:color w:val="365F91" w:themeColor="accent1" w:themeShade="BF"/>
          <w:sz w:val="28"/>
          <w:szCs w:val="28"/>
          <w:rtl/>
          <w:lang w:bidi="ar-EG"/>
        </w:rPr>
        <w:t>–</w:t>
      </w:r>
      <w:r w:rsidRPr="00C30753">
        <w:rPr>
          <w:rFonts w:eastAsia="Times New Roman" w:hint="cs"/>
          <w:color w:val="365F91" w:themeColor="accent1" w:themeShade="BF"/>
          <w:sz w:val="28"/>
          <w:szCs w:val="28"/>
          <w:rtl/>
          <w:lang w:bidi="ar-EG"/>
        </w:rPr>
        <w:t xml:space="preserve"> </w:t>
      </w:r>
      <w:r w:rsidRPr="00C30753">
        <w:rPr>
          <w:rFonts w:eastAsia="Times New Roman"/>
          <w:color w:val="365F91" w:themeColor="accent1" w:themeShade="BF"/>
          <w:sz w:val="28"/>
          <w:szCs w:val="28"/>
          <w:rtl/>
          <w:lang w:bidi="ar-SA"/>
        </w:rPr>
        <w:t xml:space="preserve">استخدام أساليب </w:t>
      </w:r>
      <w:r w:rsidR="00A249AB" w:rsidRPr="00C30753">
        <w:rPr>
          <w:rFonts w:eastAsia="Times New Roman" w:hint="cs"/>
          <w:color w:val="365F91" w:themeColor="accent1" w:themeShade="BF"/>
          <w:sz w:val="28"/>
          <w:szCs w:val="28"/>
          <w:rtl/>
          <w:lang w:bidi="ar-SA"/>
        </w:rPr>
        <w:t>مرنة</w:t>
      </w:r>
    </w:p>
    <w:p w:rsidR="006E0C83" w:rsidRPr="00C30753" w:rsidRDefault="006E0C83" w:rsidP="008B2B79">
      <w:pPr>
        <w:bidi/>
        <w:jc w:val="both"/>
        <w:rPr>
          <w:rFonts w:eastAsia="Times New Roman"/>
          <w:color w:val="365F91" w:themeColor="accent1" w:themeShade="BF"/>
          <w:sz w:val="28"/>
          <w:szCs w:val="28"/>
          <w:rtl/>
          <w:lang w:bidi="ar-BH"/>
        </w:rPr>
      </w:pPr>
      <w:r w:rsidRPr="00C30753">
        <w:rPr>
          <w:rFonts w:eastAsia="Times New Roman" w:hint="cs"/>
          <w:color w:val="365F91" w:themeColor="accent1" w:themeShade="BF"/>
          <w:sz w:val="28"/>
          <w:szCs w:val="28"/>
          <w:rtl/>
          <w:lang w:bidi="ar-EG"/>
        </w:rPr>
        <w:t xml:space="preserve">5 </w:t>
      </w:r>
      <w:r w:rsidRPr="00C30753">
        <w:rPr>
          <w:rFonts w:eastAsia="Times New Roman"/>
          <w:color w:val="365F91" w:themeColor="accent1" w:themeShade="BF"/>
          <w:sz w:val="28"/>
          <w:szCs w:val="28"/>
          <w:rtl/>
          <w:lang w:bidi="ar-EG"/>
        </w:rPr>
        <w:t>–</w:t>
      </w:r>
      <w:r w:rsidRPr="00C30753">
        <w:rPr>
          <w:rFonts w:eastAsia="Times New Roman" w:hint="cs"/>
          <w:color w:val="365F91" w:themeColor="accent1" w:themeShade="BF"/>
          <w:sz w:val="28"/>
          <w:szCs w:val="28"/>
          <w:rtl/>
          <w:lang w:bidi="ar-EG"/>
        </w:rPr>
        <w:t xml:space="preserve"> 5 </w:t>
      </w:r>
      <w:r w:rsidRPr="00C30753">
        <w:rPr>
          <w:rFonts w:eastAsia="Times New Roman"/>
          <w:color w:val="365F91" w:themeColor="accent1" w:themeShade="BF"/>
          <w:sz w:val="28"/>
          <w:szCs w:val="28"/>
          <w:rtl/>
          <w:lang w:bidi="ar-EG"/>
        </w:rPr>
        <w:t>–</w:t>
      </w:r>
      <w:r w:rsidRPr="00C30753">
        <w:rPr>
          <w:rFonts w:eastAsia="Times New Roman" w:hint="cs"/>
          <w:color w:val="365F91" w:themeColor="accent1" w:themeShade="BF"/>
          <w:sz w:val="28"/>
          <w:szCs w:val="28"/>
          <w:rtl/>
          <w:lang w:bidi="ar-EG"/>
        </w:rPr>
        <w:t xml:space="preserve"> </w:t>
      </w:r>
      <w:r w:rsidR="00A249AB" w:rsidRPr="00C30753">
        <w:rPr>
          <w:rFonts w:eastAsia="Times New Roman" w:hint="cs"/>
          <w:color w:val="365F91" w:themeColor="accent1" w:themeShade="BF"/>
          <w:sz w:val="28"/>
          <w:szCs w:val="28"/>
          <w:rtl/>
          <w:lang w:bidi="ar-SA"/>
        </w:rPr>
        <w:t>إعادة</w:t>
      </w:r>
      <w:r w:rsidRPr="00C30753">
        <w:rPr>
          <w:rFonts w:eastAsia="Times New Roman"/>
          <w:color w:val="365F91" w:themeColor="accent1" w:themeShade="BF"/>
          <w:sz w:val="28"/>
          <w:szCs w:val="28"/>
          <w:rtl/>
          <w:lang w:bidi="ar-SA"/>
        </w:rPr>
        <w:t xml:space="preserve"> وتحس</w:t>
      </w:r>
      <w:r w:rsidRPr="00C30753">
        <w:rPr>
          <w:rFonts w:eastAsia="Times New Roman" w:hint="cs"/>
          <w:color w:val="365F91" w:themeColor="accent1" w:themeShade="BF"/>
          <w:sz w:val="28"/>
          <w:szCs w:val="28"/>
          <w:rtl/>
          <w:lang w:bidi="ar-SA"/>
        </w:rPr>
        <w:t>ي</w:t>
      </w:r>
      <w:r w:rsidRPr="00C30753">
        <w:rPr>
          <w:rFonts w:eastAsia="Times New Roman"/>
          <w:color w:val="365F91" w:themeColor="accent1" w:themeShade="BF"/>
          <w:sz w:val="28"/>
          <w:szCs w:val="28"/>
          <w:rtl/>
          <w:lang w:bidi="ar-SA"/>
        </w:rPr>
        <w:t xml:space="preserve">ن </w:t>
      </w:r>
      <w:r w:rsidRPr="00C30753">
        <w:rPr>
          <w:rFonts w:eastAsia="Times New Roman" w:hint="cs"/>
          <w:color w:val="365F91" w:themeColor="accent1" w:themeShade="BF"/>
          <w:sz w:val="28"/>
          <w:szCs w:val="28"/>
          <w:rtl/>
          <w:lang w:bidi="ar-SA"/>
        </w:rPr>
        <w:t xml:space="preserve">الخدمة </w:t>
      </w:r>
      <w:r w:rsidR="00A249AB" w:rsidRPr="00C30753">
        <w:rPr>
          <w:rFonts w:eastAsia="Times New Roman" w:hint="cs"/>
          <w:color w:val="365F91" w:themeColor="accent1" w:themeShade="BF"/>
          <w:sz w:val="28"/>
          <w:szCs w:val="28"/>
          <w:rtl/>
          <w:lang w:bidi="ar-BH"/>
        </w:rPr>
        <w:t>بشكل متكرر</w:t>
      </w:r>
    </w:p>
    <w:p w:rsidR="006E0C83" w:rsidRPr="00C30753" w:rsidRDefault="006E0C83" w:rsidP="008B2B79">
      <w:pPr>
        <w:bidi/>
        <w:jc w:val="both"/>
        <w:rPr>
          <w:rFonts w:eastAsia="Times New Roman"/>
          <w:color w:val="365F91" w:themeColor="accent1" w:themeShade="BF"/>
          <w:sz w:val="28"/>
          <w:szCs w:val="28"/>
          <w:rtl/>
          <w:lang w:bidi="ar-SA"/>
        </w:rPr>
      </w:pPr>
      <w:r w:rsidRPr="00C30753">
        <w:rPr>
          <w:rFonts w:eastAsia="Times New Roman" w:hint="cs"/>
          <w:color w:val="365F91" w:themeColor="accent1" w:themeShade="BF"/>
          <w:sz w:val="28"/>
          <w:szCs w:val="28"/>
          <w:rtl/>
          <w:lang w:bidi="ar-EG"/>
        </w:rPr>
        <w:t xml:space="preserve">5 </w:t>
      </w:r>
      <w:r w:rsidRPr="00C30753">
        <w:rPr>
          <w:rFonts w:eastAsia="Times New Roman"/>
          <w:color w:val="365F91" w:themeColor="accent1" w:themeShade="BF"/>
          <w:sz w:val="28"/>
          <w:szCs w:val="28"/>
          <w:rtl/>
          <w:lang w:bidi="ar-EG"/>
        </w:rPr>
        <w:t>–</w:t>
      </w:r>
      <w:r w:rsidRPr="00C30753">
        <w:rPr>
          <w:rFonts w:eastAsia="Times New Roman" w:hint="cs"/>
          <w:color w:val="365F91" w:themeColor="accent1" w:themeShade="BF"/>
          <w:sz w:val="28"/>
          <w:szCs w:val="28"/>
          <w:rtl/>
          <w:lang w:bidi="ar-EG"/>
        </w:rPr>
        <w:t xml:space="preserve"> 6 </w:t>
      </w:r>
      <w:r w:rsidRPr="00C30753">
        <w:rPr>
          <w:rFonts w:eastAsia="Times New Roman"/>
          <w:color w:val="365F91" w:themeColor="accent1" w:themeShade="BF"/>
          <w:sz w:val="28"/>
          <w:szCs w:val="28"/>
          <w:rtl/>
          <w:lang w:bidi="ar-EG"/>
        </w:rPr>
        <w:t>–</w:t>
      </w:r>
      <w:r w:rsidRPr="00C30753">
        <w:rPr>
          <w:rFonts w:eastAsia="Times New Roman" w:hint="cs"/>
          <w:color w:val="365F91" w:themeColor="accent1" w:themeShade="BF"/>
          <w:sz w:val="28"/>
          <w:szCs w:val="28"/>
          <w:rtl/>
          <w:lang w:bidi="ar-EG"/>
        </w:rPr>
        <w:t xml:space="preserve"> </w:t>
      </w:r>
      <w:r w:rsidRPr="00C30753">
        <w:rPr>
          <w:rFonts w:eastAsia="Times New Roman"/>
          <w:color w:val="365F91" w:themeColor="accent1" w:themeShade="BF"/>
          <w:sz w:val="28"/>
          <w:szCs w:val="28"/>
          <w:rtl/>
          <w:lang w:bidi="ar-SA"/>
        </w:rPr>
        <w:t>تقييم الأدوات والأنظمة</w:t>
      </w:r>
    </w:p>
    <w:p w:rsidR="006E0C83" w:rsidRPr="00C30753" w:rsidRDefault="006E0C83" w:rsidP="008B2B79">
      <w:pPr>
        <w:bidi/>
        <w:jc w:val="both"/>
        <w:rPr>
          <w:rFonts w:eastAsia="Times New Roman"/>
          <w:color w:val="365F91" w:themeColor="accent1" w:themeShade="BF"/>
          <w:sz w:val="28"/>
          <w:szCs w:val="28"/>
          <w:rtl/>
          <w:lang w:bidi="ar-BH"/>
        </w:rPr>
      </w:pPr>
      <w:r w:rsidRPr="00C30753">
        <w:rPr>
          <w:rFonts w:eastAsia="Times New Roman" w:hint="cs"/>
          <w:color w:val="365F91" w:themeColor="accent1" w:themeShade="BF"/>
          <w:sz w:val="28"/>
          <w:szCs w:val="28"/>
          <w:rtl/>
          <w:lang w:bidi="ar-EG"/>
        </w:rPr>
        <w:t xml:space="preserve">5 </w:t>
      </w:r>
      <w:r w:rsidRPr="00C30753">
        <w:rPr>
          <w:rFonts w:eastAsia="Times New Roman"/>
          <w:color w:val="365F91" w:themeColor="accent1" w:themeShade="BF"/>
          <w:sz w:val="28"/>
          <w:szCs w:val="28"/>
          <w:rtl/>
          <w:lang w:bidi="ar-EG"/>
        </w:rPr>
        <w:t>–</w:t>
      </w:r>
      <w:r w:rsidRPr="00C30753">
        <w:rPr>
          <w:rFonts w:eastAsia="Times New Roman" w:hint="cs"/>
          <w:color w:val="365F91" w:themeColor="accent1" w:themeShade="BF"/>
          <w:sz w:val="28"/>
          <w:szCs w:val="28"/>
          <w:rtl/>
          <w:lang w:bidi="ar-EG"/>
        </w:rPr>
        <w:t xml:space="preserve"> 7 </w:t>
      </w:r>
      <w:r w:rsidRPr="00C30753">
        <w:rPr>
          <w:rFonts w:eastAsia="Times New Roman"/>
          <w:color w:val="365F91" w:themeColor="accent1" w:themeShade="BF"/>
          <w:sz w:val="28"/>
          <w:szCs w:val="28"/>
          <w:rtl/>
          <w:lang w:bidi="ar-EG"/>
        </w:rPr>
        <w:t>–</w:t>
      </w:r>
      <w:r w:rsidRPr="00C30753">
        <w:rPr>
          <w:rFonts w:eastAsia="Times New Roman" w:hint="cs"/>
          <w:color w:val="365F91" w:themeColor="accent1" w:themeShade="BF"/>
          <w:sz w:val="28"/>
          <w:szCs w:val="28"/>
          <w:rtl/>
          <w:lang w:bidi="ar-EG"/>
        </w:rPr>
        <w:t xml:space="preserve"> </w:t>
      </w:r>
      <w:r w:rsidRPr="00C30753">
        <w:rPr>
          <w:rFonts w:eastAsia="Times New Roman"/>
          <w:color w:val="365F91" w:themeColor="accent1" w:themeShade="BF"/>
          <w:sz w:val="28"/>
          <w:szCs w:val="28"/>
          <w:rtl/>
          <w:lang w:bidi="ar-SA"/>
        </w:rPr>
        <w:t>فهم قضايا الأمن والخصوصية</w:t>
      </w:r>
    </w:p>
    <w:p w:rsidR="006E0C83" w:rsidRPr="00C30753" w:rsidRDefault="006E0C83" w:rsidP="008B2B79">
      <w:pPr>
        <w:bidi/>
        <w:jc w:val="both"/>
        <w:rPr>
          <w:rFonts w:eastAsia="Times New Roman"/>
          <w:color w:val="365F91" w:themeColor="accent1" w:themeShade="BF"/>
          <w:sz w:val="28"/>
          <w:szCs w:val="28"/>
          <w:rtl/>
          <w:lang w:bidi="ar-SA"/>
        </w:rPr>
      </w:pPr>
      <w:r w:rsidRPr="00C30753">
        <w:rPr>
          <w:rFonts w:eastAsia="Times New Roman" w:hint="cs"/>
          <w:color w:val="365F91" w:themeColor="accent1" w:themeShade="BF"/>
          <w:sz w:val="28"/>
          <w:szCs w:val="28"/>
          <w:rtl/>
          <w:lang w:bidi="ar-EG"/>
        </w:rPr>
        <w:t xml:space="preserve">5 </w:t>
      </w:r>
      <w:r w:rsidRPr="00C30753">
        <w:rPr>
          <w:rFonts w:eastAsia="Times New Roman"/>
          <w:color w:val="365F91" w:themeColor="accent1" w:themeShade="BF"/>
          <w:sz w:val="28"/>
          <w:szCs w:val="28"/>
          <w:rtl/>
          <w:lang w:bidi="ar-EG"/>
        </w:rPr>
        <w:t>–</w:t>
      </w:r>
      <w:r w:rsidRPr="00C30753">
        <w:rPr>
          <w:rFonts w:eastAsia="Times New Roman" w:hint="cs"/>
          <w:color w:val="365F91" w:themeColor="accent1" w:themeShade="BF"/>
          <w:sz w:val="28"/>
          <w:szCs w:val="28"/>
          <w:rtl/>
          <w:lang w:bidi="ar-EG"/>
        </w:rPr>
        <w:t xml:space="preserve"> 8 </w:t>
      </w:r>
      <w:r w:rsidRPr="00C30753">
        <w:rPr>
          <w:rFonts w:eastAsia="Times New Roman"/>
          <w:color w:val="365F91" w:themeColor="accent1" w:themeShade="BF"/>
          <w:sz w:val="28"/>
          <w:szCs w:val="28"/>
          <w:rtl/>
          <w:lang w:bidi="ar-EG"/>
        </w:rPr>
        <w:t>–</w:t>
      </w:r>
      <w:r w:rsidRPr="00C30753">
        <w:rPr>
          <w:rFonts w:eastAsia="Times New Roman" w:hint="cs"/>
          <w:color w:val="365F91" w:themeColor="accent1" w:themeShade="BF"/>
          <w:sz w:val="28"/>
          <w:szCs w:val="28"/>
          <w:rtl/>
          <w:lang w:bidi="ar-EG"/>
        </w:rPr>
        <w:t xml:space="preserve"> </w:t>
      </w:r>
      <w:r w:rsidRPr="00C30753">
        <w:rPr>
          <w:rFonts w:eastAsia="Times New Roman" w:hint="cs"/>
          <w:color w:val="365F91" w:themeColor="accent1" w:themeShade="BF"/>
          <w:sz w:val="28"/>
          <w:szCs w:val="28"/>
          <w:rtl/>
          <w:lang w:bidi="ar-SA"/>
        </w:rPr>
        <w:t>جعل</w:t>
      </w:r>
      <w:r w:rsidRPr="00C30753">
        <w:rPr>
          <w:rFonts w:eastAsia="Times New Roman"/>
          <w:color w:val="365F91" w:themeColor="accent1" w:themeShade="BF"/>
          <w:sz w:val="28"/>
          <w:szCs w:val="28"/>
          <w:rtl/>
          <w:lang w:bidi="ar-SA"/>
        </w:rPr>
        <w:t xml:space="preserve"> كل شفر</w:t>
      </w:r>
      <w:r w:rsidRPr="00C30753">
        <w:rPr>
          <w:rFonts w:eastAsia="Times New Roman" w:hint="cs"/>
          <w:color w:val="365F91" w:themeColor="accent1" w:themeShade="BF"/>
          <w:sz w:val="28"/>
          <w:szCs w:val="28"/>
          <w:rtl/>
          <w:lang w:bidi="ar-SA"/>
        </w:rPr>
        <w:t>ات</w:t>
      </w:r>
      <w:r w:rsidRPr="00C30753">
        <w:rPr>
          <w:rFonts w:eastAsia="Times New Roman"/>
          <w:color w:val="365F91" w:themeColor="accent1" w:themeShade="BF"/>
          <w:sz w:val="28"/>
          <w:szCs w:val="28"/>
          <w:rtl/>
          <w:lang w:bidi="ar-SA"/>
        </w:rPr>
        <w:t xml:space="preserve"> المصدر الجديد مفتوحة</w:t>
      </w:r>
    </w:p>
    <w:p w:rsidR="006E0C83" w:rsidRPr="00C30753" w:rsidRDefault="006E0C83" w:rsidP="008B2B79">
      <w:pPr>
        <w:bidi/>
        <w:jc w:val="both"/>
        <w:rPr>
          <w:rFonts w:eastAsia="Times New Roman"/>
          <w:color w:val="365F91" w:themeColor="accent1" w:themeShade="BF"/>
          <w:sz w:val="28"/>
          <w:szCs w:val="28"/>
          <w:rtl/>
          <w:lang w:bidi="ar-EG"/>
        </w:rPr>
      </w:pPr>
      <w:r w:rsidRPr="00C30753">
        <w:rPr>
          <w:rFonts w:eastAsia="Times New Roman" w:hint="cs"/>
          <w:color w:val="365F91" w:themeColor="accent1" w:themeShade="BF"/>
          <w:sz w:val="28"/>
          <w:szCs w:val="28"/>
          <w:rtl/>
          <w:lang w:bidi="ar-EG"/>
        </w:rPr>
        <w:t xml:space="preserve">5 </w:t>
      </w:r>
      <w:r w:rsidRPr="00C30753">
        <w:rPr>
          <w:rFonts w:eastAsia="Times New Roman"/>
          <w:color w:val="365F91" w:themeColor="accent1" w:themeShade="BF"/>
          <w:sz w:val="28"/>
          <w:szCs w:val="28"/>
          <w:rtl/>
          <w:lang w:bidi="ar-EG"/>
        </w:rPr>
        <w:t>–</w:t>
      </w:r>
      <w:r w:rsidRPr="00C30753">
        <w:rPr>
          <w:rFonts w:eastAsia="Times New Roman" w:hint="cs"/>
          <w:color w:val="365F91" w:themeColor="accent1" w:themeShade="BF"/>
          <w:sz w:val="28"/>
          <w:szCs w:val="28"/>
          <w:rtl/>
          <w:lang w:bidi="ar-EG"/>
        </w:rPr>
        <w:t xml:space="preserve"> 9 </w:t>
      </w:r>
      <w:r w:rsidRPr="00C30753">
        <w:rPr>
          <w:rFonts w:eastAsia="Times New Roman"/>
          <w:color w:val="365F91" w:themeColor="accent1" w:themeShade="BF"/>
          <w:sz w:val="28"/>
          <w:szCs w:val="28"/>
          <w:rtl/>
          <w:lang w:bidi="ar-EG"/>
        </w:rPr>
        <w:t>–</w:t>
      </w:r>
      <w:r w:rsidRPr="00C30753">
        <w:rPr>
          <w:rFonts w:eastAsia="Times New Roman" w:hint="cs"/>
          <w:color w:val="365F91" w:themeColor="accent1" w:themeShade="BF"/>
          <w:sz w:val="28"/>
          <w:szCs w:val="28"/>
          <w:rtl/>
          <w:lang w:bidi="ar-EG"/>
        </w:rPr>
        <w:t xml:space="preserve"> </w:t>
      </w:r>
      <w:r w:rsidRPr="00C30753">
        <w:rPr>
          <w:rFonts w:eastAsia="Times New Roman"/>
          <w:color w:val="365F91" w:themeColor="accent1" w:themeShade="BF"/>
          <w:sz w:val="28"/>
          <w:szCs w:val="28"/>
          <w:rtl/>
          <w:lang w:bidi="ar-SA"/>
        </w:rPr>
        <w:t>استخد</w:t>
      </w:r>
      <w:r w:rsidRPr="00C30753">
        <w:rPr>
          <w:rFonts w:eastAsia="Times New Roman" w:hint="cs"/>
          <w:color w:val="365F91" w:themeColor="accent1" w:themeShade="BF"/>
          <w:sz w:val="28"/>
          <w:szCs w:val="28"/>
          <w:rtl/>
          <w:lang w:bidi="ar-SA"/>
        </w:rPr>
        <w:t>ا</w:t>
      </w:r>
      <w:r w:rsidRPr="00C30753">
        <w:rPr>
          <w:rFonts w:eastAsia="Times New Roman"/>
          <w:color w:val="365F91" w:themeColor="accent1" w:themeShade="BF"/>
          <w:sz w:val="28"/>
          <w:szCs w:val="28"/>
          <w:rtl/>
          <w:lang w:bidi="ar-SA"/>
        </w:rPr>
        <w:t>م المعايير المفتوحة والمنصات المشتركة</w:t>
      </w:r>
    </w:p>
    <w:p w:rsidR="006E0C83" w:rsidRPr="00C30753" w:rsidRDefault="006E0C83" w:rsidP="008B2B79">
      <w:pPr>
        <w:bidi/>
        <w:jc w:val="both"/>
        <w:rPr>
          <w:rFonts w:eastAsia="Times New Roman"/>
          <w:color w:val="365F91" w:themeColor="accent1" w:themeShade="BF"/>
          <w:sz w:val="28"/>
          <w:szCs w:val="28"/>
          <w:rtl/>
          <w:lang w:bidi="ar-SA"/>
        </w:rPr>
      </w:pPr>
      <w:r w:rsidRPr="00C30753">
        <w:rPr>
          <w:rFonts w:eastAsia="Times New Roman" w:hint="cs"/>
          <w:color w:val="365F91" w:themeColor="accent1" w:themeShade="BF"/>
          <w:sz w:val="28"/>
          <w:szCs w:val="28"/>
          <w:rtl/>
          <w:lang w:bidi="ar-EG"/>
        </w:rPr>
        <w:t xml:space="preserve">5 </w:t>
      </w:r>
      <w:r w:rsidRPr="00C30753">
        <w:rPr>
          <w:rFonts w:eastAsia="Times New Roman"/>
          <w:color w:val="365F91" w:themeColor="accent1" w:themeShade="BF"/>
          <w:sz w:val="28"/>
          <w:szCs w:val="28"/>
          <w:rtl/>
          <w:lang w:bidi="ar-EG"/>
        </w:rPr>
        <w:t>–</w:t>
      </w:r>
      <w:r w:rsidRPr="00C30753">
        <w:rPr>
          <w:rFonts w:eastAsia="Times New Roman" w:hint="cs"/>
          <w:color w:val="365F91" w:themeColor="accent1" w:themeShade="BF"/>
          <w:sz w:val="28"/>
          <w:szCs w:val="28"/>
          <w:rtl/>
          <w:lang w:bidi="ar-EG"/>
        </w:rPr>
        <w:t xml:space="preserve"> 10 </w:t>
      </w:r>
      <w:r w:rsidRPr="00C30753">
        <w:rPr>
          <w:rFonts w:eastAsia="Times New Roman"/>
          <w:color w:val="365F91" w:themeColor="accent1" w:themeShade="BF"/>
          <w:sz w:val="28"/>
          <w:szCs w:val="28"/>
          <w:rtl/>
          <w:lang w:bidi="ar-EG"/>
        </w:rPr>
        <w:t>–</w:t>
      </w:r>
      <w:r w:rsidRPr="00C30753">
        <w:rPr>
          <w:rFonts w:eastAsia="Times New Roman" w:hint="cs"/>
          <w:color w:val="365F91" w:themeColor="accent1" w:themeShade="BF"/>
          <w:sz w:val="28"/>
          <w:szCs w:val="28"/>
          <w:rtl/>
          <w:lang w:bidi="ar-EG"/>
        </w:rPr>
        <w:t xml:space="preserve"> </w:t>
      </w:r>
      <w:r w:rsidRPr="00C30753">
        <w:rPr>
          <w:rFonts w:eastAsia="Times New Roman"/>
          <w:color w:val="365F91" w:themeColor="accent1" w:themeShade="BF"/>
          <w:sz w:val="28"/>
          <w:szCs w:val="28"/>
          <w:rtl/>
          <w:lang w:bidi="ar-SA"/>
        </w:rPr>
        <w:t>اختبار</w:t>
      </w:r>
      <w:r w:rsidRPr="00C30753">
        <w:rPr>
          <w:color w:val="365F91" w:themeColor="accent1" w:themeShade="BF"/>
          <w:sz w:val="28"/>
          <w:szCs w:val="28"/>
          <w:rtl/>
          <w:lang w:bidi="ar-SA"/>
        </w:rPr>
        <w:t xml:space="preserve"> </w:t>
      </w:r>
      <w:r w:rsidRPr="00C30753">
        <w:rPr>
          <w:rFonts w:eastAsia="Times New Roman"/>
          <w:color w:val="365F91" w:themeColor="accent1" w:themeShade="BF"/>
          <w:sz w:val="28"/>
          <w:szCs w:val="28"/>
          <w:rtl/>
          <w:lang w:bidi="ar-SA"/>
        </w:rPr>
        <w:t>خدمة شاملة</w:t>
      </w:r>
    </w:p>
    <w:p w:rsidR="006E0C83" w:rsidRPr="00C30753" w:rsidRDefault="006E0C83" w:rsidP="008B2B79">
      <w:pPr>
        <w:bidi/>
        <w:jc w:val="both"/>
        <w:rPr>
          <w:rFonts w:eastAsia="Times New Roman"/>
          <w:color w:val="365F91" w:themeColor="accent1" w:themeShade="BF"/>
          <w:sz w:val="28"/>
          <w:szCs w:val="28"/>
          <w:lang w:bidi="ar-BH"/>
        </w:rPr>
      </w:pPr>
      <w:r w:rsidRPr="00C30753">
        <w:rPr>
          <w:rFonts w:eastAsia="Times New Roman" w:hint="cs"/>
          <w:color w:val="365F91" w:themeColor="accent1" w:themeShade="BF"/>
          <w:sz w:val="28"/>
          <w:szCs w:val="28"/>
          <w:rtl/>
          <w:lang w:bidi="ar-EG"/>
        </w:rPr>
        <w:t xml:space="preserve">5 </w:t>
      </w:r>
      <w:r w:rsidRPr="00C30753">
        <w:rPr>
          <w:rFonts w:eastAsia="Times New Roman"/>
          <w:color w:val="365F91" w:themeColor="accent1" w:themeShade="BF"/>
          <w:sz w:val="28"/>
          <w:szCs w:val="28"/>
          <w:rtl/>
          <w:lang w:bidi="ar-EG"/>
        </w:rPr>
        <w:t>–</w:t>
      </w:r>
      <w:r w:rsidRPr="00C30753">
        <w:rPr>
          <w:rFonts w:eastAsia="Times New Roman" w:hint="cs"/>
          <w:color w:val="365F91" w:themeColor="accent1" w:themeShade="BF"/>
          <w:sz w:val="28"/>
          <w:szCs w:val="28"/>
          <w:rtl/>
          <w:lang w:bidi="ar-EG"/>
        </w:rPr>
        <w:t xml:space="preserve"> 11 </w:t>
      </w:r>
      <w:r w:rsidRPr="00C30753">
        <w:rPr>
          <w:rFonts w:eastAsia="Times New Roman"/>
          <w:color w:val="365F91" w:themeColor="accent1" w:themeShade="BF"/>
          <w:sz w:val="28"/>
          <w:szCs w:val="28"/>
          <w:rtl/>
          <w:lang w:bidi="ar-EG"/>
        </w:rPr>
        <w:t>–</w:t>
      </w:r>
      <w:r w:rsidRPr="00C30753">
        <w:rPr>
          <w:rFonts w:eastAsia="Times New Roman" w:hint="cs"/>
          <w:color w:val="365F91" w:themeColor="accent1" w:themeShade="BF"/>
          <w:sz w:val="28"/>
          <w:szCs w:val="28"/>
          <w:rtl/>
          <w:lang w:bidi="ar-EG"/>
        </w:rPr>
        <w:t xml:space="preserve"> و</w:t>
      </w:r>
      <w:r w:rsidRPr="00C30753">
        <w:rPr>
          <w:rFonts w:eastAsia="Times New Roman"/>
          <w:color w:val="365F91" w:themeColor="accent1" w:themeShade="BF"/>
          <w:sz w:val="28"/>
          <w:szCs w:val="28"/>
          <w:rtl/>
          <w:lang w:bidi="ar-SA"/>
        </w:rPr>
        <w:t xml:space="preserve">ضع خطة </w:t>
      </w:r>
      <w:r w:rsidRPr="00C30753">
        <w:rPr>
          <w:rFonts w:eastAsia="Times New Roman" w:hint="cs"/>
          <w:color w:val="365F91" w:themeColor="accent1" w:themeShade="BF"/>
          <w:sz w:val="28"/>
          <w:szCs w:val="28"/>
          <w:rtl/>
          <w:lang w:bidi="ar-SA"/>
        </w:rPr>
        <w:t>بديلة في حالة</w:t>
      </w:r>
      <w:r w:rsidRPr="00C30753">
        <w:rPr>
          <w:rFonts w:eastAsia="Times New Roman"/>
          <w:color w:val="365F91" w:themeColor="accent1" w:themeShade="BF"/>
          <w:sz w:val="28"/>
          <w:szCs w:val="28"/>
          <w:rtl/>
          <w:lang w:bidi="ar-SA"/>
        </w:rPr>
        <w:t xml:space="preserve"> وضع عدم الاتصال</w:t>
      </w:r>
    </w:p>
    <w:p w:rsidR="006E0C83" w:rsidRPr="00C30753" w:rsidRDefault="006E0C83" w:rsidP="008B2B79">
      <w:pPr>
        <w:bidi/>
        <w:jc w:val="both"/>
        <w:rPr>
          <w:rFonts w:eastAsia="Times New Roman"/>
          <w:color w:val="365F91" w:themeColor="accent1" w:themeShade="BF"/>
          <w:sz w:val="28"/>
          <w:szCs w:val="28"/>
        </w:rPr>
      </w:pPr>
      <w:r w:rsidRPr="00C30753">
        <w:rPr>
          <w:rFonts w:eastAsia="Times New Roman" w:hint="cs"/>
          <w:color w:val="365F91" w:themeColor="accent1" w:themeShade="BF"/>
          <w:sz w:val="28"/>
          <w:szCs w:val="28"/>
          <w:rtl/>
          <w:lang w:bidi="ar-EG"/>
        </w:rPr>
        <w:t xml:space="preserve">5 </w:t>
      </w:r>
      <w:r w:rsidRPr="00C30753">
        <w:rPr>
          <w:rFonts w:eastAsia="Times New Roman"/>
          <w:color w:val="365F91" w:themeColor="accent1" w:themeShade="BF"/>
          <w:sz w:val="28"/>
          <w:szCs w:val="28"/>
          <w:rtl/>
          <w:lang w:bidi="ar-EG"/>
        </w:rPr>
        <w:t>–</w:t>
      </w:r>
      <w:r w:rsidRPr="00C30753">
        <w:rPr>
          <w:rFonts w:eastAsia="Times New Roman" w:hint="cs"/>
          <w:color w:val="365F91" w:themeColor="accent1" w:themeShade="BF"/>
          <w:sz w:val="28"/>
          <w:szCs w:val="28"/>
          <w:rtl/>
          <w:lang w:bidi="ar-EG"/>
        </w:rPr>
        <w:t xml:space="preserve"> 12 </w:t>
      </w:r>
      <w:r w:rsidRPr="00C30753">
        <w:rPr>
          <w:rFonts w:eastAsia="Times New Roman"/>
          <w:color w:val="365F91" w:themeColor="accent1" w:themeShade="BF"/>
          <w:sz w:val="28"/>
          <w:szCs w:val="28"/>
          <w:rtl/>
          <w:lang w:bidi="ar-EG"/>
        </w:rPr>
        <w:t>–</w:t>
      </w:r>
      <w:r w:rsidRPr="00C30753">
        <w:rPr>
          <w:rFonts w:eastAsia="Times New Roman" w:hint="cs"/>
          <w:color w:val="365F91" w:themeColor="accent1" w:themeShade="BF"/>
          <w:sz w:val="28"/>
          <w:szCs w:val="28"/>
          <w:rtl/>
          <w:lang w:bidi="ar-EG"/>
        </w:rPr>
        <w:t xml:space="preserve"> </w:t>
      </w:r>
      <w:r w:rsidRPr="00C30753">
        <w:rPr>
          <w:rFonts w:eastAsia="Times New Roman" w:hint="cs"/>
          <w:color w:val="365F91" w:themeColor="accent1" w:themeShade="BF"/>
          <w:sz w:val="28"/>
          <w:szCs w:val="28"/>
          <w:rtl/>
          <w:lang w:bidi="ar-SA"/>
        </w:rPr>
        <w:t>ال</w:t>
      </w:r>
      <w:r w:rsidRPr="00C30753">
        <w:rPr>
          <w:rFonts w:eastAsia="Times New Roman"/>
          <w:color w:val="365F91" w:themeColor="accent1" w:themeShade="BF"/>
          <w:sz w:val="28"/>
          <w:szCs w:val="28"/>
          <w:rtl/>
          <w:lang w:bidi="ar-SA"/>
        </w:rPr>
        <w:t>تأكد من نجاح المستخدمين في المرة الأولى</w:t>
      </w:r>
    </w:p>
    <w:p w:rsidR="006E0C83" w:rsidRPr="00C30753" w:rsidRDefault="006E0C83" w:rsidP="008B2B79">
      <w:pPr>
        <w:bidi/>
        <w:jc w:val="both"/>
        <w:rPr>
          <w:rFonts w:eastAsia="Times New Roman"/>
          <w:color w:val="365F91" w:themeColor="accent1" w:themeShade="BF"/>
          <w:sz w:val="28"/>
          <w:szCs w:val="28"/>
          <w:rtl/>
          <w:lang w:bidi="ar-SA"/>
        </w:rPr>
      </w:pPr>
      <w:r w:rsidRPr="00C30753">
        <w:rPr>
          <w:rFonts w:eastAsia="Times New Roman" w:hint="cs"/>
          <w:color w:val="365F91" w:themeColor="accent1" w:themeShade="BF"/>
          <w:sz w:val="28"/>
          <w:szCs w:val="28"/>
          <w:rtl/>
          <w:lang w:bidi="ar-EG"/>
        </w:rPr>
        <w:t xml:space="preserve">5 </w:t>
      </w:r>
      <w:r w:rsidRPr="00C30753">
        <w:rPr>
          <w:rFonts w:eastAsia="Times New Roman"/>
          <w:color w:val="365F91" w:themeColor="accent1" w:themeShade="BF"/>
          <w:sz w:val="28"/>
          <w:szCs w:val="28"/>
          <w:rtl/>
          <w:lang w:bidi="ar-EG"/>
        </w:rPr>
        <w:t>–</w:t>
      </w:r>
      <w:r w:rsidRPr="00C30753">
        <w:rPr>
          <w:rFonts w:eastAsia="Times New Roman" w:hint="cs"/>
          <w:color w:val="365F91" w:themeColor="accent1" w:themeShade="BF"/>
          <w:sz w:val="28"/>
          <w:szCs w:val="28"/>
          <w:rtl/>
          <w:lang w:bidi="ar-EG"/>
        </w:rPr>
        <w:t xml:space="preserve"> 13 </w:t>
      </w:r>
      <w:r w:rsidRPr="00C30753">
        <w:rPr>
          <w:rFonts w:eastAsia="Times New Roman"/>
          <w:color w:val="365F91" w:themeColor="accent1" w:themeShade="BF"/>
          <w:sz w:val="28"/>
          <w:szCs w:val="28"/>
          <w:rtl/>
          <w:lang w:bidi="ar-EG"/>
        </w:rPr>
        <w:t>–</w:t>
      </w:r>
      <w:r w:rsidRPr="00C30753">
        <w:rPr>
          <w:rFonts w:eastAsia="Times New Roman" w:hint="cs"/>
          <w:color w:val="365F91" w:themeColor="accent1" w:themeShade="BF"/>
          <w:sz w:val="28"/>
          <w:szCs w:val="28"/>
          <w:rtl/>
          <w:lang w:bidi="ar-EG"/>
        </w:rPr>
        <w:t xml:space="preserve"> </w:t>
      </w:r>
      <w:r w:rsidRPr="00C30753">
        <w:rPr>
          <w:rFonts w:eastAsia="Times New Roman" w:hint="cs"/>
          <w:color w:val="365F91" w:themeColor="accent1" w:themeShade="BF"/>
          <w:sz w:val="28"/>
          <w:szCs w:val="28"/>
          <w:rtl/>
          <w:lang w:bidi="ar-SA"/>
        </w:rPr>
        <w:t xml:space="preserve">حث </w:t>
      </w:r>
      <w:r w:rsidRPr="00C30753">
        <w:rPr>
          <w:rFonts w:eastAsia="Times New Roman"/>
          <w:color w:val="365F91" w:themeColor="accent1" w:themeShade="BF"/>
          <w:sz w:val="28"/>
          <w:szCs w:val="28"/>
          <w:rtl/>
          <w:lang w:bidi="ar-SA"/>
        </w:rPr>
        <w:t xml:space="preserve">المستخدم </w:t>
      </w:r>
      <w:r w:rsidRPr="00C30753">
        <w:rPr>
          <w:rFonts w:eastAsia="Times New Roman" w:hint="cs"/>
          <w:color w:val="365F91" w:themeColor="accent1" w:themeShade="BF"/>
          <w:sz w:val="28"/>
          <w:szCs w:val="28"/>
          <w:rtl/>
          <w:lang w:bidi="ar-SA"/>
        </w:rPr>
        <w:t xml:space="preserve">على </w:t>
      </w:r>
      <w:r w:rsidRPr="00C30753">
        <w:rPr>
          <w:rFonts w:eastAsia="Times New Roman"/>
          <w:color w:val="365F91" w:themeColor="accent1" w:themeShade="BF"/>
          <w:sz w:val="28"/>
          <w:szCs w:val="28"/>
          <w:rtl/>
          <w:lang w:bidi="ar-SA"/>
        </w:rPr>
        <w:t>تجربة البوابة الوطنية</w:t>
      </w:r>
    </w:p>
    <w:p w:rsidR="006E0C83" w:rsidRPr="00C30753" w:rsidRDefault="006E0C83" w:rsidP="008B2B79">
      <w:pPr>
        <w:bidi/>
        <w:jc w:val="both"/>
        <w:rPr>
          <w:rFonts w:eastAsia="Times New Roman"/>
          <w:color w:val="365F91" w:themeColor="accent1" w:themeShade="BF"/>
          <w:sz w:val="28"/>
          <w:szCs w:val="28"/>
          <w:rtl/>
          <w:lang w:bidi="ar-SA"/>
        </w:rPr>
      </w:pPr>
      <w:r w:rsidRPr="00C30753">
        <w:rPr>
          <w:rFonts w:eastAsia="Times New Roman" w:hint="cs"/>
          <w:color w:val="365F91" w:themeColor="accent1" w:themeShade="BF"/>
          <w:sz w:val="28"/>
          <w:szCs w:val="28"/>
          <w:rtl/>
          <w:lang w:bidi="ar-EG"/>
        </w:rPr>
        <w:t xml:space="preserve">5 </w:t>
      </w:r>
      <w:r w:rsidRPr="00C30753">
        <w:rPr>
          <w:rFonts w:eastAsia="Times New Roman"/>
          <w:color w:val="365F91" w:themeColor="accent1" w:themeShade="BF"/>
          <w:sz w:val="28"/>
          <w:szCs w:val="28"/>
          <w:rtl/>
          <w:lang w:bidi="ar-EG"/>
        </w:rPr>
        <w:t>–</w:t>
      </w:r>
      <w:r w:rsidRPr="00C30753">
        <w:rPr>
          <w:rFonts w:eastAsia="Times New Roman" w:hint="cs"/>
          <w:color w:val="365F91" w:themeColor="accent1" w:themeShade="BF"/>
          <w:sz w:val="28"/>
          <w:szCs w:val="28"/>
          <w:rtl/>
          <w:lang w:bidi="ar-EG"/>
        </w:rPr>
        <w:t xml:space="preserve"> 14 </w:t>
      </w:r>
      <w:r w:rsidRPr="00C30753">
        <w:rPr>
          <w:rFonts w:eastAsia="Times New Roman"/>
          <w:color w:val="365F91" w:themeColor="accent1" w:themeShade="BF"/>
          <w:sz w:val="28"/>
          <w:szCs w:val="28"/>
          <w:rtl/>
          <w:lang w:bidi="ar-EG"/>
        </w:rPr>
        <w:t>–</w:t>
      </w:r>
      <w:r w:rsidRPr="00C30753">
        <w:rPr>
          <w:rFonts w:eastAsia="Times New Roman" w:hint="cs"/>
          <w:color w:val="365F91" w:themeColor="accent1" w:themeShade="BF"/>
          <w:sz w:val="28"/>
          <w:szCs w:val="28"/>
          <w:rtl/>
          <w:lang w:bidi="ar-EG"/>
        </w:rPr>
        <w:t xml:space="preserve"> </w:t>
      </w:r>
      <w:r w:rsidRPr="00C30753">
        <w:rPr>
          <w:rFonts w:eastAsia="Times New Roman" w:hint="cs"/>
          <w:color w:val="365F91" w:themeColor="accent1" w:themeShade="BF"/>
          <w:sz w:val="28"/>
          <w:szCs w:val="28"/>
          <w:rtl/>
          <w:lang w:bidi="ar-SA"/>
        </w:rPr>
        <w:t>ت</w:t>
      </w:r>
      <w:r w:rsidRPr="00C30753">
        <w:rPr>
          <w:rFonts w:eastAsia="Times New Roman"/>
          <w:color w:val="365F91" w:themeColor="accent1" w:themeShade="BF"/>
          <w:sz w:val="28"/>
          <w:szCs w:val="28"/>
          <w:rtl/>
          <w:lang w:bidi="ar-SA"/>
        </w:rPr>
        <w:t>شج</w:t>
      </w:r>
      <w:r w:rsidRPr="00C30753">
        <w:rPr>
          <w:rFonts w:eastAsia="Times New Roman" w:hint="cs"/>
          <w:color w:val="365F91" w:themeColor="accent1" w:themeShade="BF"/>
          <w:sz w:val="28"/>
          <w:szCs w:val="28"/>
          <w:rtl/>
          <w:lang w:bidi="ar-SA"/>
        </w:rPr>
        <w:t>ي</w:t>
      </w:r>
      <w:r w:rsidRPr="00C30753">
        <w:rPr>
          <w:rFonts w:eastAsia="Times New Roman"/>
          <w:color w:val="365F91" w:themeColor="accent1" w:themeShade="BF"/>
          <w:sz w:val="28"/>
          <w:szCs w:val="28"/>
          <w:rtl/>
          <w:lang w:bidi="ar-SA"/>
        </w:rPr>
        <w:t>ع الجميع على استخدام الخدمة الرقمية</w:t>
      </w:r>
    </w:p>
    <w:p w:rsidR="006E0C83" w:rsidRPr="00C30753" w:rsidRDefault="006E0C83" w:rsidP="008B2B79">
      <w:pPr>
        <w:bidi/>
        <w:jc w:val="both"/>
        <w:rPr>
          <w:rFonts w:eastAsia="Times New Roman"/>
          <w:color w:val="365F91" w:themeColor="accent1" w:themeShade="BF"/>
          <w:sz w:val="28"/>
          <w:szCs w:val="28"/>
          <w:rtl/>
          <w:lang w:bidi="ar-BH"/>
        </w:rPr>
      </w:pPr>
      <w:r w:rsidRPr="00C30753">
        <w:rPr>
          <w:rFonts w:eastAsia="Times New Roman" w:hint="cs"/>
          <w:color w:val="365F91" w:themeColor="accent1" w:themeShade="BF"/>
          <w:sz w:val="28"/>
          <w:szCs w:val="28"/>
          <w:rtl/>
          <w:lang w:bidi="ar-EG"/>
        </w:rPr>
        <w:t xml:space="preserve">5 </w:t>
      </w:r>
      <w:r w:rsidRPr="00C30753">
        <w:rPr>
          <w:rFonts w:eastAsia="Times New Roman"/>
          <w:color w:val="365F91" w:themeColor="accent1" w:themeShade="BF"/>
          <w:sz w:val="28"/>
          <w:szCs w:val="28"/>
          <w:rtl/>
          <w:lang w:bidi="ar-EG"/>
        </w:rPr>
        <w:t>–</w:t>
      </w:r>
      <w:r w:rsidRPr="00C30753">
        <w:rPr>
          <w:rFonts w:eastAsia="Times New Roman" w:hint="cs"/>
          <w:color w:val="365F91" w:themeColor="accent1" w:themeShade="BF"/>
          <w:sz w:val="28"/>
          <w:szCs w:val="28"/>
          <w:rtl/>
          <w:lang w:bidi="ar-EG"/>
        </w:rPr>
        <w:t xml:space="preserve"> 15 </w:t>
      </w:r>
      <w:r w:rsidRPr="00C30753">
        <w:rPr>
          <w:rFonts w:eastAsia="Times New Roman"/>
          <w:color w:val="365F91" w:themeColor="accent1" w:themeShade="BF"/>
          <w:sz w:val="28"/>
          <w:szCs w:val="28"/>
          <w:rtl/>
          <w:lang w:bidi="ar-EG"/>
        </w:rPr>
        <w:t>–</w:t>
      </w:r>
      <w:r w:rsidRPr="00C30753">
        <w:rPr>
          <w:rFonts w:eastAsia="Times New Roman" w:hint="cs"/>
          <w:color w:val="365F91" w:themeColor="accent1" w:themeShade="BF"/>
          <w:sz w:val="28"/>
          <w:szCs w:val="28"/>
          <w:rtl/>
          <w:lang w:bidi="ar-EG"/>
        </w:rPr>
        <w:t xml:space="preserve"> </w:t>
      </w:r>
      <w:r w:rsidRPr="00C30753">
        <w:rPr>
          <w:rFonts w:eastAsia="Times New Roman"/>
          <w:color w:val="365F91" w:themeColor="accent1" w:themeShade="BF"/>
          <w:sz w:val="28"/>
          <w:szCs w:val="28"/>
          <w:rtl/>
          <w:lang w:bidi="ar-SA"/>
        </w:rPr>
        <w:t>جمع بيانات الأداء</w:t>
      </w:r>
    </w:p>
    <w:p w:rsidR="006E0C83" w:rsidRPr="00C30753" w:rsidRDefault="006E0C83" w:rsidP="008B2B79">
      <w:pPr>
        <w:bidi/>
        <w:jc w:val="both"/>
        <w:rPr>
          <w:rFonts w:eastAsia="Times New Roman"/>
          <w:color w:val="365F91" w:themeColor="accent1" w:themeShade="BF"/>
          <w:sz w:val="28"/>
          <w:szCs w:val="28"/>
          <w:lang w:bidi="ar-BH"/>
        </w:rPr>
      </w:pPr>
      <w:r w:rsidRPr="00C30753">
        <w:rPr>
          <w:rFonts w:eastAsia="Times New Roman" w:hint="cs"/>
          <w:color w:val="365F91" w:themeColor="accent1" w:themeShade="BF"/>
          <w:sz w:val="28"/>
          <w:szCs w:val="28"/>
          <w:rtl/>
          <w:lang w:bidi="ar-EG"/>
        </w:rPr>
        <w:t xml:space="preserve">5 </w:t>
      </w:r>
      <w:r w:rsidRPr="00C30753">
        <w:rPr>
          <w:rFonts w:eastAsia="Times New Roman"/>
          <w:color w:val="365F91" w:themeColor="accent1" w:themeShade="BF"/>
          <w:sz w:val="28"/>
          <w:szCs w:val="28"/>
          <w:rtl/>
          <w:lang w:bidi="ar-EG"/>
        </w:rPr>
        <w:t>–</w:t>
      </w:r>
      <w:r w:rsidRPr="00C30753">
        <w:rPr>
          <w:rFonts w:eastAsia="Times New Roman" w:hint="cs"/>
          <w:color w:val="365F91" w:themeColor="accent1" w:themeShade="BF"/>
          <w:sz w:val="28"/>
          <w:szCs w:val="28"/>
          <w:rtl/>
          <w:lang w:bidi="ar-EG"/>
        </w:rPr>
        <w:t xml:space="preserve"> 16 </w:t>
      </w:r>
      <w:r w:rsidRPr="00C30753">
        <w:rPr>
          <w:rFonts w:eastAsia="Times New Roman"/>
          <w:color w:val="365F91" w:themeColor="accent1" w:themeShade="BF"/>
          <w:sz w:val="28"/>
          <w:szCs w:val="28"/>
          <w:rtl/>
          <w:lang w:bidi="ar-EG"/>
        </w:rPr>
        <w:t>–</w:t>
      </w:r>
      <w:r w:rsidRPr="00C30753">
        <w:rPr>
          <w:rFonts w:eastAsia="Times New Roman" w:hint="cs"/>
          <w:color w:val="365F91" w:themeColor="accent1" w:themeShade="BF"/>
          <w:sz w:val="28"/>
          <w:szCs w:val="28"/>
          <w:rtl/>
          <w:lang w:bidi="ar-EG"/>
        </w:rPr>
        <w:t xml:space="preserve"> </w:t>
      </w:r>
      <w:r w:rsidRPr="00C30753">
        <w:rPr>
          <w:rFonts w:eastAsia="Times New Roman"/>
          <w:color w:val="365F91" w:themeColor="accent1" w:themeShade="BF"/>
          <w:sz w:val="28"/>
          <w:szCs w:val="28"/>
          <w:rtl/>
          <w:lang w:bidi="ar-SA"/>
        </w:rPr>
        <w:t>تحديد مؤشرات الأداء</w:t>
      </w:r>
    </w:p>
    <w:p w:rsidR="006E0C83" w:rsidRPr="00C30753" w:rsidRDefault="006E0C83" w:rsidP="008B2B79">
      <w:pPr>
        <w:bidi/>
        <w:jc w:val="both"/>
        <w:rPr>
          <w:rFonts w:eastAsia="Times New Roman"/>
          <w:color w:val="365F91" w:themeColor="accent1" w:themeShade="BF"/>
          <w:sz w:val="28"/>
          <w:szCs w:val="28"/>
          <w:rtl/>
          <w:lang w:bidi="ar-SA"/>
        </w:rPr>
      </w:pPr>
      <w:r w:rsidRPr="00C30753">
        <w:rPr>
          <w:rFonts w:eastAsia="Times New Roman" w:hint="cs"/>
          <w:color w:val="365F91" w:themeColor="accent1" w:themeShade="BF"/>
          <w:sz w:val="28"/>
          <w:szCs w:val="28"/>
          <w:rtl/>
          <w:lang w:bidi="ar-EG"/>
        </w:rPr>
        <w:t xml:space="preserve">5 </w:t>
      </w:r>
      <w:r w:rsidRPr="00C30753">
        <w:rPr>
          <w:rFonts w:eastAsia="Times New Roman"/>
          <w:color w:val="365F91" w:themeColor="accent1" w:themeShade="BF"/>
          <w:sz w:val="28"/>
          <w:szCs w:val="28"/>
          <w:rtl/>
          <w:lang w:bidi="ar-EG"/>
        </w:rPr>
        <w:t>–</w:t>
      </w:r>
      <w:r w:rsidRPr="00C30753">
        <w:rPr>
          <w:rFonts w:eastAsia="Times New Roman" w:hint="cs"/>
          <w:color w:val="365F91" w:themeColor="accent1" w:themeShade="BF"/>
          <w:sz w:val="28"/>
          <w:szCs w:val="28"/>
          <w:rtl/>
          <w:lang w:bidi="ar-EG"/>
        </w:rPr>
        <w:t xml:space="preserve"> 17 </w:t>
      </w:r>
      <w:r w:rsidRPr="00C30753">
        <w:rPr>
          <w:rFonts w:eastAsia="Times New Roman"/>
          <w:color w:val="365F91" w:themeColor="accent1" w:themeShade="BF"/>
          <w:sz w:val="28"/>
          <w:szCs w:val="28"/>
          <w:rtl/>
          <w:lang w:bidi="ar-EG"/>
        </w:rPr>
        <w:t>–</w:t>
      </w:r>
      <w:r w:rsidRPr="00C30753">
        <w:rPr>
          <w:rFonts w:eastAsia="Times New Roman" w:hint="cs"/>
          <w:color w:val="365F91" w:themeColor="accent1" w:themeShade="BF"/>
          <w:sz w:val="28"/>
          <w:szCs w:val="28"/>
          <w:rtl/>
          <w:lang w:bidi="ar-EG"/>
        </w:rPr>
        <w:t xml:space="preserve"> </w:t>
      </w:r>
      <w:r w:rsidRPr="00C30753">
        <w:rPr>
          <w:rFonts w:eastAsia="Times New Roman"/>
          <w:color w:val="365F91" w:themeColor="accent1" w:themeShade="BF"/>
          <w:sz w:val="28"/>
          <w:szCs w:val="28"/>
          <w:rtl/>
          <w:lang w:bidi="ar-SA"/>
        </w:rPr>
        <w:t>الإبلاغ عن بيانات الأداء على منصة الأداء</w:t>
      </w:r>
    </w:p>
    <w:p w:rsidR="006E0C83" w:rsidRPr="00C30753" w:rsidRDefault="006E0C83" w:rsidP="008B2B79">
      <w:pPr>
        <w:bidi/>
        <w:jc w:val="both"/>
        <w:rPr>
          <w:rFonts w:eastAsia="Times New Roman"/>
          <w:color w:val="365F91" w:themeColor="accent1" w:themeShade="BF"/>
          <w:sz w:val="28"/>
          <w:szCs w:val="28"/>
          <w:lang w:bidi="ar-SA"/>
        </w:rPr>
      </w:pPr>
      <w:r w:rsidRPr="00C30753">
        <w:rPr>
          <w:rFonts w:eastAsia="Times New Roman" w:hint="cs"/>
          <w:color w:val="365F91" w:themeColor="accent1" w:themeShade="BF"/>
          <w:sz w:val="28"/>
          <w:szCs w:val="28"/>
          <w:rtl/>
          <w:lang w:bidi="ar-EG"/>
        </w:rPr>
        <w:t xml:space="preserve">5 </w:t>
      </w:r>
      <w:r w:rsidRPr="00C30753">
        <w:rPr>
          <w:rFonts w:eastAsia="Times New Roman"/>
          <w:color w:val="365F91" w:themeColor="accent1" w:themeShade="BF"/>
          <w:sz w:val="28"/>
          <w:szCs w:val="28"/>
          <w:rtl/>
          <w:lang w:bidi="ar-EG"/>
        </w:rPr>
        <w:t>–</w:t>
      </w:r>
      <w:r w:rsidRPr="00C30753">
        <w:rPr>
          <w:rFonts w:eastAsia="Times New Roman" w:hint="cs"/>
          <w:color w:val="365F91" w:themeColor="accent1" w:themeShade="BF"/>
          <w:sz w:val="28"/>
          <w:szCs w:val="28"/>
          <w:rtl/>
          <w:lang w:bidi="ar-EG"/>
        </w:rPr>
        <w:t xml:space="preserve"> 18 </w:t>
      </w:r>
      <w:r w:rsidRPr="00C30753">
        <w:rPr>
          <w:rFonts w:eastAsia="Times New Roman"/>
          <w:color w:val="365F91" w:themeColor="accent1" w:themeShade="BF"/>
          <w:sz w:val="28"/>
          <w:szCs w:val="28"/>
          <w:rtl/>
          <w:lang w:bidi="ar-EG"/>
        </w:rPr>
        <w:t>–</w:t>
      </w:r>
      <w:r w:rsidRPr="00C30753">
        <w:rPr>
          <w:rFonts w:eastAsia="Times New Roman" w:hint="cs"/>
          <w:color w:val="365F91" w:themeColor="accent1" w:themeShade="BF"/>
          <w:sz w:val="28"/>
          <w:szCs w:val="28"/>
          <w:rtl/>
          <w:lang w:bidi="ar-EG"/>
        </w:rPr>
        <w:t xml:space="preserve"> </w:t>
      </w:r>
      <w:r w:rsidRPr="00C30753">
        <w:rPr>
          <w:rFonts w:eastAsia="Times New Roman"/>
          <w:color w:val="365F91" w:themeColor="accent1" w:themeShade="BF"/>
          <w:sz w:val="28"/>
          <w:szCs w:val="28"/>
          <w:rtl/>
          <w:lang w:bidi="ar-SA"/>
        </w:rPr>
        <w:t>اختبار</w:t>
      </w:r>
      <w:r w:rsidRPr="00C30753">
        <w:rPr>
          <w:rFonts w:eastAsia="Times New Roman" w:hint="cs"/>
          <w:color w:val="365F91" w:themeColor="accent1" w:themeShade="BF"/>
          <w:sz w:val="28"/>
          <w:szCs w:val="28"/>
          <w:rtl/>
          <w:lang w:bidi="ar-SA"/>
        </w:rPr>
        <w:t xml:space="preserve"> الخدمة</w:t>
      </w:r>
      <w:r w:rsidRPr="00C30753">
        <w:rPr>
          <w:rFonts w:eastAsia="Times New Roman"/>
          <w:color w:val="365F91" w:themeColor="accent1" w:themeShade="BF"/>
          <w:sz w:val="28"/>
          <w:szCs w:val="28"/>
          <w:rtl/>
          <w:lang w:bidi="ar-SA"/>
        </w:rPr>
        <w:t xml:space="preserve"> </w:t>
      </w:r>
      <w:r w:rsidR="00984BB6" w:rsidRPr="00C30753">
        <w:rPr>
          <w:rFonts w:eastAsia="Times New Roman" w:hint="cs"/>
          <w:color w:val="365F91" w:themeColor="accent1" w:themeShade="BF"/>
          <w:sz w:val="28"/>
          <w:szCs w:val="28"/>
          <w:rtl/>
          <w:lang w:bidi="ar-SA"/>
        </w:rPr>
        <w:t>من قبل</w:t>
      </w:r>
      <w:r w:rsidRPr="00C30753">
        <w:rPr>
          <w:rFonts w:eastAsia="Times New Roman" w:hint="cs"/>
          <w:color w:val="365F91" w:themeColor="accent1" w:themeShade="BF"/>
          <w:sz w:val="28"/>
          <w:szCs w:val="28"/>
          <w:rtl/>
          <w:lang w:bidi="ar-SA"/>
        </w:rPr>
        <w:t xml:space="preserve"> </w:t>
      </w:r>
      <w:r w:rsidRPr="00C30753">
        <w:rPr>
          <w:rFonts w:eastAsia="Times New Roman"/>
          <w:color w:val="365F91" w:themeColor="accent1" w:themeShade="BF"/>
          <w:sz w:val="28"/>
          <w:szCs w:val="28"/>
          <w:rtl/>
          <w:lang w:bidi="ar-SA"/>
        </w:rPr>
        <w:t>الر</w:t>
      </w:r>
      <w:r w:rsidRPr="00C30753">
        <w:rPr>
          <w:rFonts w:eastAsia="Times New Roman" w:hint="cs"/>
          <w:color w:val="365F91" w:themeColor="accent1" w:themeShade="BF"/>
          <w:sz w:val="28"/>
          <w:szCs w:val="28"/>
          <w:rtl/>
          <w:lang w:bidi="ar-SA"/>
        </w:rPr>
        <w:t>عاة</w:t>
      </w:r>
      <w:r w:rsidR="00984BB6" w:rsidRPr="00C30753">
        <w:rPr>
          <w:rFonts w:eastAsia="Times New Roman" w:hint="cs"/>
          <w:color w:val="365F91" w:themeColor="accent1" w:themeShade="BF"/>
          <w:sz w:val="28"/>
          <w:szCs w:val="28"/>
          <w:rtl/>
          <w:lang w:bidi="ar-SA"/>
        </w:rPr>
        <w:t xml:space="preserve"> الرئيسيين </w:t>
      </w:r>
    </w:p>
    <w:p w:rsidR="006E0C83" w:rsidRPr="00C30753" w:rsidRDefault="006E0C83" w:rsidP="008B2B79">
      <w:pPr>
        <w:bidi/>
        <w:jc w:val="both"/>
        <w:rPr>
          <w:color w:val="365F91" w:themeColor="accent1" w:themeShade="BF"/>
        </w:rPr>
      </w:pPr>
    </w:p>
    <w:p w:rsidR="000302A1" w:rsidRPr="00C30753" w:rsidRDefault="000302A1" w:rsidP="008B2B79">
      <w:pPr>
        <w:bidi/>
        <w:spacing w:line="360" w:lineRule="auto"/>
        <w:ind w:left="432"/>
        <w:jc w:val="lowKashida"/>
        <w:rPr>
          <w:rFonts w:eastAsia="Times New Roman" w:hint="cs"/>
          <w:color w:val="365F91" w:themeColor="accent1" w:themeShade="BF"/>
          <w:sz w:val="24"/>
          <w:szCs w:val="24"/>
          <w:lang w:bidi="ar-AE"/>
        </w:rPr>
      </w:pPr>
    </w:p>
    <w:sectPr w:rsidR="000302A1" w:rsidRPr="00C30753" w:rsidSect="00E944C9">
      <w:headerReference w:type="default" r:id="rId71"/>
      <w:footerReference w:type="default" r:id="rId72"/>
      <w:pgSz w:w="11906" w:h="16838" w:code="9"/>
      <w:pgMar w:top="1440" w:right="1080" w:bottom="1440" w:left="1134" w:header="0" w:footer="78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5CD9" w:rsidRDefault="00FA5CD9">
      <w:r>
        <w:separator/>
      </w:r>
    </w:p>
  </w:endnote>
  <w:endnote w:type="continuationSeparator" w:id="0">
    <w:p w:rsidR="00FA5CD9" w:rsidRDefault="00FA5C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PT Bold Heading">
    <w:altName w:val="Arial"/>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lama Basic">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2FCE" w:rsidRPr="00761E3E" w:rsidRDefault="00D12FCE" w:rsidP="00761E3E">
    <w:pPr>
      <w:pStyle w:val="BodyText"/>
      <w:spacing w:before="12"/>
      <w:rPr>
        <w:color w:val="808080"/>
      </w:rPr>
    </w:pPr>
    <w:r>
      <w:rPr>
        <w:noProof/>
        <w:sz w:val="20"/>
        <w:lang w:val="en-GB" w:eastAsia="en-GB" w:bidi="ar-SA"/>
      </w:rPr>
      <mc:AlternateContent>
        <mc:Choice Requires="wps">
          <w:drawing>
            <wp:anchor distT="0" distB="0" distL="114300" distR="114300" simplePos="0" relativeHeight="251664384" behindDoc="1" locked="0" layoutInCell="1" allowOverlap="1" wp14:anchorId="2AEC5467" wp14:editId="476ECC82">
              <wp:simplePos x="0" y="0"/>
              <wp:positionH relativeFrom="page">
                <wp:posOffset>402590</wp:posOffset>
              </wp:positionH>
              <wp:positionV relativeFrom="page">
                <wp:posOffset>10101580</wp:posOffset>
              </wp:positionV>
              <wp:extent cx="1141730" cy="196215"/>
              <wp:effectExtent l="0" t="0" r="0" b="0"/>
              <wp:wrapNone/>
              <wp:docPr id="128" name="Text Box 1"/>
              <wp:cNvGraphicFramePr/>
              <a:graphic xmlns:a="http://schemas.openxmlformats.org/drawingml/2006/main">
                <a:graphicData uri="http://schemas.microsoft.com/office/word/2010/wordprocessingShape">
                  <wps:wsp>
                    <wps:cNvSpPr txBox="1"/>
                    <wps:spPr bwMode="auto">
                      <a:xfrm>
                        <a:off x="0" y="0"/>
                        <a:ext cx="11417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FCE" w:rsidRPr="00761E3E" w:rsidRDefault="00D12FCE" w:rsidP="008B2B79">
                          <w:pPr>
                            <w:pStyle w:val="BodyText"/>
                            <w:spacing w:before="12"/>
                            <w:ind w:left="20"/>
                            <w:rPr>
                              <w:color w:val="808080"/>
                            </w:rPr>
                          </w:pPr>
                          <w:r>
                            <w:rPr>
                              <w:color w:val="808080"/>
                            </w:rPr>
                            <w:t xml:space="preserve">Page </w:t>
                          </w:r>
                          <w:r>
                            <w:fldChar w:fldCharType="begin"/>
                          </w:r>
                          <w:r>
                            <w:rPr>
                              <w:color w:val="808080"/>
                            </w:rPr>
                            <w:instrText xml:space="preserve"> PAGE </w:instrText>
                          </w:r>
                          <w:r>
                            <w:fldChar w:fldCharType="separate"/>
                          </w:r>
                          <w:r w:rsidR="008B2B79">
                            <w:rPr>
                              <w:noProof/>
                              <w:color w:val="808080"/>
                            </w:rPr>
                            <w:t>6</w:t>
                          </w:r>
                          <w:r>
                            <w:fldChar w:fldCharType="end"/>
                          </w:r>
                          <w:r>
                            <w:rPr>
                              <w:color w:val="808080"/>
                            </w:rPr>
                            <w:t xml:space="preserve"> / 21</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2AEC5467" id="_x0000_t202" coordsize="21600,21600" o:spt="202" path="m,l,21600r21600,l21600,xe">
              <v:stroke joinstyle="miter"/>
              <v:path gradientshapeok="t" o:connecttype="rect"/>
            </v:shapetype>
            <v:shape id="Text Box 1" o:spid="_x0000_s1037" type="#_x0000_t202" style="position:absolute;margin-left:31.7pt;margin-top:795.4pt;width:89.9pt;height:15.4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" filled="f" stroked="f">
              <v:textbox inset="0,0,0,0">
                <w:txbxContent>
                  <w:p w:rsidR="00D12FCE" w:rsidRPr="00761E3E" w:rsidRDefault="00D12FCE" w:rsidP="008B2B79">
                    <w:pPr>
                      <w:pStyle w:val="BodyText"/>
                      <w:spacing w:before="12"/>
                      <w:ind w:left="20"/>
                      <w:rPr>
                        <w:color w:val="808080"/>
                      </w:rPr>
                    </w:pPr>
                    <w:r>
                      <w:rPr>
                        <w:color w:val="808080"/>
                      </w:rPr>
                      <w:t xml:space="preserve">Page </w:t>
                    </w:r>
                    <w:r>
                      <w:fldChar w:fldCharType="begin"/>
                    </w:r>
                    <w:r>
                      <w:rPr>
                        <w:color w:val="808080"/>
                      </w:rPr>
                      <w:instrText xml:space="preserve"> PAGE </w:instrText>
                    </w:r>
                    <w:r>
                      <w:fldChar w:fldCharType="separate"/>
                    </w:r>
                    <w:r w:rsidR="008B2B79">
                      <w:rPr>
                        <w:noProof/>
                        <w:color w:val="808080"/>
                      </w:rPr>
                      <w:t>6</w:t>
                    </w:r>
                    <w:r>
                      <w:fldChar w:fldCharType="end"/>
                    </w:r>
                    <w:r>
                      <w:rPr>
                        <w:color w:val="808080"/>
                      </w:rPr>
                      <w:t xml:space="preserve"> / 21</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5CD9" w:rsidRDefault="00FA5CD9">
      <w:r>
        <w:separator/>
      </w:r>
    </w:p>
  </w:footnote>
  <w:footnote w:type="continuationSeparator" w:id="0">
    <w:p w:rsidR="00FA5CD9" w:rsidRDefault="00FA5C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2FCE" w:rsidRDefault="00D12FCE" w:rsidP="0043347D">
    <w:pPr>
      <w:pStyle w:val="Header"/>
      <w:rPr>
        <w:color w:val="365F91" w:themeColor="accent1" w:themeShade="BF"/>
      </w:rPr>
    </w:pPr>
    <w:r>
      <w:rPr>
        <w:noProof/>
        <w:lang w:val="en-GB" w:eastAsia="en-GB" w:bidi="ar-SA"/>
      </w:rPr>
      <w:drawing>
        <wp:anchor distT="0" distB="0" distL="114300" distR="114300" simplePos="0" relativeHeight="251666432" behindDoc="1" locked="0" layoutInCell="1" allowOverlap="1" wp14:anchorId="0F097DB4" wp14:editId="7A280E4C">
          <wp:simplePos x="0" y="0"/>
          <wp:positionH relativeFrom="column">
            <wp:posOffset>4181402</wp:posOffset>
          </wp:positionH>
          <wp:positionV relativeFrom="paragraph">
            <wp:posOffset>53614</wp:posOffset>
          </wp:positionV>
          <wp:extent cx="2082101" cy="1002531"/>
          <wp:effectExtent l="0" t="0" r="1270" b="127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27032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82101" cy="100253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2FCE" w:rsidRDefault="00D12FCE" w:rsidP="0043347D">
    <w:pPr>
      <w:pStyle w:val="Header"/>
      <w:rPr>
        <w:color w:val="365F91" w:themeColor="accent1" w:themeShade="BF"/>
      </w:rPr>
    </w:pPr>
  </w:p>
  <w:p w:rsidR="00D12FCE" w:rsidRDefault="00D12FCE" w:rsidP="0043347D">
    <w:pPr>
      <w:pStyle w:val="Header"/>
      <w:rPr>
        <w:color w:val="365F91" w:themeColor="accent1" w:themeShade="BF"/>
      </w:rPr>
    </w:pPr>
  </w:p>
  <w:p w:rsidR="008B2B79" w:rsidRDefault="008B2B79" w:rsidP="00B94BAE">
    <w:pPr>
      <w:bidi/>
      <w:rPr>
        <w:bCs/>
        <w:color w:val="365F91" w:themeColor="accent1" w:themeShade="BF"/>
        <w:sz w:val="24"/>
        <w:szCs w:val="24"/>
        <w:rtl/>
        <w:lang w:bidi="ar-SA"/>
      </w:rPr>
    </w:pPr>
  </w:p>
  <w:p w:rsidR="008B2B79" w:rsidRDefault="008B2B79" w:rsidP="008B2B79">
    <w:pPr>
      <w:bidi/>
      <w:rPr>
        <w:bCs/>
        <w:color w:val="365F91" w:themeColor="accent1" w:themeShade="BF"/>
        <w:sz w:val="24"/>
        <w:szCs w:val="24"/>
        <w:rtl/>
        <w:lang w:bidi="ar-SA"/>
      </w:rPr>
    </w:pPr>
  </w:p>
  <w:p w:rsidR="008B2B79" w:rsidRDefault="008B2B79" w:rsidP="008B2B79">
    <w:pPr>
      <w:bidi/>
      <w:rPr>
        <w:bCs/>
        <w:color w:val="365F91" w:themeColor="accent1" w:themeShade="BF"/>
        <w:sz w:val="24"/>
        <w:szCs w:val="24"/>
        <w:rtl/>
        <w:lang w:bidi="ar-SA"/>
      </w:rPr>
    </w:pPr>
  </w:p>
  <w:p w:rsidR="00D12FCE" w:rsidRDefault="008B2B79" w:rsidP="008B2B79">
    <w:pPr>
      <w:pStyle w:val="Header"/>
      <w:bidi/>
      <w:rPr>
        <w:bCs/>
        <w:color w:val="365F91" w:themeColor="accent1" w:themeShade="BF"/>
        <w:sz w:val="24"/>
        <w:szCs w:val="24"/>
        <w:rtl/>
        <w:lang w:bidi="ar-SA"/>
      </w:rPr>
    </w:pPr>
    <w:r w:rsidRPr="008B2B79">
      <w:rPr>
        <w:bCs/>
        <w:color w:val="365F91" w:themeColor="accent1" w:themeShade="BF"/>
        <w:sz w:val="24"/>
        <w:szCs w:val="24"/>
        <w:rtl/>
        <w:lang w:bidi="ar-SA"/>
      </w:rPr>
      <w:t>التوجهات الرقمية العامة في دولة الإمارات العربية المتحدة</w:t>
    </w:r>
  </w:p>
  <w:p w:rsidR="008B2B79" w:rsidRDefault="008B2B79" w:rsidP="008B2B79">
    <w:pPr>
      <w:pStyle w:val="Header"/>
      <w:bidi/>
      <w:rPr>
        <w:rFonts w:hint="cs"/>
        <w:rtl/>
        <w:lang w:bidi="ar-AE"/>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97FB7"/>
    <w:multiLevelType w:val="hybridMultilevel"/>
    <w:tmpl w:val="BA6432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A03628"/>
    <w:multiLevelType w:val="hybridMultilevel"/>
    <w:tmpl w:val="23C247FA"/>
    <w:lvl w:ilvl="0" w:tplc="B3787784">
      <w:start w:val="1"/>
      <w:numFmt w:val="bullet"/>
      <w:lvlText w:val=""/>
      <w:lvlJc w:val="left"/>
      <w:pPr>
        <w:ind w:left="360" w:hanging="360"/>
      </w:pPr>
      <w:rPr>
        <w:rFonts w:ascii="Symbol" w:hAnsi="Symbol" w:hint="default"/>
      </w:rPr>
    </w:lvl>
    <w:lvl w:ilvl="1" w:tplc="64882774" w:tentative="1">
      <w:start w:val="1"/>
      <w:numFmt w:val="bullet"/>
      <w:lvlText w:val="o"/>
      <w:lvlJc w:val="left"/>
      <w:pPr>
        <w:ind w:left="1080" w:hanging="360"/>
      </w:pPr>
      <w:rPr>
        <w:rFonts w:ascii="Courier New" w:hAnsi="Courier New" w:cs="Courier New" w:hint="default"/>
      </w:rPr>
    </w:lvl>
    <w:lvl w:ilvl="2" w:tplc="17A8F9B8" w:tentative="1">
      <w:start w:val="1"/>
      <w:numFmt w:val="bullet"/>
      <w:lvlText w:val=""/>
      <w:lvlJc w:val="left"/>
      <w:pPr>
        <w:ind w:left="1800" w:hanging="360"/>
      </w:pPr>
      <w:rPr>
        <w:rFonts w:ascii="Wingdings" w:hAnsi="Wingdings" w:hint="default"/>
      </w:rPr>
    </w:lvl>
    <w:lvl w:ilvl="3" w:tplc="BBFC344E" w:tentative="1">
      <w:start w:val="1"/>
      <w:numFmt w:val="bullet"/>
      <w:lvlText w:val=""/>
      <w:lvlJc w:val="left"/>
      <w:pPr>
        <w:ind w:left="2520" w:hanging="360"/>
      </w:pPr>
      <w:rPr>
        <w:rFonts w:ascii="Symbol" w:hAnsi="Symbol" w:hint="default"/>
      </w:rPr>
    </w:lvl>
    <w:lvl w:ilvl="4" w:tplc="11B0E732" w:tentative="1">
      <w:start w:val="1"/>
      <w:numFmt w:val="bullet"/>
      <w:lvlText w:val="o"/>
      <w:lvlJc w:val="left"/>
      <w:pPr>
        <w:ind w:left="3240" w:hanging="360"/>
      </w:pPr>
      <w:rPr>
        <w:rFonts w:ascii="Courier New" w:hAnsi="Courier New" w:cs="Courier New" w:hint="default"/>
      </w:rPr>
    </w:lvl>
    <w:lvl w:ilvl="5" w:tplc="069E1B98" w:tentative="1">
      <w:start w:val="1"/>
      <w:numFmt w:val="bullet"/>
      <w:lvlText w:val=""/>
      <w:lvlJc w:val="left"/>
      <w:pPr>
        <w:ind w:left="3960" w:hanging="360"/>
      </w:pPr>
      <w:rPr>
        <w:rFonts w:ascii="Wingdings" w:hAnsi="Wingdings" w:hint="default"/>
      </w:rPr>
    </w:lvl>
    <w:lvl w:ilvl="6" w:tplc="F7F28CE4" w:tentative="1">
      <w:start w:val="1"/>
      <w:numFmt w:val="bullet"/>
      <w:lvlText w:val=""/>
      <w:lvlJc w:val="left"/>
      <w:pPr>
        <w:ind w:left="4680" w:hanging="360"/>
      </w:pPr>
      <w:rPr>
        <w:rFonts w:ascii="Symbol" w:hAnsi="Symbol" w:hint="default"/>
      </w:rPr>
    </w:lvl>
    <w:lvl w:ilvl="7" w:tplc="817024C6" w:tentative="1">
      <w:start w:val="1"/>
      <w:numFmt w:val="bullet"/>
      <w:lvlText w:val="o"/>
      <w:lvlJc w:val="left"/>
      <w:pPr>
        <w:ind w:left="5400" w:hanging="360"/>
      </w:pPr>
      <w:rPr>
        <w:rFonts w:ascii="Courier New" w:hAnsi="Courier New" w:cs="Courier New" w:hint="default"/>
      </w:rPr>
    </w:lvl>
    <w:lvl w:ilvl="8" w:tplc="2D1E4790" w:tentative="1">
      <w:start w:val="1"/>
      <w:numFmt w:val="bullet"/>
      <w:lvlText w:val=""/>
      <w:lvlJc w:val="left"/>
      <w:pPr>
        <w:ind w:left="6120" w:hanging="360"/>
      </w:pPr>
      <w:rPr>
        <w:rFonts w:ascii="Wingdings" w:hAnsi="Wingdings" w:hint="default"/>
      </w:rPr>
    </w:lvl>
  </w:abstractNum>
  <w:abstractNum w:abstractNumId="2" w15:restartNumberingAfterBreak="0">
    <w:nsid w:val="12895802"/>
    <w:multiLevelType w:val="hybridMultilevel"/>
    <w:tmpl w:val="FB42C782"/>
    <w:lvl w:ilvl="0" w:tplc="6520E624">
      <w:start w:val="1"/>
      <w:numFmt w:val="upperLetter"/>
      <w:lvlText w:val="%1."/>
      <w:lvlJc w:val="left"/>
      <w:pPr>
        <w:ind w:left="360" w:hanging="360"/>
      </w:pPr>
    </w:lvl>
    <w:lvl w:ilvl="1" w:tplc="9244BB7E" w:tentative="1">
      <w:start w:val="1"/>
      <w:numFmt w:val="lowerLetter"/>
      <w:lvlText w:val="%2."/>
      <w:lvlJc w:val="left"/>
      <w:pPr>
        <w:ind w:left="1080" w:hanging="360"/>
      </w:pPr>
    </w:lvl>
    <w:lvl w:ilvl="2" w:tplc="88EC55C0" w:tentative="1">
      <w:start w:val="1"/>
      <w:numFmt w:val="lowerRoman"/>
      <w:lvlText w:val="%3."/>
      <w:lvlJc w:val="right"/>
      <w:pPr>
        <w:ind w:left="1800" w:hanging="180"/>
      </w:pPr>
    </w:lvl>
    <w:lvl w:ilvl="3" w:tplc="405C70F2" w:tentative="1">
      <w:start w:val="1"/>
      <w:numFmt w:val="decimal"/>
      <w:lvlText w:val="%4."/>
      <w:lvlJc w:val="left"/>
      <w:pPr>
        <w:ind w:left="2520" w:hanging="360"/>
      </w:pPr>
    </w:lvl>
    <w:lvl w:ilvl="4" w:tplc="6D0A9848" w:tentative="1">
      <w:start w:val="1"/>
      <w:numFmt w:val="lowerLetter"/>
      <w:lvlText w:val="%5."/>
      <w:lvlJc w:val="left"/>
      <w:pPr>
        <w:ind w:left="3240" w:hanging="360"/>
      </w:pPr>
    </w:lvl>
    <w:lvl w:ilvl="5" w:tplc="734A61D8" w:tentative="1">
      <w:start w:val="1"/>
      <w:numFmt w:val="lowerRoman"/>
      <w:lvlText w:val="%6."/>
      <w:lvlJc w:val="right"/>
      <w:pPr>
        <w:ind w:left="3960" w:hanging="180"/>
      </w:pPr>
    </w:lvl>
    <w:lvl w:ilvl="6" w:tplc="272ACC6C" w:tentative="1">
      <w:start w:val="1"/>
      <w:numFmt w:val="decimal"/>
      <w:lvlText w:val="%7."/>
      <w:lvlJc w:val="left"/>
      <w:pPr>
        <w:ind w:left="4680" w:hanging="360"/>
      </w:pPr>
    </w:lvl>
    <w:lvl w:ilvl="7" w:tplc="F5509584" w:tentative="1">
      <w:start w:val="1"/>
      <w:numFmt w:val="lowerLetter"/>
      <w:lvlText w:val="%8."/>
      <w:lvlJc w:val="left"/>
      <w:pPr>
        <w:ind w:left="5400" w:hanging="360"/>
      </w:pPr>
    </w:lvl>
    <w:lvl w:ilvl="8" w:tplc="8A4041C0" w:tentative="1">
      <w:start w:val="1"/>
      <w:numFmt w:val="lowerRoman"/>
      <w:lvlText w:val="%9."/>
      <w:lvlJc w:val="right"/>
      <w:pPr>
        <w:ind w:left="6120" w:hanging="180"/>
      </w:pPr>
    </w:lvl>
  </w:abstractNum>
  <w:abstractNum w:abstractNumId="3" w15:restartNumberingAfterBreak="0">
    <w:nsid w:val="14261CB4"/>
    <w:multiLevelType w:val="hybridMultilevel"/>
    <w:tmpl w:val="A54CCBE8"/>
    <w:lvl w:ilvl="0" w:tplc="2798733A">
      <w:start w:val="1"/>
      <w:numFmt w:val="lowerLetter"/>
      <w:lvlText w:val="%1)"/>
      <w:lvlJc w:val="left"/>
      <w:pPr>
        <w:ind w:left="1080" w:hanging="360"/>
      </w:pPr>
    </w:lvl>
    <w:lvl w:ilvl="1" w:tplc="D74032D0" w:tentative="1">
      <w:start w:val="1"/>
      <w:numFmt w:val="lowerLetter"/>
      <w:lvlText w:val="%2."/>
      <w:lvlJc w:val="left"/>
      <w:pPr>
        <w:ind w:left="1800" w:hanging="360"/>
      </w:pPr>
    </w:lvl>
    <w:lvl w:ilvl="2" w:tplc="D10A1330" w:tentative="1">
      <w:start w:val="1"/>
      <w:numFmt w:val="lowerRoman"/>
      <w:lvlText w:val="%3."/>
      <w:lvlJc w:val="right"/>
      <w:pPr>
        <w:ind w:left="2520" w:hanging="180"/>
      </w:pPr>
    </w:lvl>
    <w:lvl w:ilvl="3" w:tplc="6150B084" w:tentative="1">
      <w:start w:val="1"/>
      <w:numFmt w:val="decimal"/>
      <w:lvlText w:val="%4."/>
      <w:lvlJc w:val="left"/>
      <w:pPr>
        <w:ind w:left="3240" w:hanging="360"/>
      </w:pPr>
    </w:lvl>
    <w:lvl w:ilvl="4" w:tplc="5580767E" w:tentative="1">
      <w:start w:val="1"/>
      <w:numFmt w:val="lowerLetter"/>
      <w:lvlText w:val="%5."/>
      <w:lvlJc w:val="left"/>
      <w:pPr>
        <w:ind w:left="3960" w:hanging="360"/>
      </w:pPr>
    </w:lvl>
    <w:lvl w:ilvl="5" w:tplc="4AF4D292" w:tentative="1">
      <w:start w:val="1"/>
      <w:numFmt w:val="lowerRoman"/>
      <w:lvlText w:val="%6."/>
      <w:lvlJc w:val="right"/>
      <w:pPr>
        <w:ind w:left="4680" w:hanging="180"/>
      </w:pPr>
    </w:lvl>
    <w:lvl w:ilvl="6" w:tplc="A1083838" w:tentative="1">
      <w:start w:val="1"/>
      <w:numFmt w:val="decimal"/>
      <w:lvlText w:val="%7."/>
      <w:lvlJc w:val="left"/>
      <w:pPr>
        <w:ind w:left="5400" w:hanging="360"/>
      </w:pPr>
    </w:lvl>
    <w:lvl w:ilvl="7" w:tplc="1E76F8EA" w:tentative="1">
      <w:start w:val="1"/>
      <w:numFmt w:val="lowerLetter"/>
      <w:lvlText w:val="%8."/>
      <w:lvlJc w:val="left"/>
      <w:pPr>
        <w:ind w:left="6120" w:hanging="360"/>
      </w:pPr>
    </w:lvl>
    <w:lvl w:ilvl="8" w:tplc="B150F7D8" w:tentative="1">
      <w:start w:val="1"/>
      <w:numFmt w:val="lowerRoman"/>
      <w:lvlText w:val="%9."/>
      <w:lvlJc w:val="right"/>
      <w:pPr>
        <w:ind w:left="6840" w:hanging="180"/>
      </w:pPr>
    </w:lvl>
  </w:abstractNum>
  <w:abstractNum w:abstractNumId="4" w15:restartNumberingAfterBreak="0">
    <w:nsid w:val="1593685D"/>
    <w:multiLevelType w:val="hybridMultilevel"/>
    <w:tmpl w:val="21645EC4"/>
    <w:lvl w:ilvl="0" w:tplc="E3A8285A">
      <w:start w:val="1"/>
      <w:numFmt w:val="decimal"/>
      <w:lvlText w:val="%1."/>
      <w:lvlJc w:val="left"/>
      <w:pPr>
        <w:ind w:left="360" w:hanging="360"/>
      </w:pPr>
    </w:lvl>
    <w:lvl w:ilvl="1" w:tplc="88B859F6">
      <w:start w:val="1"/>
      <w:numFmt w:val="lowerLetter"/>
      <w:lvlText w:val="%2."/>
      <w:lvlJc w:val="left"/>
      <w:pPr>
        <w:ind w:left="1080" w:hanging="360"/>
      </w:pPr>
    </w:lvl>
    <w:lvl w:ilvl="2" w:tplc="BDD657CC" w:tentative="1">
      <w:start w:val="1"/>
      <w:numFmt w:val="lowerRoman"/>
      <w:lvlText w:val="%3."/>
      <w:lvlJc w:val="right"/>
      <w:pPr>
        <w:ind w:left="1800" w:hanging="180"/>
      </w:pPr>
    </w:lvl>
    <w:lvl w:ilvl="3" w:tplc="90EE93C2" w:tentative="1">
      <w:start w:val="1"/>
      <w:numFmt w:val="decimal"/>
      <w:lvlText w:val="%4."/>
      <w:lvlJc w:val="left"/>
      <w:pPr>
        <w:ind w:left="2520" w:hanging="360"/>
      </w:pPr>
    </w:lvl>
    <w:lvl w:ilvl="4" w:tplc="F14CB08E" w:tentative="1">
      <w:start w:val="1"/>
      <w:numFmt w:val="lowerLetter"/>
      <w:lvlText w:val="%5."/>
      <w:lvlJc w:val="left"/>
      <w:pPr>
        <w:ind w:left="3240" w:hanging="360"/>
      </w:pPr>
    </w:lvl>
    <w:lvl w:ilvl="5" w:tplc="C8ECACEA" w:tentative="1">
      <w:start w:val="1"/>
      <w:numFmt w:val="lowerRoman"/>
      <w:lvlText w:val="%6."/>
      <w:lvlJc w:val="right"/>
      <w:pPr>
        <w:ind w:left="3960" w:hanging="180"/>
      </w:pPr>
    </w:lvl>
    <w:lvl w:ilvl="6" w:tplc="2E303278" w:tentative="1">
      <w:start w:val="1"/>
      <w:numFmt w:val="decimal"/>
      <w:lvlText w:val="%7."/>
      <w:lvlJc w:val="left"/>
      <w:pPr>
        <w:ind w:left="4680" w:hanging="360"/>
      </w:pPr>
    </w:lvl>
    <w:lvl w:ilvl="7" w:tplc="A0C06806" w:tentative="1">
      <w:start w:val="1"/>
      <w:numFmt w:val="lowerLetter"/>
      <w:lvlText w:val="%8."/>
      <w:lvlJc w:val="left"/>
      <w:pPr>
        <w:ind w:left="5400" w:hanging="360"/>
      </w:pPr>
    </w:lvl>
    <w:lvl w:ilvl="8" w:tplc="23B401DE" w:tentative="1">
      <w:start w:val="1"/>
      <w:numFmt w:val="lowerRoman"/>
      <w:lvlText w:val="%9."/>
      <w:lvlJc w:val="right"/>
      <w:pPr>
        <w:ind w:left="6120" w:hanging="180"/>
      </w:pPr>
    </w:lvl>
  </w:abstractNum>
  <w:abstractNum w:abstractNumId="5" w15:restartNumberingAfterBreak="0">
    <w:nsid w:val="17431323"/>
    <w:multiLevelType w:val="hybridMultilevel"/>
    <w:tmpl w:val="91CCB424"/>
    <w:lvl w:ilvl="0" w:tplc="60D095EC">
      <w:start w:val="1"/>
      <w:numFmt w:val="decimal"/>
      <w:lvlText w:val="%1."/>
      <w:lvlJc w:val="left"/>
      <w:pPr>
        <w:ind w:left="720" w:hanging="360"/>
      </w:pPr>
    </w:lvl>
    <w:lvl w:ilvl="1" w:tplc="2D160EBE">
      <w:start w:val="1"/>
      <w:numFmt w:val="lowerLetter"/>
      <w:lvlText w:val="%2."/>
      <w:lvlJc w:val="left"/>
      <w:pPr>
        <w:ind w:left="1440" w:hanging="360"/>
      </w:pPr>
    </w:lvl>
    <w:lvl w:ilvl="2" w:tplc="F95E21BA">
      <w:start w:val="1"/>
      <w:numFmt w:val="lowerRoman"/>
      <w:lvlText w:val="%3."/>
      <w:lvlJc w:val="right"/>
      <w:pPr>
        <w:ind w:left="2160" w:hanging="180"/>
      </w:pPr>
    </w:lvl>
    <w:lvl w:ilvl="3" w:tplc="22EC3EE6" w:tentative="1">
      <w:start w:val="1"/>
      <w:numFmt w:val="decimal"/>
      <w:lvlText w:val="%4."/>
      <w:lvlJc w:val="left"/>
      <w:pPr>
        <w:ind w:left="2880" w:hanging="360"/>
      </w:pPr>
    </w:lvl>
    <w:lvl w:ilvl="4" w:tplc="6AD035B8" w:tentative="1">
      <w:start w:val="1"/>
      <w:numFmt w:val="lowerLetter"/>
      <w:lvlText w:val="%5."/>
      <w:lvlJc w:val="left"/>
      <w:pPr>
        <w:ind w:left="3600" w:hanging="360"/>
      </w:pPr>
    </w:lvl>
    <w:lvl w:ilvl="5" w:tplc="55E49A32" w:tentative="1">
      <w:start w:val="1"/>
      <w:numFmt w:val="lowerRoman"/>
      <w:lvlText w:val="%6."/>
      <w:lvlJc w:val="right"/>
      <w:pPr>
        <w:ind w:left="4320" w:hanging="180"/>
      </w:pPr>
    </w:lvl>
    <w:lvl w:ilvl="6" w:tplc="DE04D0BC" w:tentative="1">
      <w:start w:val="1"/>
      <w:numFmt w:val="decimal"/>
      <w:lvlText w:val="%7."/>
      <w:lvlJc w:val="left"/>
      <w:pPr>
        <w:ind w:left="5040" w:hanging="360"/>
      </w:pPr>
    </w:lvl>
    <w:lvl w:ilvl="7" w:tplc="477CBB28" w:tentative="1">
      <w:start w:val="1"/>
      <w:numFmt w:val="lowerLetter"/>
      <w:lvlText w:val="%8."/>
      <w:lvlJc w:val="left"/>
      <w:pPr>
        <w:ind w:left="5760" w:hanging="360"/>
      </w:pPr>
    </w:lvl>
    <w:lvl w:ilvl="8" w:tplc="6DB057DC" w:tentative="1">
      <w:start w:val="1"/>
      <w:numFmt w:val="lowerRoman"/>
      <w:lvlText w:val="%9."/>
      <w:lvlJc w:val="right"/>
      <w:pPr>
        <w:ind w:left="6480" w:hanging="180"/>
      </w:pPr>
    </w:lvl>
  </w:abstractNum>
  <w:abstractNum w:abstractNumId="6" w15:restartNumberingAfterBreak="0">
    <w:nsid w:val="2312206B"/>
    <w:multiLevelType w:val="multilevel"/>
    <w:tmpl w:val="75C0A684"/>
    <w:lvl w:ilvl="0">
      <w:start w:val="1"/>
      <w:numFmt w:val="decimal"/>
      <w:lvlText w:val="%1."/>
      <w:lvlJc w:val="left"/>
      <w:pPr>
        <w:ind w:left="450" w:hanging="360"/>
      </w:pPr>
    </w:lvl>
    <w:lvl w:ilvl="1">
      <w:start w:val="1"/>
      <w:numFmt w:val="decimal"/>
      <w:lvlText w:val="%1.%2."/>
      <w:lvlJc w:val="left"/>
      <w:pPr>
        <w:ind w:left="792" w:hanging="432"/>
      </w:pPr>
      <w:rPr>
        <w:color w:val="365F91" w:themeColor="accent1" w:themeShade="BF"/>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38C7136"/>
    <w:multiLevelType w:val="hybridMultilevel"/>
    <w:tmpl w:val="CE8C5FAE"/>
    <w:lvl w:ilvl="0" w:tplc="1A184B14">
      <w:start w:val="1"/>
      <w:numFmt w:val="decimal"/>
      <w:lvlText w:val="%1."/>
      <w:lvlJc w:val="left"/>
      <w:pPr>
        <w:ind w:left="1512" w:hanging="360"/>
      </w:pPr>
    </w:lvl>
    <w:lvl w:ilvl="1" w:tplc="B700EB2C" w:tentative="1">
      <w:start w:val="1"/>
      <w:numFmt w:val="lowerLetter"/>
      <w:lvlText w:val="%2."/>
      <w:lvlJc w:val="left"/>
      <w:pPr>
        <w:ind w:left="2232" w:hanging="360"/>
      </w:pPr>
    </w:lvl>
    <w:lvl w:ilvl="2" w:tplc="903CB862" w:tentative="1">
      <w:start w:val="1"/>
      <w:numFmt w:val="lowerRoman"/>
      <w:lvlText w:val="%3."/>
      <w:lvlJc w:val="right"/>
      <w:pPr>
        <w:ind w:left="2952" w:hanging="180"/>
      </w:pPr>
    </w:lvl>
    <w:lvl w:ilvl="3" w:tplc="3698E0E0" w:tentative="1">
      <w:start w:val="1"/>
      <w:numFmt w:val="decimal"/>
      <w:lvlText w:val="%4."/>
      <w:lvlJc w:val="left"/>
      <w:pPr>
        <w:ind w:left="3672" w:hanging="360"/>
      </w:pPr>
    </w:lvl>
    <w:lvl w:ilvl="4" w:tplc="B70E0B24" w:tentative="1">
      <w:start w:val="1"/>
      <w:numFmt w:val="lowerLetter"/>
      <w:lvlText w:val="%5."/>
      <w:lvlJc w:val="left"/>
      <w:pPr>
        <w:ind w:left="4392" w:hanging="360"/>
      </w:pPr>
    </w:lvl>
    <w:lvl w:ilvl="5" w:tplc="BB927458" w:tentative="1">
      <w:start w:val="1"/>
      <w:numFmt w:val="lowerRoman"/>
      <w:lvlText w:val="%6."/>
      <w:lvlJc w:val="right"/>
      <w:pPr>
        <w:ind w:left="5112" w:hanging="180"/>
      </w:pPr>
    </w:lvl>
    <w:lvl w:ilvl="6" w:tplc="F1FE50D0" w:tentative="1">
      <w:start w:val="1"/>
      <w:numFmt w:val="decimal"/>
      <w:lvlText w:val="%7."/>
      <w:lvlJc w:val="left"/>
      <w:pPr>
        <w:ind w:left="5832" w:hanging="360"/>
      </w:pPr>
    </w:lvl>
    <w:lvl w:ilvl="7" w:tplc="9634DBD6" w:tentative="1">
      <w:start w:val="1"/>
      <w:numFmt w:val="lowerLetter"/>
      <w:lvlText w:val="%8."/>
      <w:lvlJc w:val="left"/>
      <w:pPr>
        <w:ind w:left="6552" w:hanging="360"/>
      </w:pPr>
    </w:lvl>
    <w:lvl w:ilvl="8" w:tplc="4D4EF9E0" w:tentative="1">
      <w:start w:val="1"/>
      <w:numFmt w:val="lowerRoman"/>
      <w:lvlText w:val="%9."/>
      <w:lvlJc w:val="right"/>
      <w:pPr>
        <w:ind w:left="7272" w:hanging="180"/>
      </w:pPr>
    </w:lvl>
  </w:abstractNum>
  <w:abstractNum w:abstractNumId="8" w15:restartNumberingAfterBreak="0">
    <w:nsid w:val="28586992"/>
    <w:multiLevelType w:val="hybridMultilevel"/>
    <w:tmpl w:val="B6E6270A"/>
    <w:lvl w:ilvl="0" w:tplc="206ACD74">
      <w:start w:val="1"/>
      <w:numFmt w:val="decimal"/>
      <w:lvlText w:val="%1."/>
      <w:lvlJc w:val="left"/>
      <w:pPr>
        <w:ind w:left="1170" w:hanging="360"/>
      </w:pPr>
    </w:lvl>
    <w:lvl w:ilvl="1" w:tplc="706E9CD4" w:tentative="1">
      <w:start w:val="1"/>
      <w:numFmt w:val="lowerLetter"/>
      <w:lvlText w:val="%2."/>
      <w:lvlJc w:val="left"/>
      <w:pPr>
        <w:ind w:left="1890" w:hanging="360"/>
      </w:pPr>
    </w:lvl>
    <w:lvl w:ilvl="2" w:tplc="D820F270" w:tentative="1">
      <w:start w:val="1"/>
      <w:numFmt w:val="lowerRoman"/>
      <w:lvlText w:val="%3."/>
      <w:lvlJc w:val="right"/>
      <w:pPr>
        <w:ind w:left="2610" w:hanging="180"/>
      </w:pPr>
    </w:lvl>
    <w:lvl w:ilvl="3" w:tplc="50A40D54" w:tentative="1">
      <w:start w:val="1"/>
      <w:numFmt w:val="decimal"/>
      <w:lvlText w:val="%4."/>
      <w:lvlJc w:val="left"/>
      <w:pPr>
        <w:ind w:left="3330" w:hanging="360"/>
      </w:pPr>
    </w:lvl>
    <w:lvl w:ilvl="4" w:tplc="D5D25C60" w:tentative="1">
      <w:start w:val="1"/>
      <w:numFmt w:val="lowerLetter"/>
      <w:lvlText w:val="%5."/>
      <w:lvlJc w:val="left"/>
      <w:pPr>
        <w:ind w:left="4050" w:hanging="360"/>
      </w:pPr>
    </w:lvl>
    <w:lvl w:ilvl="5" w:tplc="601EE9C4" w:tentative="1">
      <w:start w:val="1"/>
      <w:numFmt w:val="lowerRoman"/>
      <w:lvlText w:val="%6."/>
      <w:lvlJc w:val="right"/>
      <w:pPr>
        <w:ind w:left="4770" w:hanging="180"/>
      </w:pPr>
    </w:lvl>
    <w:lvl w:ilvl="6" w:tplc="99C8139C" w:tentative="1">
      <w:start w:val="1"/>
      <w:numFmt w:val="decimal"/>
      <w:lvlText w:val="%7."/>
      <w:lvlJc w:val="left"/>
      <w:pPr>
        <w:ind w:left="5490" w:hanging="360"/>
      </w:pPr>
    </w:lvl>
    <w:lvl w:ilvl="7" w:tplc="8B6E89DA" w:tentative="1">
      <w:start w:val="1"/>
      <w:numFmt w:val="lowerLetter"/>
      <w:lvlText w:val="%8."/>
      <w:lvlJc w:val="left"/>
      <w:pPr>
        <w:ind w:left="6210" w:hanging="360"/>
      </w:pPr>
    </w:lvl>
    <w:lvl w:ilvl="8" w:tplc="15965ED4" w:tentative="1">
      <w:start w:val="1"/>
      <w:numFmt w:val="lowerRoman"/>
      <w:lvlText w:val="%9."/>
      <w:lvlJc w:val="right"/>
      <w:pPr>
        <w:ind w:left="6930" w:hanging="180"/>
      </w:pPr>
    </w:lvl>
  </w:abstractNum>
  <w:abstractNum w:abstractNumId="9" w15:restartNumberingAfterBreak="0">
    <w:nsid w:val="28E80EF5"/>
    <w:multiLevelType w:val="hybridMultilevel"/>
    <w:tmpl w:val="D7C8A8BE"/>
    <w:lvl w:ilvl="0" w:tplc="04090005">
      <w:start w:val="1"/>
      <w:numFmt w:val="bullet"/>
      <w:lvlText w:val=""/>
      <w:lvlJc w:val="left"/>
      <w:pPr>
        <w:ind w:left="720" w:hanging="360"/>
      </w:pPr>
      <w:rPr>
        <w:rFonts w:ascii="Wingdings" w:hAnsi="Wingdings" w:hint="default"/>
      </w:rPr>
    </w:lvl>
    <w:lvl w:ilvl="1" w:tplc="06868646">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ED6F8C"/>
    <w:multiLevelType w:val="hybridMultilevel"/>
    <w:tmpl w:val="3B6058A4"/>
    <w:lvl w:ilvl="0" w:tplc="F1865EF2">
      <w:start w:val="1"/>
      <w:numFmt w:val="bullet"/>
      <w:lvlText w:val=""/>
      <w:lvlJc w:val="left"/>
      <w:pPr>
        <w:ind w:left="360" w:hanging="360"/>
      </w:pPr>
      <w:rPr>
        <w:rFonts w:ascii="Symbol" w:hAnsi="Symbol" w:hint="default"/>
      </w:rPr>
    </w:lvl>
    <w:lvl w:ilvl="1" w:tplc="F3AE0628" w:tentative="1">
      <w:start w:val="1"/>
      <w:numFmt w:val="bullet"/>
      <w:lvlText w:val="o"/>
      <w:lvlJc w:val="left"/>
      <w:pPr>
        <w:ind w:left="1080" w:hanging="360"/>
      </w:pPr>
      <w:rPr>
        <w:rFonts w:ascii="Courier New" w:hAnsi="Courier New" w:cs="Courier New" w:hint="default"/>
      </w:rPr>
    </w:lvl>
    <w:lvl w:ilvl="2" w:tplc="64C8D178" w:tentative="1">
      <w:start w:val="1"/>
      <w:numFmt w:val="bullet"/>
      <w:lvlText w:val=""/>
      <w:lvlJc w:val="left"/>
      <w:pPr>
        <w:ind w:left="1800" w:hanging="360"/>
      </w:pPr>
      <w:rPr>
        <w:rFonts w:ascii="Wingdings" w:hAnsi="Wingdings" w:hint="default"/>
      </w:rPr>
    </w:lvl>
    <w:lvl w:ilvl="3" w:tplc="A09ADD50" w:tentative="1">
      <w:start w:val="1"/>
      <w:numFmt w:val="bullet"/>
      <w:lvlText w:val=""/>
      <w:lvlJc w:val="left"/>
      <w:pPr>
        <w:ind w:left="2520" w:hanging="360"/>
      </w:pPr>
      <w:rPr>
        <w:rFonts w:ascii="Symbol" w:hAnsi="Symbol" w:hint="default"/>
      </w:rPr>
    </w:lvl>
    <w:lvl w:ilvl="4" w:tplc="CC4E7398" w:tentative="1">
      <w:start w:val="1"/>
      <w:numFmt w:val="bullet"/>
      <w:lvlText w:val="o"/>
      <w:lvlJc w:val="left"/>
      <w:pPr>
        <w:ind w:left="3240" w:hanging="360"/>
      </w:pPr>
      <w:rPr>
        <w:rFonts w:ascii="Courier New" w:hAnsi="Courier New" w:cs="Courier New" w:hint="default"/>
      </w:rPr>
    </w:lvl>
    <w:lvl w:ilvl="5" w:tplc="32401030" w:tentative="1">
      <w:start w:val="1"/>
      <w:numFmt w:val="bullet"/>
      <w:lvlText w:val=""/>
      <w:lvlJc w:val="left"/>
      <w:pPr>
        <w:ind w:left="3960" w:hanging="360"/>
      </w:pPr>
      <w:rPr>
        <w:rFonts w:ascii="Wingdings" w:hAnsi="Wingdings" w:hint="default"/>
      </w:rPr>
    </w:lvl>
    <w:lvl w:ilvl="6" w:tplc="6D2A5164" w:tentative="1">
      <w:start w:val="1"/>
      <w:numFmt w:val="bullet"/>
      <w:lvlText w:val=""/>
      <w:lvlJc w:val="left"/>
      <w:pPr>
        <w:ind w:left="4680" w:hanging="360"/>
      </w:pPr>
      <w:rPr>
        <w:rFonts w:ascii="Symbol" w:hAnsi="Symbol" w:hint="default"/>
      </w:rPr>
    </w:lvl>
    <w:lvl w:ilvl="7" w:tplc="ED86AC46" w:tentative="1">
      <w:start w:val="1"/>
      <w:numFmt w:val="bullet"/>
      <w:lvlText w:val="o"/>
      <w:lvlJc w:val="left"/>
      <w:pPr>
        <w:ind w:left="5400" w:hanging="360"/>
      </w:pPr>
      <w:rPr>
        <w:rFonts w:ascii="Courier New" w:hAnsi="Courier New" w:cs="Courier New" w:hint="default"/>
      </w:rPr>
    </w:lvl>
    <w:lvl w:ilvl="8" w:tplc="A70ABA0A" w:tentative="1">
      <w:start w:val="1"/>
      <w:numFmt w:val="bullet"/>
      <w:lvlText w:val=""/>
      <w:lvlJc w:val="left"/>
      <w:pPr>
        <w:ind w:left="6120" w:hanging="360"/>
      </w:pPr>
      <w:rPr>
        <w:rFonts w:ascii="Wingdings" w:hAnsi="Wingdings" w:hint="default"/>
      </w:rPr>
    </w:lvl>
  </w:abstractNum>
  <w:abstractNum w:abstractNumId="11" w15:restartNumberingAfterBreak="0">
    <w:nsid w:val="31A6640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C12302D"/>
    <w:multiLevelType w:val="hybridMultilevel"/>
    <w:tmpl w:val="F7B6B14E"/>
    <w:lvl w:ilvl="0" w:tplc="04090005">
      <w:start w:val="1"/>
      <w:numFmt w:val="bullet"/>
      <w:lvlText w:val=""/>
      <w:lvlJc w:val="left"/>
      <w:pPr>
        <w:ind w:left="1152" w:hanging="360"/>
      </w:pPr>
      <w:rPr>
        <w:rFonts w:ascii="Wingdings" w:hAnsi="Wingdings" w:hint="default"/>
      </w:rPr>
    </w:lvl>
    <w:lvl w:ilvl="1" w:tplc="AC782B3A">
      <w:numFmt w:val="bullet"/>
      <w:lvlText w:val="•"/>
      <w:lvlJc w:val="left"/>
      <w:pPr>
        <w:ind w:left="1872" w:hanging="360"/>
      </w:pPr>
      <w:rPr>
        <w:rFonts w:ascii="Arial" w:eastAsia="Times New Roman" w:hAnsi="Arial" w:cs="Arial"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3" w15:restartNumberingAfterBreak="0">
    <w:nsid w:val="3D0A6179"/>
    <w:multiLevelType w:val="hybridMultilevel"/>
    <w:tmpl w:val="4014C8B6"/>
    <w:lvl w:ilvl="0" w:tplc="08FA9B66">
      <w:start w:val="1"/>
      <w:numFmt w:val="decimal"/>
      <w:lvlText w:val="%1."/>
      <w:lvlJc w:val="left"/>
      <w:pPr>
        <w:ind w:left="2970" w:hanging="360"/>
      </w:pPr>
    </w:lvl>
    <w:lvl w:ilvl="1" w:tplc="1A767748" w:tentative="1">
      <w:start w:val="1"/>
      <w:numFmt w:val="lowerLetter"/>
      <w:lvlText w:val="%2."/>
      <w:lvlJc w:val="left"/>
      <w:pPr>
        <w:ind w:left="3690" w:hanging="360"/>
      </w:pPr>
    </w:lvl>
    <w:lvl w:ilvl="2" w:tplc="687E2CDE" w:tentative="1">
      <w:start w:val="1"/>
      <w:numFmt w:val="lowerRoman"/>
      <w:lvlText w:val="%3."/>
      <w:lvlJc w:val="right"/>
      <w:pPr>
        <w:ind w:left="4410" w:hanging="180"/>
      </w:pPr>
    </w:lvl>
    <w:lvl w:ilvl="3" w:tplc="A628BB36" w:tentative="1">
      <w:start w:val="1"/>
      <w:numFmt w:val="decimal"/>
      <w:lvlText w:val="%4."/>
      <w:lvlJc w:val="left"/>
      <w:pPr>
        <w:ind w:left="5130" w:hanging="360"/>
      </w:pPr>
    </w:lvl>
    <w:lvl w:ilvl="4" w:tplc="89783826" w:tentative="1">
      <w:start w:val="1"/>
      <w:numFmt w:val="lowerLetter"/>
      <w:lvlText w:val="%5."/>
      <w:lvlJc w:val="left"/>
      <w:pPr>
        <w:ind w:left="5850" w:hanging="360"/>
      </w:pPr>
    </w:lvl>
    <w:lvl w:ilvl="5" w:tplc="768EC4C2" w:tentative="1">
      <w:start w:val="1"/>
      <w:numFmt w:val="lowerRoman"/>
      <w:lvlText w:val="%6."/>
      <w:lvlJc w:val="right"/>
      <w:pPr>
        <w:ind w:left="6570" w:hanging="180"/>
      </w:pPr>
    </w:lvl>
    <w:lvl w:ilvl="6" w:tplc="E8E41396" w:tentative="1">
      <w:start w:val="1"/>
      <w:numFmt w:val="decimal"/>
      <w:lvlText w:val="%7."/>
      <w:lvlJc w:val="left"/>
      <w:pPr>
        <w:ind w:left="7290" w:hanging="360"/>
      </w:pPr>
    </w:lvl>
    <w:lvl w:ilvl="7" w:tplc="ABE26C3A" w:tentative="1">
      <w:start w:val="1"/>
      <w:numFmt w:val="lowerLetter"/>
      <w:lvlText w:val="%8."/>
      <w:lvlJc w:val="left"/>
      <w:pPr>
        <w:ind w:left="8010" w:hanging="360"/>
      </w:pPr>
    </w:lvl>
    <w:lvl w:ilvl="8" w:tplc="69C4E918" w:tentative="1">
      <w:start w:val="1"/>
      <w:numFmt w:val="lowerRoman"/>
      <w:lvlText w:val="%9."/>
      <w:lvlJc w:val="right"/>
      <w:pPr>
        <w:ind w:left="8730" w:hanging="180"/>
      </w:pPr>
    </w:lvl>
  </w:abstractNum>
  <w:abstractNum w:abstractNumId="14" w15:restartNumberingAfterBreak="0">
    <w:nsid w:val="417204C6"/>
    <w:multiLevelType w:val="hybridMultilevel"/>
    <w:tmpl w:val="AD3A16A0"/>
    <w:lvl w:ilvl="0" w:tplc="FF08650A">
      <w:start w:val="1"/>
      <w:numFmt w:val="bullet"/>
      <w:lvlText w:val=""/>
      <w:lvlJc w:val="left"/>
      <w:pPr>
        <w:ind w:left="720" w:hanging="360"/>
      </w:pPr>
      <w:rPr>
        <w:rFonts w:ascii="Symbol" w:hAnsi="Symbol" w:hint="default"/>
      </w:rPr>
    </w:lvl>
    <w:lvl w:ilvl="1" w:tplc="B46889E2" w:tentative="1">
      <w:start w:val="1"/>
      <w:numFmt w:val="bullet"/>
      <w:lvlText w:val="o"/>
      <w:lvlJc w:val="left"/>
      <w:pPr>
        <w:ind w:left="1440" w:hanging="360"/>
      </w:pPr>
      <w:rPr>
        <w:rFonts w:ascii="Courier New" w:hAnsi="Courier New" w:cs="Courier New" w:hint="default"/>
      </w:rPr>
    </w:lvl>
    <w:lvl w:ilvl="2" w:tplc="255ED4E8" w:tentative="1">
      <w:start w:val="1"/>
      <w:numFmt w:val="bullet"/>
      <w:lvlText w:val=""/>
      <w:lvlJc w:val="left"/>
      <w:pPr>
        <w:ind w:left="2160" w:hanging="360"/>
      </w:pPr>
      <w:rPr>
        <w:rFonts w:ascii="Wingdings" w:hAnsi="Wingdings" w:hint="default"/>
      </w:rPr>
    </w:lvl>
    <w:lvl w:ilvl="3" w:tplc="66203D02" w:tentative="1">
      <w:start w:val="1"/>
      <w:numFmt w:val="bullet"/>
      <w:lvlText w:val=""/>
      <w:lvlJc w:val="left"/>
      <w:pPr>
        <w:ind w:left="2880" w:hanging="360"/>
      </w:pPr>
      <w:rPr>
        <w:rFonts w:ascii="Symbol" w:hAnsi="Symbol" w:hint="default"/>
      </w:rPr>
    </w:lvl>
    <w:lvl w:ilvl="4" w:tplc="ED36E526" w:tentative="1">
      <w:start w:val="1"/>
      <w:numFmt w:val="bullet"/>
      <w:lvlText w:val="o"/>
      <w:lvlJc w:val="left"/>
      <w:pPr>
        <w:ind w:left="3600" w:hanging="360"/>
      </w:pPr>
      <w:rPr>
        <w:rFonts w:ascii="Courier New" w:hAnsi="Courier New" w:cs="Courier New" w:hint="default"/>
      </w:rPr>
    </w:lvl>
    <w:lvl w:ilvl="5" w:tplc="855E1192" w:tentative="1">
      <w:start w:val="1"/>
      <w:numFmt w:val="bullet"/>
      <w:lvlText w:val=""/>
      <w:lvlJc w:val="left"/>
      <w:pPr>
        <w:ind w:left="4320" w:hanging="360"/>
      </w:pPr>
      <w:rPr>
        <w:rFonts w:ascii="Wingdings" w:hAnsi="Wingdings" w:hint="default"/>
      </w:rPr>
    </w:lvl>
    <w:lvl w:ilvl="6" w:tplc="911EB18C" w:tentative="1">
      <w:start w:val="1"/>
      <w:numFmt w:val="bullet"/>
      <w:lvlText w:val=""/>
      <w:lvlJc w:val="left"/>
      <w:pPr>
        <w:ind w:left="5040" w:hanging="360"/>
      </w:pPr>
      <w:rPr>
        <w:rFonts w:ascii="Symbol" w:hAnsi="Symbol" w:hint="default"/>
      </w:rPr>
    </w:lvl>
    <w:lvl w:ilvl="7" w:tplc="B4EC6E24" w:tentative="1">
      <w:start w:val="1"/>
      <w:numFmt w:val="bullet"/>
      <w:lvlText w:val="o"/>
      <w:lvlJc w:val="left"/>
      <w:pPr>
        <w:ind w:left="5760" w:hanging="360"/>
      </w:pPr>
      <w:rPr>
        <w:rFonts w:ascii="Courier New" w:hAnsi="Courier New" w:cs="Courier New" w:hint="default"/>
      </w:rPr>
    </w:lvl>
    <w:lvl w:ilvl="8" w:tplc="B3A8BDC2" w:tentative="1">
      <w:start w:val="1"/>
      <w:numFmt w:val="bullet"/>
      <w:lvlText w:val=""/>
      <w:lvlJc w:val="left"/>
      <w:pPr>
        <w:ind w:left="6480" w:hanging="360"/>
      </w:pPr>
      <w:rPr>
        <w:rFonts w:ascii="Wingdings" w:hAnsi="Wingdings" w:hint="default"/>
      </w:rPr>
    </w:lvl>
  </w:abstractNum>
  <w:abstractNum w:abstractNumId="15" w15:restartNumberingAfterBreak="0">
    <w:nsid w:val="424502EF"/>
    <w:multiLevelType w:val="hybridMultilevel"/>
    <w:tmpl w:val="59382A9C"/>
    <w:lvl w:ilvl="0" w:tplc="04090005">
      <w:start w:val="1"/>
      <w:numFmt w:val="bullet"/>
      <w:lvlText w:val=""/>
      <w:lvlJc w:val="left"/>
      <w:pPr>
        <w:ind w:left="685" w:hanging="360"/>
      </w:pPr>
      <w:rPr>
        <w:rFonts w:ascii="Wingdings" w:hAnsi="Wingdings" w:hint="default"/>
      </w:rPr>
    </w:lvl>
    <w:lvl w:ilvl="1" w:tplc="04090003">
      <w:start w:val="1"/>
      <w:numFmt w:val="bullet"/>
      <w:lvlText w:val="o"/>
      <w:lvlJc w:val="left"/>
      <w:pPr>
        <w:ind w:left="1405" w:hanging="360"/>
      </w:pPr>
      <w:rPr>
        <w:rFonts w:ascii="Courier New" w:hAnsi="Courier New" w:cs="Courier New" w:hint="default"/>
      </w:rPr>
    </w:lvl>
    <w:lvl w:ilvl="2" w:tplc="04090005" w:tentative="1">
      <w:start w:val="1"/>
      <w:numFmt w:val="bullet"/>
      <w:lvlText w:val=""/>
      <w:lvlJc w:val="left"/>
      <w:pPr>
        <w:ind w:left="2125" w:hanging="360"/>
      </w:pPr>
      <w:rPr>
        <w:rFonts w:ascii="Wingdings" w:hAnsi="Wingdings" w:hint="default"/>
      </w:rPr>
    </w:lvl>
    <w:lvl w:ilvl="3" w:tplc="04090001" w:tentative="1">
      <w:start w:val="1"/>
      <w:numFmt w:val="bullet"/>
      <w:lvlText w:val=""/>
      <w:lvlJc w:val="left"/>
      <w:pPr>
        <w:ind w:left="2845" w:hanging="360"/>
      </w:pPr>
      <w:rPr>
        <w:rFonts w:ascii="Symbol" w:hAnsi="Symbol" w:hint="default"/>
      </w:rPr>
    </w:lvl>
    <w:lvl w:ilvl="4" w:tplc="04090003" w:tentative="1">
      <w:start w:val="1"/>
      <w:numFmt w:val="bullet"/>
      <w:lvlText w:val="o"/>
      <w:lvlJc w:val="left"/>
      <w:pPr>
        <w:ind w:left="3565" w:hanging="360"/>
      </w:pPr>
      <w:rPr>
        <w:rFonts w:ascii="Courier New" w:hAnsi="Courier New" w:cs="Courier New" w:hint="default"/>
      </w:rPr>
    </w:lvl>
    <w:lvl w:ilvl="5" w:tplc="04090005" w:tentative="1">
      <w:start w:val="1"/>
      <w:numFmt w:val="bullet"/>
      <w:lvlText w:val=""/>
      <w:lvlJc w:val="left"/>
      <w:pPr>
        <w:ind w:left="4285" w:hanging="360"/>
      </w:pPr>
      <w:rPr>
        <w:rFonts w:ascii="Wingdings" w:hAnsi="Wingdings" w:hint="default"/>
      </w:rPr>
    </w:lvl>
    <w:lvl w:ilvl="6" w:tplc="04090001" w:tentative="1">
      <w:start w:val="1"/>
      <w:numFmt w:val="bullet"/>
      <w:lvlText w:val=""/>
      <w:lvlJc w:val="left"/>
      <w:pPr>
        <w:ind w:left="5005" w:hanging="360"/>
      </w:pPr>
      <w:rPr>
        <w:rFonts w:ascii="Symbol" w:hAnsi="Symbol" w:hint="default"/>
      </w:rPr>
    </w:lvl>
    <w:lvl w:ilvl="7" w:tplc="04090003" w:tentative="1">
      <w:start w:val="1"/>
      <w:numFmt w:val="bullet"/>
      <w:lvlText w:val="o"/>
      <w:lvlJc w:val="left"/>
      <w:pPr>
        <w:ind w:left="5725" w:hanging="360"/>
      </w:pPr>
      <w:rPr>
        <w:rFonts w:ascii="Courier New" w:hAnsi="Courier New" w:cs="Courier New" w:hint="default"/>
      </w:rPr>
    </w:lvl>
    <w:lvl w:ilvl="8" w:tplc="04090005" w:tentative="1">
      <w:start w:val="1"/>
      <w:numFmt w:val="bullet"/>
      <w:lvlText w:val=""/>
      <w:lvlJc w:val="left"/>
      <w:pPr>
        <w:ind w:left="6445" w:hanging="360"/>
      </w:pPr>
      <w:rPr>
        <w:rFonts w:ascii="Wingdings" w:hAnsi="Wingdings" w:hint="default"/>
      </w:rPr>
    </w:lvl>
  </w:abstractNum>
  <w:abstractNum w:abstractNumId="16" w15:restartNumberingAfterBreak="0">
    <w:nsid w:val="45453772"/>
    <w:multiLevelType w:val="hybridMultilevel"/>
    <w:tmpl w:val="701A16B2"/>
    <w:lvl w:ilvl="0" w:tplc="04090005">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7" w15:restartNumberingAfterBreak="0">
    <w:nsid w:val="4B72223B"/>
    <w:multiLevelType w:val="hybridMultilevel"/>
    <w:tmpl w:val="5F70B368"/>
    <w:lvl w:ilvl="0" w:tplc="51C6A8E4">
      <w:start w:val="1"/>
      <w:numFmt w:val="bullet"/>
      <w:lvlText w:val=""/>
      <w:lvlJc w:val="left"/>
      <w:pPr>
        <w:ind w:left="720" w:hanging="360"/>
      </w:pPr>
      <w:rPr>
        <w:rFonts w:ascii="Symbol" w:hAnsi="Symbol" w:hint="default"/>
      </w:rPr>
    </w:lvl>
    <w:lvl w:ilvl="1" w:tplc="B5167CBE" w:tentative="1">
      <w:start w:val="1"/>
      <w:numFmt w:val="bullet"/>
      <w:lvlText w:val="o"/>
      <w:lvlJc w:val="left"/>
      <w:pPr>
        <w:ind w:left="1440" w:hanging="360"/>
      </w:pPr>
      <w:rPr>
        <w:rFonts w:ascii="Courier New" w:hAnsi="Courier New" w:cs="Courier New" w:hint="default"/>
      </w:rPr>
    </w:lvl>
    <w:lvl w:ilvl="2" w:tplc="16505314" w:tentative="1">
      <w:start w:val="1"/>
      <w:numFmt w:val="bullet"/>
      <w:lvlText w:val=""/>
      <w:lvlJc w:val="left"/>
      <w:pPr>
        <w:ind w:left="2160" w:hanging="360"/>
      </w:pPr>
      <w:rPr>
        <w:rFonts w:ascii="Wingdings" w:hAnsi="Wingdings" w:hint="default"/>
      </w:rPr>
    </w:lvl>
    <w:lvl w:ilvl="3" w:tplc="8ED02C02" w:tentative="1">
      <w:start w:val="1"/>
      <w:numFmt w:val="bullet"/>
      <w:lvlText w:val=""/>
      <w:lvlJc w:val="left"/>
      <w:pPr>
        <w:ind w:left="2880" w:hanging="360"/>
      </w:pPr>
      <w:rPr>
        <w:rFonts w:ascii="Symbol" w:hAnsi="Symbol" w:hint="default"/>
      </w:rPr>
    </w:lvl>
    <w:lvl w:ilvl="4" w:tplc="D0084EBC" w:tentative="1">
      <w:start w:val="1"/>
      <w:numFmt w:val="bullet"/>
      <w:lvlText w:val="o"/>
      <w:lvlJc w:val="left"/>
      <w:pPr>
        <w:ind w:left="3600" w:hanging="360"/>
      </w:pPr>
      <w:rPr>
        <w:rFonts w:ascii="Courier New" w:hAnsi="Courier New" w:cs="Courier New" w:hint="default"/>
      </w:rPr>
    </w:lvl>
    <w:lvl w:ilvl="5" w:tplc="F6D847D6" w:tentative="1">
      <w:start w:val="1"/>
      <w:numFmt w:val="bullet"/>
      <w:lvlText w:val=""/>
      <w:lvlJc w:val="left"/>
      <w:pPr>
        <w:ind w:left="4320" w:hanging="360"/>
      </w:pPr>
      <w:rPr>
        <w:rFonts w:ascii="Wingdings" w:hAnsi="Wingdings" w:hint="default"/>
      </w:rPr>
    </w:lvl>
    <w:lvl w:ilvl="6" w:tplc="47B68D1A" w:tentative="1">
      <w:start w:val="1"/>
      <w:numFmt w:val="bullet"/>
      <w:lvlText w:val=""/>
      <w:lvlJc w:val="left"/>
      <w:pPr>
        <w:ind w:left="5040" w:hanging="360"/>
      </w:pPr>
      <w:rPr>
        <w:rFonts w:ascii="Symbol" w:hAnsi="Symbol" w:hint="default"/>
      </w:rPr>
    </w:lvl>
    <w:lvl w:ilvl="7" w:tplc="8C94AF0A" w:tentative="1">
      <w:start w:val="1"/>
      <w:numFmt w:val="bullet"/>
      <w:lvlText w:val="o"/>
      <w:lvlJc w:val="left"/>
      <w:pPr>
        <w:ind w:left="5760" w:hanging="360"/>
      </w:pPr>
      <w:rPr>
        <w:rFonts w:ascii="Courier New" w:hAnsi="Courier New" w:cs="Courier New" w:hint="default"/>
      </w:rPr>
    </w:lvl>
    <w:lvl w:ilvl="8" w:tplc="BD9C884A" w:tentative="1">
      <w:start w:val="1"/>
      <w:numFmt w:val="bullet"/>
      <w:lvlText w:val=""/>
      <w:lvlJc w:val="left"/>
      <w:pPr>
        <w:ind w:left="6480" w:hanging="360"/>
      </w:pPr>
      <w:rPr>
        <w:rFonts w:ascii="Wingdings" w:hAnsi="Wingdings" w:hint="default"/>
      </w:rPr>
    </w:lvl>
  </w:abstractNum>
  <w:abstractNum w:abstractNumId="18" w15:restartNumberingAfterBreak="0">
    <w:nsid w:val="50A63C92"/>
    <w:multiLevelType w:val="hybridMultilevel"/>
    <w:tmpl w:val="CD68B1DA"/>
    <w:lvl w:ilvl="0" w:tplc="9A6CAEEA">
      <w:start w:val="1"/>
      <w:numFmt w:val="bullet"/>
      <w:lvlText w:val=""/>
      <w:lvlJc w:val="left"/>
      <w:pPr>
        <w:ind w:left="720" w:hanging="360"/>
      </w:pPr>
      <w:rPr>
        <w:rFonts w:ascii="Symbol" w:hAnsi="Symbol" w:hint="default"/>
      </w:rPr>
    </w:lvl>
    <w:lvl w:ilvl="1" w:tplc="C21637D4" w:tentative="1">
      <w:start w:val="1"/>
      <w:numFmt w:val="bullet"/>
      <w:lvlText w:val="o"/>
      <w:lvlJc w:val="left"/>
      <w:pPr>
        <w:ind w:left="1440" w:hanging="360"/>
      </w:pPr>
      <w:rPr>
        <w:rFonts w:ascii="Courier New" w:hAnsi="Courier New" w:cs="Courier New" w:hint="default"/>
      </w:rPr>
    </w:lvl>
    <w:lvl w:ilvl="2" w:tplc="2C5046D4" w:tentative="1">
      <w:start w:val="1"/>
      <w:numFmt w:val="bullet"/>
      <w:lvlText w:val=""/>
      <w:lvlJc w:val="left"/>
      <w:pPr>
        <w:ind w:left="2160" w:hanging="360"/>
      </w:pPr>
      <w:rPr>
        <w:rFonts w:ascii="Wingdings" w:hAnsi="Wingdings" w:hint="default"/>
      </w:rPr>
    </w:lvl>
    <w:lvl w:ilvl="3" w:tplc="AA66791E" w:tentative="1">
      <w:start w:val="1"/>
      <w:numFmt w:val="bullet"/>
      <w:lvlText w:val=""/>
      <w:lvlJc w:val="left"/>
      <w:pPr>
        <w:ind w:left="2880" w:hanging="360"/>
      </w:pPr>
      <w:rPr>
        <w:rFonts w:ascii="Symbol" w:hAnsi="Symbol" w:hint="default"/>
      </w:rPr>
    </w:lvl>
    <w:lvl w:ilvl="4" w:tplc="DEB44864" w:tentative="1">
      <w:start w:val="1"/>
      <w:numFmt w:val="bullet"/>
      <w:lvlText w:val="o"/>
      <w:lvlJc w:val="left"/>
      <w:pPr>
        <w:ind w:left="3600" w:hanging="360"/>
      </w:pPr>
      <w:rPr>
        <w:rFonts w:ascii="Courier New" w:hAnsi="Courier New" w:cs="Courier New" w:hint="default"/>
      </w:rPr>
    </w:lvl>
    <w:lvl w:ilvl="5" w:tplc="A45CD5AA" w:tentative="1">
      <w:start w:val="1"/>
      <w:numFmt w:val="bullet"/>
      <w:lvlText w:val=""/>
      <w:lvlJc w:val="left"/>
      <w:pPr>
        <w:ind w:left="4320" w:hanging="360"/>
      </w:pPr>
      <w:rPr>
        <w:rFonts w:ascii="Wingdings" w:hAnsi="Wingdings" w:hint="default"/>
      </w:rPr>
    </w:lvl>
    <w:lvl w:ilvl="6" w:tplc="5FF83DDC" w:tentative="1">
      <w:start w:val="1"/>
      <w:numFmt w:val="bullet"/>
      <w:lvlText w:val=""/>
      <w:lvlJc w:val="left"/>
      <w:pPr>
        <w:ind w:left="5040" w:hanging="360"/>
      </w:pPr>
      <w:rPr>
        <w:rFonts w:ascii="Symbol" w:hAnsi="Symbol" w:hint="default"/>
      </w:rPr>
    </w:lvl>
    <w:lvl w:ilvl="7" w:tplc="9BAEEFF8" w:tentative="1">
      <w:start w:val="1"/>
      <w:numFmt w:val="bullet"/>
      <w:lvlText w:val="o"/>
      <w:lvlJc w:val="left"/>
      <w:pPr>
        <w:ind w:left="5760" w:hanging="360"/>
      </w:pPr>
      <w:rPr>
        <w:rFonts w:ascii="Courier New" w:hAnsi="Courier New" w:cs="Courier New" w:hint="default"/>
      </w:rPr>
    </w:lvl>
    <w:lvl w:ilvl="8" w:tplc="A3E4041E" w:tentative="1">
      <w:start w:val="1"/>
      <w:numFmt w:val="bullet"/>
      <w:lvlText w:val=""/>
      <w:lvlJc w:val="left"/>
      <w:pPr>
        <w:ind w:left="6480" w:hanging="360"/>
      </w:pPr>
      <w:rPr>
        <w:rFonts w:ascii="Wingdings" w:hAnsi="Wingdings" w:hint="default"/>
      </w:rPr>
    </w:lvl>
  </w:abstractNum>
  <w:abstractNum w:abstractNumId="19" w15:restartNumberingAfterBreak="0">
    <w:nsid w:val="6D3F4FD5"/>
    <w:multiLevelType w:val="hybridMultilevel"/>
    <w:tmpl w:val="C24EE0A6"/>
    <w:lvl w:ilvl="0" w:tplc="BA50475E">
      <w:start w:val="1"/>
      <w:numFmt w:val="decimal"/>
      <w:lvlText w:val="%1."/>
      <w:lvlJc w:val="left"/>
      <w:pPr>
        <w:ind w:left="810" w:hanging="360"/>
      </w:pPr>
    </w:lvl>
    <w:lvl w:ilvl="1" w:tplc="34447C72" w:tentative="1">
      <w:start w:val="1"/>
      <w:numFmt w:val="lowerLetter"/>
      <w:lvlText w:val="%2."/>
      <w:lvlJc w:val="left"/>
      <w:pPr>
        <w:ind w:left="1530" w:hanging="360"/>
      </w:pPr>
    </w:lvl>
    <w:lvl w:ilvl="2" w:tplc="C2E095BE" w:tentative="1">
      <w:start w:val="1"/>
      <w:numFmt w:val="lowerRoman"/>
      <w:lvlText w:val="%3."/>
      <w:lvlJc w:val="right"/>
      <w:pPr>
        <w:ind w:left="2250" w:hanging="180"/>
      </w:pPr>
    </w:lvl>
    <w:lvl w:ilvl="3" w:tplc="23B66E72" w:tentative="1">
      <w:start w:val="1"/>
      <w:numFmt w:val="decimal"/>
      <w:lvlText w:val="%4."/>
      <w:lvlJc w:val="left"/>
      <w:pPr>
        <w:ind w:left="2970" w:hanging="360"/>
      </w:pPr>
    </w:lvl>
    <w:lvl w:ilvl="4" w:tplc="700C0C44" w:tentative="1">
      <w:start w:val="1"/>
      <w:numFmt w:val="lowerLetter"/>
      <w:lvlText w:val="%5."/>
      <w:lvlJc w:val="left"/>
      <w:pPr>
        <w:ind w:left="3690" w:hanging="360"/>
      </w:pPr>
    </w:lvl>
    <w:lvl w:ilvl="5" w:tplc="C7C0AB60" w:tentative="1">
      <w:start w:val="1"/>
      <w:numFmt w:val="lowerRoman"/>
      <w:lvlText w:val="%6."/>
      <w:lvlJc w:val="right"/>
      <w:pPr>
        <w:ind w:left="4410" w:hanging="180"/>
      </w:pPr>
    </w:lvl>
    <w:lvl w:ilvl="6" w:tplc="0842191A" w:tentative="1">
      <w:start w:val="1"/>
      <w:numFmt w:val="decimal"/>
      <w:lvlText w:val="%7."/>
      <w:lvlJc w:val="left"/>
      <w:pPr>
        <w:ind w:left="5130" w:hanging="360"/>
      </w:pPr>
    </w:lvl>
    <w:lvl w:ilvl="7" w:tplc="6B623092" w:tentative="1">
      <w:start w:val="1"/>
      <w:numFmt w:val="lowerLetter"/>
      <w:lvlText w:val="%8."/>
      <w:lvlJc w:val="left"/>
      <w:pPr>
        <w:ind w:left="5850" w:hanging="360"/>
      </w:pPr>
    </w:lvl>
    <w:lvl w:ilvl="8" w:tplc="AADA0C2E" w:tentative="1">
      <w:start w:val="1"/>
      <w:numFmt w:val="lowerRoman"/>
      <w:lvlText w:val="%9."/>
      <w:lvlJc w:val="right"/>
      <w:pPr>
        <w:ind w:left="6570" w:hanging="180"/>
      </w:pPr>
    </w:lvl>
  </w:abstractNum>
  <w:abstractNum w:abstractNumId="20" w15:restartNumberingAfterBreak="0">
    <w:nsid w:val="76DF2DE1"/>
    <w:multiLevelType w:val="hybridMultilevel"/>
    <w:tmpl w:val="77DCC92C"/>
    <w:lvl w:ilvl="0" w:tplc="01183316">
      <w:start w:val="1"/>
      <w:numFmt w:val="decimal"/>
      <w:lvlText w:val="%1."/>
      <w:lvlJc w:val="left"/>
      <w:pPr>
        <w:ind w:left="1170" w:hanging="360"/>
      </w:pPr>
    </w:lvl>
    <w:lvl w:ilvl="1" w:tplc="4268F794" w:tentative="1">
      <w:start w:val="1"/>
      <w:numFmt w:val="lowerLetter"/>
      <w:lvlText w:val="%2."/>
      <w:lvlJc w:val="left"/>
      <w:pPr>
        <w:ind w:left="1890" w:hanging="360"/>
      </w:pPr>
    </w:lvl>
    <w:lvl w:ilvl="2" w:tplc="A620A24C" w:tentative="1">
      <w:start w:val="1"/>
      <w:numFmt w:val="lowerRoman"/>
      <w:lvlText w:val="%3."/>
      <w:lvlJc w:val="right"/>
      <w:pPr>
        <w:ind w:left="2610" w:hanging="180"/>
      </w:pPr>
    </w:lvl>
    <w:lvl w:ilvl="3" w:tplc="E98C2F88" w:tentative="1">
      <w:start w:val="1"/>
      <w:numFmt w:val="decimal"/>
      <w:lvlText w:val="%4."/>
      <w:lvlJc w:val="left"/>
      <w:pPr>
        <w:ind w:left="3330" w:hanging="360"/>
      </w:pPr>
    </w:lvl>
    <w:lvl w:ilvl="4" w:tplc="C068056A" w:tentative="1">
      <w:start w:val="1"/>
      <w:numFmt w:val="lowerLetter"/>
      <w:lvlText w:val="%5."/>
      <w:lvlJc w:val="left"/>
      <w:pPr>
        <w:ind w:left="4050" w:hanging="360"/>
      </w:pPr>
    </w:lvl>
    <w:lvl w:ilvl="5" w:tplc="0960FFBC" w:tentative="1">
      <w:start w:val="1"/>
      <w:numFmt w:val="lowerRoman"/>
      <w:lvlText w:val="%6."/>
      <w:lvlJc w:val="right"/>
      <w:pPr>
        <w:ind w:left="4770" w:hanging="180"/>
      </w:pPr>
    </w:lvl>
    <w:lvl w:ilvl="6" w:tplc="61F427CA" w:tentative="1">
      <w:start w:val="1"/>
      <w:numFmt w:val="decimal"/>
      <w:lvlText w:val="%7."/>
      <w:lvlJc w:val="left"/>
      <w:pPr>
        <w:ind w:left="5490" w:hanging="360"/>
      </w:pPr>
    </w:lvl>
    <w:lvl w:ilvl="7" w:tplc="B5F0631C" w:tentative="1">
      <w:start w:val="1"/>
      <w:numFmt w:val="lowerLetter"/>
      <w:lvlText w:val="%8."/>
      <w:lvlJc w:val="left"/>
      <w:pPr>
        <w:ind w:left="6210" w:hanging="360"/>
      </w:pPr>
    </w:lvl>
    <w:lvl w:ilvl="8" w:tplc="8C9E353E" w:tentative="1">
      <w:start w:val="1"/>
      <w:numFmt w:val="lowerRoman"/>
      <w:lvlText w:val="%9."/>
      <w:lvlJc w:val="right"/>
      <w:pPr>
        <w:ind w:left="6930" w:hanging="180"/>
      </w:pPr>
    </w:lvl>
  </w:abstractNum>
  <w:abstractNum w:abstractNumId="21" w15:restartNumberingAfterBreak="0">
    <w:nsid w:val="79EF1C46"/>
    <w:multiLevelType w:val="hybridMultilevel"/>
    <w:tmpl w:val="9C329F3E"/>
    <w:lvl w:ilvl="0" w:tplc="71CADFB2">
      <w:start w:val="1"/>
      <w:numFmt w:val="bullet"/>
      <w:lvlText w:val=""/>
      <w:lvlJc w:val="left"/>
      <w:pPr>
        <w:ind w:left="1152" w:hanging="360"/>
      </w:pPr>
      <w:rPr>
        <w:rFonts w:ascii="Symbol" w:hAnsi="Symbol" w:hint="default"/>
      </w:rPr>
    </w:lvl>
    <w:lvl w:ilvl="1" w:tplc="31FAC5B0" w:tentative="1">
      <w:start w:val="1"/>
      <w:numFmt w:val="bullet"/>
      <w:lvlText w:val="o"/>
      <w:lvlJc w:val="left"/>
      <w:pPr>
        <w:ind w:left="1872" w:hanging="360"/>
      </w:pPr>
      <w:rPr>
        <w:rFonts w:ascii="Courier New" w:hAnsi="Courier New" w:cs="Courier New" w:hint="default"/>
      </w:rPr>
    </w:lvl>
    <w:lvl w:ilvl="2" w:tplc="8CA4D598" w:tentative="1">
      <w:start w:val="1"/>
      <w:numFmt w:val="bullet"/>
      <w:lvlText w:val=""/>
      <w:lvlJc w:val="left"/>
      <w:pPr>
        <w:ind w:left="2592" w:hanging="360"/>
      </w:pPr>
      <w:rPr>
        <w:rFonts w:ascii="Wingdings" w:hAnsi="Wingdings" w:hint="default"/>
      </w:rPr>
    </w:lvl>
    <w:lvl w:ilvl="3" w:tplc="D85CCB00" w:tentative="1">
      <w:start w:val="1"/>
      <w:numFmt w:val="bullet"/>
      <w:lvlText w:val=""/>
      <w:lvlJc w:val="left"/>
      <w:pPr>
        <w:ind w:left="3312" w:hanging="360"/>
      </w:pPr>
      <w:rPr>
        <w:rFonts w:ascii="Symbol" w:hAnsi="Symbol" w:hint="default"/>
      </w:rPr>
    </w:lvl>
    <w:lvl w:ilvl="4" w:tplc="5BAE822A" w:tentative="1">
      <w:start w:val="1"/>
      <w:numFmt w:val="bullet"/>
      <w:lvlText w:val="o"/>
      <w:lvlJc w:val="left"/>
      <w:pPr>
        <w:ind w:left="4032" w:hanging="360"/>
      </w:pPr>
      <w:rPr>
        <w:rFonts w:ascii="Courier New" w:hAnsi="Courier New" w:cs="Courier New" w:hint="default"/>
      </w:rPr>
    </w:lvl>
    <w:lvl w:ilvl="5" w:tplc="23248B6E" w:tentative="1">
      <w:start w:val="1"/>
      <w:numFmt w:val="bullet"/>
      <w:lvlText w:val=""/>
      <w:lvlJc w:val="left"/>
      <w:pPr>
        <w:ind w:left="4752" w:hanging="360"/>
      </w:pPr>
      <w:rPr>
        <w:rFonts w:ascii="Wingdings" w:hAnsi="Wingdings" w:hint="default"/>
      </w:rPr>
    </w:lvl>
    <w:lvl w:ilvl="6" w:tplc="7A2ECCA6" w:tentative="1">
      <w:start w:val="1"/>
      <w:numFmt w:val="bullet"/>
      <w:lvlText w:val=""/>
      <w:lvlJc w:val="left"/>
      <w:pPr>
        <w:ind w:left="5472" w:hanging="360"/>
      </w:pPr>
      <w:rPr>
        <w:rFonts w:ascii="Symbol" w:hAnsi="Symbol" w:hint="default"/>
      </w:rPr>
    </w:lvl>
    <w:lvl w:ilvl="7" w:tplc="9B4096B0" w:tentative="1">
      <w:start w:val="1"/>
      <w:numFmt w:val="bullet"/>
      <w:lvlText w:val="o"/>
      <w:lvlJc w:val="left"/>
      <w:pPr>
        <w:ind w:left="6192" w:hanging="360"/>
      </w:pPr>
      <w:rPr>
        <w:rFonts w:ascii="Courier New" w:hAnsi="Courier New" w:cs="Courier New" w:hint="default"/>
      </w:rPr>
    </w:lvl>
    <w:lvl w:ilvl="8" w:tplc="7436BBA6" w:tentative="1">
      <w:start w:val="1"/>
      <w:numFmt w:val="bullet"/>
      <w:lvlText w:val=""/>
      <w:lvlJc w:val="left"/>
      <w:pPr>
        <w:ind w:left="6912" w:hanging="360"/>
      </w:pPr>
      <w:rPr>
        <w:rFonts w:ascii="Wingdings" w:hAnsi="Wingdings" w:hint="default"/>
      </w:rPr>
    </w:lvl>
  </w:abstractNum>
  <w:abstractNum w:abstractNumId="22" w15:restartNumberingAfterBreak="0">
    <w:nsid w:val="7EB25863"/>
    <w:multiLevelType w:val="hybridMultilevel"/>
    <w:tmpl w:val="9E6AEC0A"/>
    <w:lvl w:ilvl="0" w:tplc="01CE76BC">
      <w:start w:val="1"/>
      <w:numFmt w:val="upperLetter"/>
      <w:lvlText w:val="%1."/>
      <w:lvlJc w:val="left"/>
      <w:pPr>
        <w:ind w:left="720" w:hanging="360"/>
      </w:pPr>
    </w:lvl>
    <w:lvl w:ilvl="1" w:tplc="9370B140" w:tentative="1">
      <w:start w:val="1"/>
      <w:numFmt w:val="lowerLetter"/>
      <w:lvlText w:val="%2."/>
      <w:lvlJc w:val="left"/>
      <w:pPr>
        <w:ind w:left="1440" w:hanging="360"/>
      </w:pPr>
    </w:lvl>
    <w:lvl w:ilvl="2" w:tplc="6598070A" w:tentative="1">
      <w:start w:val="1"/>
      <w:numFmt w:val="lowerRoman"/>
      <w:lvlText w:val="%3."/>
      <w:lvlJc w:val="right"/>
      <w:pPr>
        <w:ind w:left="2160" w:hanging="180"/>
      </w:pPr>
    </w:lvl>
    <w:lvl w:ilvl="3" w:tplc="5838E382" w:tentative="1">
      <w:start w:val="1"/>
      <w:numFmt w:val="decimal"/>
      <w:lvlText w:val="%4."/>
      <w:lvlJc w:val="left"/>
      <w:pPr>
        <w:ind w:left="2880" w:hanging="360"/>
      </w:pPr>
    </w:lvl>
    <w:lvl w:ilvl="4" w:tplc="71009D4A" w:tentative="1">
      <w:start w:val="1"/>
      <w:numFmt w:val="lowerLetter"/>
      <w:lvlText w:val="%5."/>
      <w:lvlJc w:val="left"/>
      <w:pPr>
        <w:ind w:left="3600" w:hanging="360"/>
      </w:pPr>
    </w:lvl>
    <w:lvl w:ilvl="5" w:tplc="85FE023C" w:tentative="1">
      <w:start w:val="1"/>
      <w:numFmt w:val="lowerRoman"/>
      <w:lvlText w:val="%6."/>
      <w:lvlJc w:val="right"/>
      <w:pPr>
        <w:ind w:left="4320" w:hanging="180"/>
      </w:pPr>
    </w:lvl>
    <w:lvl w:ilvl="6" w:tplc="0832B7AC" w:tentative="1">
      <w:start w:val="1"/>
      <w:numFmt w:val="decimal"/>
      <w:lvlText w:val="%7."/>
      <w:lvlJc w:val="left"/>
      <w:pPr>
        <w:ind w:left="5040" w:hanging="360"/>
      </w:pPr>
    </w:lvl>
    <w:lvl w:ilvl="7" w:tplc="E49850F8" w:tentative="1">
      <w:start w:val="1"/>
      <w:numFmt w:val="lowerLetter"/>
      <w:lvlText w:val="%8."/>
      <w:lvlJc w:val="left"/>
      <w:pPr>
        <w:ind w:left="5760" w:hanging="360"/>
      </w:pPr>
    </w:lvl>
    <w:lvl w:ilvl="8" w:tplc="B80AEA84" w:tentative="1">
      <w:start w:val="1"/>
      <w:numFmt w:val="lowerRoman"/>
      <w:lvlText w:val="%9."/>
      <w:lvlJc w:val="right"/>
      <w:pPr>
        <w:ind w:left="6480" w:hanging="180"/>
      </w:pPr>
    </w:lvl>
  </w:abstractNum>
  <w:num w:numId="1">
    <w:abstractNumId w:val="1"/>
  </w:num>
  <w:num w:numId="2">
    <w:abstractNumId w:val="10"/>
  </w:num>
  <w:num w:numId="3">
    <w:abstractNumId w:val="18"/>
  </w:num>
  <w:num w:numId="4">
    <w:abstractNumId w:val="14"/>
  </w:num>
  <w:num w:numId="5">
    <w:abstractNumId w:val="4"/>
  </w:num>
  <w:num w:numId="6">
    <w:abstractNumId w:val="3"/>
  </w:num>
  <w:num w:numId="7">
    <w:abstractNumId w:val="11"/>
  </w:num>
  <w:num w:numId="8">
    <w:abstractNumId w:val="6"/>
  </w:num>
  <w:num w:numId="9">
    <w:abstractNumId w:val="22"/>
  </w:num>
  <w:num w:numId="10">
    <w:abstractNumId w:val="2"/>
  </w:num>
  <w:num w:numId="11">
    <w:abstractNumId w:val="17"/>
  </w:num>
  <w:num w:numId="12">
    <w:abstractNumId w:val="20"/>
  </w:num>
  <w:num w:numId="13">
    <w:abstractNumId w:val="8"/>
  </w:num>
  <w:num w:numId="14">
    <w:abstractNumId w:val="13"/>
  </w:num>
  <w:num w:numId="15">
    <w:abstractNumId w:val="19"/>
  </w:num>
  <w:num w:numId="16">
    <w:abstractNumId w:val="5"/>
  </w:num>
  <w:num w:numId="17">
    <w:abstractNumId w:val="7"/>
  </w:num>
  <w:num w:numId="18">
    <w:abstractNumId w:val="21"/>
  </w:num>
  <w:num w:numId="19">
    <w:abstractNumId w:val="9"/>
  </w:num>
  <w:num w:numId="20">
    <w:abstractNumId w:val="0"/>
  </w:num>
  <w:num w:numId="21">
    <w:abstractNumId w:val="12"/>
  </w:num>
  <w:num w:numId="22">
    <w:abstractNumId w:val="15"/>
  </w:num>
  <w:num w:numId="23">
    <w:abstractNumId w:val="1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Lc0NDA1NTA3NrY0MbJQ0lEKTi0uzszPAymwrAUAicRhnywAAAA="/>
  </w:docVars>
  <w:rsids>
    <w:rsidRoot w:val="00552624"/>
    <w:rsid w:val="0000746C"/>
    <w:rsid w:val="0001421A"/>
    <w:rsid w:val="00020FF6"/>
    <w:rsid w:val="000219B3"/>
    <w:rsid w:val="00023452"/>
    <w:rsid w:val="000238A1"/>
    <w:rsid w:val="0002522B"/>
    <w:rsid w:val="000302A1"/>
    <w:rsid w:val="000347A8"/>
    <w:rsid w:val="000362F4"/>
    <w:rsid w:val="00036D77"/>
    <w:rsid w:val="00036E7E"/>
    <w:rsid w:val="00042024"/>
    <w:rsid w:val="000420A7"/>
    <w:rsid w:val="00045DCA"/>
    <w:rsid w:val="00045E7A"/>
    <w:rsid w:val="00052B68"/>
    <w:rsid w:val="00054C51"/>
    <w:rsid w:val="00055D2E"/>
    <w:rsid w:val="00055D87"/>
    <w:rsid w:val="000565FA"/>
    <w:rsid w:val="00062B5C"/>
    <w:rsid w:val="000728FF"/>
    <w:rsid w:val="0007617B"/>
    <w:rsid w:val="00080474"/>
    <w:rsid w:val="00085765"/>
    <w:rsid w:val="0009174F"/>
    <w:rsid w:val="00091BD3"/>
    <w:rsid w:val="000925FE"/>
    <w:rsid w:val="00097067"/>
    <w:rsid w:val="000A24B0"/>
    <w:rsid w:val="000A723F"/>
    <w:rsid w:val="000B0566"/>
    <w:rsid w:val="000B19C7"/>
    <w:rsid w:val="000B6521"/>
    <w:rsid w:val="000C0F8C"/>
    <w:rsid w:val="000C2EA4"/>
    <w:rsid w:val="000C36FE"/>
    <w:rsid w:val="000D1FCD"/>
    <w:rsid w:val="000D3507"/>
    <w:rsid w:val="000D578F"/>
    <w:rsid w:val="000D7269"/>
    <w:rsid w:val="000E1DF0"/>
    <w:rsid w:val="000E3C3E"/>
    <w:rsid w:val="000E6EE2"/>
    <w:rsid w:val="000F1B55"/>
    <w:rsid w:val="000F2651"/>
    <w:rsid w:val="000F5E91"/>
    <w:rsid w:val="000F6A43"/>
    <w:rsid w:val="00101375"/>
    <w:rsid w:val="00101FEB"/>
    <w:rsid w:val="00102577"/>
    <w:rsid w:val="0010652D"/>
    <w:rsid w:val="00107911"/>
    <w:rsid w:val="00112738"/>
    <w:rsid w:val="00131771"/>
    <w:rsid w:val="001409F3"/>
    <w:rsid w:val="00141858"/>
    <w:rsid w:val="00142442"/>
    <w:rsid w:val="001439E4"/>
    <w:rsid w:val="00143E59"/>
    <w:rsid w:val="00147345"/>
    <w:rsid w:val="00152FA5"/>
    <w:rsid w:val="0015316B"/>
    <w:rsid w:val="00155B79"/>
    <w:rsid w:val="00156F64"/>
    <w:rsid w:val="00160F90"/>
    <w:rsid w:val="00161530"/>
    <w:rsid w:val="00161729"/>
    <w:rsid w:val="00164E95"/>
    <w:rsid w:val="00165167"/>
    <w:rsid w:val="001730C8"/>
    <w:rsid w:val="00174426"/>
    <w:rsid w:val="0017535E"/>
    <w:rsid w:val="00176777"/>
    <w:rsid w:val="001770A7"/>
    <w:rsid w:val="00177DA6"/>
    <w:rsid w:val="001815DD"/>
    <w:rsid w:val="001823A1"/>
    <w:rsid w:val="00183AB2"/>
    <w:rsid w:val="0018467A"/>
    <w:rsid w:val="0018515C"/>
    <w:rsid w:val="00187C05"/>
    <w:rsid w:val="00187F60"/>
    <w:rsid w:val="00190B87"/>
    <w:rsid w:val="001A26A1"/>
    <w:rsid w:val="001A301F"/>
    <w:rsid w:val="001A59AC"/>
    <w:rsid w:val="001B022C"/>
    <w:rsid w:val="001B1C26"/>
    <w:rsid w:val="001D1D55"/>
    <w:rsid w:val="001D30BE"/>
    <w:rsid w:val="001D3DF5"/>
    <w:rsid w:val="001D7401"/>
    <w:rsid w:val="001E1B7C"/>
    <w:rsid w:val="001E2148"/>
    <w:rsid w:val="001E2FF9"/>
    <w:rsid w:val="001E6021"/>
    <w:rsid w:val="001F0D74"/>
    <w:rsid w:val="001F4631"/>
    <w:rsid w:val="001F51E9"/>
    <w:rsid w:val="001F520D"/>
    <w:rsid w:val="001F622E"/>
    <w:rsid w:val="0020137A"/>
    <w:rsid w:val="002033F3"/>
    <w:rsid w:val="0020352A"/>
    <w:rsid w:val="00203EA5"/>
    <w:rsid w:val="00204D80"/>
    <w:rsid w:val="00205DC1"/>
    <w:rsid w:val="002144F5"/>
    <w:rsid w:val="00216A86"/>
    <w:rsid w:val="00217684"/>
    <w:rsid w:val="00221103"/>
    <w:rsid w:val="002249D0"/>
    <w:rsid w:val="0022651C"/>
    <w:rsid w:val="00235BAB"/>
    <w:rsid w:val="00240490"/>
    <w:rsid w:val="002428B4"/>
    <w:rsid w:val="00243933"/>
    <w:rsid w:val="0025056E"/>
    <w:rsid w:val="00251243"/>
    <w:rsid w:val="002518F6"/>
    <w:rsid w:val="00255E6B"/>
    <w:rsid w:val="0025699E"/>
    <w:rsid w:val="002569F2"/>
    <w:rsid w:val="00263CA3"/>
    <w:rsid w:val="00265DC3"/>
    <w:rsid w:val="0027065D"/>
    <w:rsid w:val="00270B5B"/>
    <w:rsid w:val="00277757"/>
    <w:rsid w:val="0028051B"/>
    <w:rsid w:val="00281BD2"/>
    <w:rsid w:val="00282864"/>
    <w:rsid w:val="00286760"/>
    <w:rsid w:val="0029487C"/>
    <w:rsid w:val="00294F4C"/>
    <w:rsid w:val="00297721"/>
    <w:rsid w:val="002A2FA9"/>
    <w:rsid w:val="002A59C3"/>
    <w:rsid w:val="002A60B3"/>
    <w:rsid w:val="002B33A1"/>
    <w:rsid w:val="002B3907"/>
    <w:rsid w:val="002B40BB"/>
    <w:rsid w:val="002C1C8C"/>
    <w:rsid w:val="002C3FD4"/>
    <w:rsid w:val="002C5CD2"/>
    <w:rsid w:val="002C7C93"/>
    <w:rsid w:val="002D1C1E"/>
    <w:rsid w:val="002D24CF"/>
    <w:rsid w:val="002D6650"/>
    <w:rsid w:val="002F0686"/>
    <w:rsid w:val="002F27CB"/>
    <w:rsid w:val="002F6019"/>
    <w:rsid w:val="00300E91"/>
    <w:rsid w:val="003059EC"/>
    <w:rsid w:val="00306096"/>
    <w:rsid w:val="00315FAE"/>
    <w:rsid w:val="00326985"/>
    <w:rsid w:val="003347EF"/>
    <w:rsid w:val="00344408"/>
    <w:rsid w:val="003470A4"/>
    <w:rsid w:val="003473DB"/>
    <w:rsid w:val="00347606"/>
    <w:rsid w:val="0035552C"/>
    <w:rsid w:val="00360CEE"/>
    <w:rsid w:val="00363C43"/>
    <w:rsid w:val="00366B44"/>
    <w:rsid w:val="00370797"/>
    <w:rsid w:val="00371B95"/>
    <w:rsid w:val="003737FA"/>
    <w:rsid w:val="00376B59"/>
    <w:rsid w:val="00381120"/>
    <w:rsid w:val="00382474"/>
    <w:rsid w:val="003856D2"/>
    <w:rsid w:val="003955F4"/>
    <w:rsid w:val="0039618B"/>
    <w:rsid w:val="003A2578"/>
    <w:rsid w:val="003A65D0"/>
    <w:rsid w:val="003B1838"/>
    <w:rsid w:val="003B28D3"/>
    <w:rsid w:val="003C561E"/>
    <w:rsid w:val="003C6216"/>
    <w:rsid w:val="003C6AB8"/>
    <w:rsid w:val="003E733E"/>
    <w:rsid w:val="003F2189"/>
    <w:rsid w:val="003F2A4D"/>
    <w:rsid w:val="003F4168"/>
    <w:rsid w:val="003F7A6C"/>
    <w:rsid w:val="0040004F"/>
    <w:rsid w:val="00403B2E"/>
    <w:rsid w:val="00403C7F"/>
    <w:rsid w:val="00403E1C"/>
    <w:rsid w:val="00406FD2"/>
    <w:rsid w:val="00410A57"/>
    <w:rsid w:val="0041753A"/>
    <w:rsid w:val="004203CE"/>
    <w:rsid w:val="00430794"/>
    <w:rsid w:val="00432477"/>
    <w:rsid w:val="00432488"/>
    <w:rsid w:val="0043347D"/>
    <w:rsid w:val="0043470F"/>
    <w:rsid w:val="00435D1A"/>
    <w:rsid w:val="00441D55"/>
    <w:rsid w:val="00450DFC"/>
    <w:rsid w:val="00452B86"/>
    <w:rsid w:val="00452F78"/>
    <w:rsid w:val="00457C71"/>
    <w:rsid w:val="00460BCA"/>
    <w:rsid w:val="00461743"/>
    <w:rsid w:val="004713B8"/>
    <w:rsid w:val="004724E3"/>
    <w:rsid w:val="0047612C"/>
    <w:rsid w:val="00476859"/>
    <w:rsid w:val="00482D12"/>
    <w:rsid w:val="00484761"/>
    <w:rsid w:val="00487806"/>
    <w:rsid w:val="004B2DE5"/>
    <w:rsid w:val="004B41BA"/>
    <w:rsid w:val="004B5C39"/>
    <w:rsid w:val="004B6260"/>
    <w:rsid w:val="004D1260"/>
    <w:rsid w:val="004D1386"/>
    <w:rsid w:val="004D2975"/>
    <w:rsid w:val="004D3A4F"/>
    <w:rsid w:val="004D792B"/>
    <w:rsid w:val="004E0173"/>
    <w:rsid w:val="004E6C4C"/>
    <w:rsid w:val="004F1C03"/>
    <w:rsid w:val="004F2013"/>
    <w:rsid w:val="004F2C3D"/>
    <w:rsid w:val="004F5517"/>
    <w:rsid w:val="004F79D7"/>
    <w:rsid w:val="005012A3"/>
    <w:rsid w:val="0050173C"/>
    <w:rsid w:val="005044B1"/>
    <w:rsid w:val="00504FE5"/>
    <w:rsid w:val="0050588D"/>
    <w:rsid w:val="00506815"/>
    <w:rsid w:val="00510447"/>
    <w:rsid w:val="005105B0"/>
    <w:rsid w:val="0052071C"/>
    <w:rsid w:val="00521C58"/>
    <w:rsid w:val="005234C8"/>
    <w:rsid w:val="00525B35"/>
    <w:rsid w:val="0053341C"/>
    <w:rsid w:val="00534C83"/>
    <w:rsid w:val="0053597B"/>
    <w:rsid w:val="0054020D"/>
    <w:rsid w:val="005407B4"/>
    <w:rsid w:val="00542FAE"/>
    <w:rsid w:val="00543DEB"/>
    <w:rsid w:val="00546A00"/>
    <w:rsid w:val="00552624"/>
    <w:rsid w:val="00553786"/>
    <w:rsid w:val="005562B2"/>
    <w:rsid w:val="00556729"/>
    <w:rsid w:val="00567832"/>
    <w:rsid w:val="00570446"/>
    <w:rsid w:val="00572AFE"/>
    <w:rsid w:val="00574DAC"/>
    <w:rsid w:val="00577BA1"/>
    <w:rsid w:val="00580176"/>
    <w:rsid w:val="005830A2"/>
    <w:rsid w:val="00584BD9"/>
    <w:rsid w:val="00586983"/>
    <w:rsid w:val="00594037"/>
    <w:rsid w:val="005A0A1C"/>
    <w:rsid w:val="005A1D4C"/>
    <w:rsid w:val="005A218C"/>
    <w:rsid w:val="005B7DDE"/>
    <w:rsid w:val="005C317B"/>
    <w:rsid w:val="005C34CA"/>
    <w:rsid w:val="005C3F10"/>
    <w:rsid w:val="005D0803"/>
    <w:rsid w:val="005D5333"/>
    <w:rsid w:val="005E3116"/>
    <w:rsid w:val="0060354C"/>
    <w:rsid w:val="00603CC9"/>
    <w:rsid w:val="00606CFF"/>
    <w:rsid w:val="00610695"/>
    <w:rsid w:val="006120EB"/>
    <w:rsid w:val="00612F93"/>
    <w:rsid w:val="0062461B"/>
    <w:rsid w:val="00626F01"/>
    <w:rsid w:val="006326E3"/>
    <w:rsid w:val="0063342E"/>
    <w:rsid w:val="00635402"/>
    <w:rsid w:val="00640606"/>
    <w:rsid w:val="006510DE"/>
    <w:rsid w:val="00652B2D"/>
    <w:rsid w:val="00653844"/>
    <w:rsid w:val="00656B59"/>
    <w:rsid w:val="00660750"/>
    <w:rsid w:val="00662CA1"/>
    <w:rsid w:val="00662D40"/>
    <w:rsid w:val="00662F3B"/>
    <w:rsid w:val="00663DF1"/>
    <w:rsid w:val="0066410D"/>
    <w:rsid w:val="00664373"/>
    <w:rsid w:val="00666FA8"/>
    <w:rsid w:val="00670D32"/>
    <w:rsid w:val="00672849"/>
    <w:rsid w:val="0067418D"/>
    <w:rsid w:val="00680B5B"/>
    <w:rsid w:val="00681BC1"/>
    <w:rsid w:val="00681C91"/>
    <w:rsid w:val="00682177"/>
    <w:rsid w:val="00683B02"/>
    <w:rsid w:val="006927C1"/>
    <w:rsid w:val="00696347"/>
    <w:rsid w:val="00697739"/>
    <w:rsid w:val="006A3E35"/>
    <w:rsid w:val="006A58FA"/>
    <w:rsid w:val="006A78DE"/>
    <w:rsid w:val="006A7DFC"/>
    <w:rsid w:val="006B049E"/>
    <w:rsid w:val="006B07FB"/>
    <w:rsid w:val="006C12B5"/>
    <w:rsid w:val="006C6CEE"/>
    <w:rsid w:val="006C7EEF"/>
    <w:rsid w:val="006D0A18"/>
    <w:rsid w:val="006E0C83"/>
    <w:rsid w:val="006E125F"/>
    <w:rsid w:val="006F73E2"/>
    <w:rsid w:val="00711235"/>
    <w:rsid w:val="00712CBA"/>
    <w:rsid w:val="00716F50"/>
    <w:rsid w:val="00716FC1"/>
    <w:rsid w:val="00730F78"/>
    <w:rsid w:val="00732AE2"/>
    <w:rsid w:val="00734D1B"/>
    <w:rsid w:val="00740E52"/>
    <w:rsid w:val="00741744"/>
    <w:rsid w:val="007437B4"/>
    <w:rsid w:val="0074496E"/>
    <w:rsid w:val="007502D3"/>
    <w:rsid w:val="00750DBD"/>
    <w:rsid w:val="007527DE"/>
    <w:rsid w:val="00752B84"/>
    <w:rsid w:val="00761E3E"/>
    <w:rsid w:val="0076295F"/>
    <w:rsid w:val="00770B7B"/>
    <w:rsid w:val="0078138F"/>
    <w:rsid w:val="007839E1"/>
    <w:rsid w:val="00783E9F"/>
    <w:rsid w:val="00784325"/>
    <w:rsid w:val="00784B56"/>
    <w:rsid w:val="00786251"/>
    <w:rsid w:val="00791F00"/>
    <w:rsid w:val="00792C3B"/>
    <w:rsid w:val="0079547D"/>
    <w:rsid w:val="007A06DC"/>
    <w:rsid w:val="007A15B2"/>
    <w:rsid w:val="007A35D6"/>
    <w:rsid w:val="007B296C"/>
    <w:rsid w:val="007B2C1A"/>
    <w:rsid w:val="007B2E03"/>
    <w:rsid w:val="007B7245"/>
    <w:rsid w:val="007C2842"/>
    <w:rsid w:val="007C5C7D"/>
    <w:rsid w:val="007C677A"/>
    <w:rsid w:val="007C6C35"/>
    <w:rsid w:val="007C7CA9"/>
    <w:rsid w:val="007C7F22"/>
    <w:rsid w:val="007D2BD5"/>
    <w:rsid w:val="007D3083"/>
    <w:rsid w:val="007D7277"/>
    <w:rsid w:val="007E1C00"/>
    <w:rsid w:val="007E6020"/>
    <w:rsid w:val="007F143B"/>
    <w:rsid w:val="007F18C7"/>
    <w:rsid w:val="007F455D"/>
    <w:rsid w:val="007F4FC9"/>
    <w:rsid w:val="007F5719"/>
    <w:rsid w:val="007F5FEE"/>
    <w:rsid w:val="00806B78"/>
    <w:rsid w:val="008105F5"/>
    <w:rsid w:val="00813715"/>
    <w:rsid w:val="00813CCD"/>
    <w:rsid w:val="00814A7B"/>
    <w:rsid w:val="00815EC6"/>
    <w:rsid w:val="00821A99"/>
    <w:rsid w:val="008246FC"/>
    <w:rsid w:val="00840092"/>
    <w:rsid w:val="00840E71"/>
    <w:rsid w:val="00840F63"/>
    <w:rsid w:val="00844ED3"/>
    <w:rsid w:val="0084799F"/>
    <w:rsid w:val="00850731"/>
    <w:rsid w:val="008521A4"/>
    <w:rsid w:val="00853341"/>
    <w:rsid w:val="00854046"/>
    <w:rsid w:val="008557E7"/>
    <w:rsid w:val="00856121"/>
    <w:rsid w:val="0085747A"/>
    <w:rsid w:val="008602E5"/>
    <w:rsid w:val="00862A8B"/>
    <w:rsid w:val="00863A98"/>
    <w:rsid w:val="008654CA"/>
    <w:rsid w:val="0086785E"/>
    <w:rsid w:val="008754B5"/>
    <w:rsid w:val="00875E1D"/>
    <w:rsid w:val="008762FF"/>
    <w:rsid w:val="008771A8"/>
    <w:rsid w:val="00877368"/>
    <w:rsid w:val="00877BB3"/>
    <w:rsid w:val="00883466"/>
    <w:rsid w:val="00885AC9"/>
    <w:rsid w:val="00890F2A"/>
    <w:rsid w:val="00891608"/>
    <w:rsid w:val="00891A2A"/>
    <w:rsid w:val="00894F08"/>
    <w:rsid w:val="00896772"/>
    <w:rsid w:val="008A1EBB"/>
    <w:rsid w:val="008A6624"/>
    <w:rsid w:val="008A7CF8"/>
    <w:rsid w:val="008B2B79"/>
    <w:rsid w:val="008B342C"/>
    <w:rsid w:val="008B412A"/>
    <w:rsid w:val="008B5690"/>
    <w:rsid w:val="008B7967"/>
    <w:rsid w:val="008C29C2"/>
    <w:rsid w:val="008D0E31"/>
    <w:rsid w:val="008D2426"/>
    <w:rsid w:val="008D5703"/>
    <w:rsid w:val="008E048B"/>
    <w:rsid w:val="008E4D59"/>
    <w:rsid w:val="009060D9"/>
    <w:rsid w:val="009114EE"/>
    <w:rsid w:val="0091733B"/>
    <w:rsid w:val="00926CBC"/>
    <w:rsid w:val="00931F02"/>
    <w:rsid w:val="009329DB"/>
    <w:rsid w:val="0094050A"/>
    <w:rsid w:val="0094095F"/>
    <w:rsid w:val="009409F9"/>
    <w:rsid w:val="0094304D"/>
    <w:rsid w:val="0094314B"/>
    <w:rsid w:val="00944DDB"/>
    <w:rsid w:val="00953D45"/>
    <w:rsid w:val="00953FDD"/>
    <w:rsid w:val="00954E5E"/>
    <w:rsid w:val="009552E5"/>
    <w:rsid w:val="009575AA"/>
    <w:rsid w:val="009604B7"/>
    <w:rsid w:val="0096344E"/>
    <w:rsid w:val="00963D05"/>
    <w:rsid w:val="009669AD"/>
    <w:rsid w:val="00972152"/>
    <w:rsid w:val="0097244C"/>
    <w:rsid w:val="00975AC5"/>
    <w:rsid w:val="00984BB6"/>
    <w:rsid w:val="00991DBB"/>
    <w:rsid w:val="00992520"/>
    <w:rsid w:val="00996E92"/>
    <w:rsid w:val="009A33DC"/>
    <w:rsid w:val="009A341B"/>
    <w:rsid w:val="009A3772"/>
    <w:rsid w:val="009A592C"/>
    <w:rsid w:val="009B17D1"/>
    <w:rsid w:val="009B21A3"/>
    <w:rsid w:val="009B377A"/>
    <w:rsid w:val="009B3A27"/>
    <w:rsid w:val="009C0568"/>
    <w:rsid w:val="009C4B67"/>
    <w:rsid w:val="009C5374"/>
    <w:rsid w:val="009C6526"/>
    <w:rsid w:val="009D09EE"/>
    <w:rsid w:val="009D14AB"/>
    <w:rsid w:val="009D6571"/>
    <w:rsid w:val="009E406F"/>
    <w:rsid w:val="009F11F4"/>
    <w:rsid w:val="009F3496"/>
    <w:rsid w:val="009F3F47"/>
    <w:rsid w:val="009F7865"/>
    <w:rsid w:val="00A06049"/>
    <w:rsid w:val="00A16613"/>
    <w:rsid w:val="00A2251B"/>
    <w:rsid w:val="00A23EBD"/>
    <w:rsid w:val="00A249AB"/>
    <w:rsid w:val="00A275E9"/>
    <w:rsid w:val="00A31485"/>
    <w:rsid w:val="00A3260A"/>
    <w:rsid w:val="00A3613B"/>
    <w:rsid w:val="00A4263C"/>
    <w:rsid w:val="00A42DC2"/>
    <w:rsid w:val="00A46DA5"/>
    <w:rsid w:val="00A47724"/>
    <w:rsid w:val="00A5307E"/>
    <w:rsid w:val="00A71232"/>
    <w:rsid w:val="00A719BA"/>
    <w:rsid w:val="00A72E7B"/>
    <w:rsid w:val="00A75071"/>
    <w:rsid w:val="00A75BC2"/>
    <w:rsid w:val="00A766EF"/>
    <w:rsid w:val="00A772DC"/>
    <w:rsid w:val="00A77E44"/>
    <w:rsid w:val="00A829FE"/>
    <w:rsid w:val="00A83442"/>
    <w:rsid w:val="00A845F3"/>
    <w:rsid w:val="00A86D9D"/>
    <w:rsid w:val="00A87DA2"/>
    <w:rsid w:val="00A920D0"/>
    <w:rsid w:val="00A952E7"/>
    <w:rsid w:val="00A966F3"/>
    <w:rsid w:val="00AA34E9"/>
    <w:rsid w:val="00AA6DCD"/>
    <w:rsid w:val="00AB33C9"/>
    <w:rsid w:val="00AC1F42"/>
    <w:rsid w:val="00AC33C2"/>
    <w:rsid w:val="00AC4162"/>
    <w:rsid w:val="00AC56A3"/>
    <w:rsid w:val="00AC617D"/>
    <w:rsid w:val="00AC6B8B"/>
    <w:rsid w:val="00AD7C23"/>
    <w:rsid w:val="00AE531C"/>
    <w:rsid w:val="00AE5B76"/>
    <w:rsid w:val="00AE63B7"/>
    <w:rsid w:val="00AF2A13"/>
    <w:rsid w:val="00AF3E6F"/>
    <w:rsid w:val="00B12150"/>
    <w:rsid w:val="00B1216A"/>
    <w:rsid w:val="00B12B1F"/>
    <w:rsid w:val="00B12EB7"/>
    <w:rsid w:val="00B258B5"/>
    <w:rsid w:val="00B259DF"/>
    <w:rsid w:val="00B309BD"/>
    <w:rsid w:val="00B37A09"/>
    <w:rsid w:val="00B42A24"/>
    <w:rsid w:val="00B44FC7"/>
    <w:rsid w:val="00B46A07"/>
    <w:rsid w:val="00B476DD"/>
    <w:rsid w:val="00B531C2"/>
    <w:rsid w:val="00B572F9"/>
    <w:rsid w:val="00B57931"/>
    <w:rsid w:val="00B62442"/>
    <w:rsid w:val="00B6405B"/>
    <w:rsid w:val="00B673DF"/>
    <w:rsid w:val="00B71239"/>
    <w:rsid w:val="00B71DB4"/>
    <w:rsid w:val="00B75B44"/>
    <w:rsid w:val="00B80D54"/>
    <w:rsid w:val="00B8232B"/>
    <w:rsid w:val="00B82853"/>
    <w:rsid w:val="00B84296"/>
    <w:rsid w:val="00B858F8"/>
    <w:rsid w:val="00B869F4"/>
    <w:rsid w:val="00B94BAE"/>
    <w:rsid w:val="00B969E9"/>
    <w:rsid w:val="00B97030"/>
    <w:rsid w:val="00BA55F0"/>
    <w:rsid w:val="00BB260C"/>
    <w:rsid w:val="00BB28F5"/>
    <w:rsid w:val="00BB3B8D"/>
    <w:rsid w:val="00BB7919"/>
    <w:rsid w:val="00BC0BF1"/>
    <w:rsid w:val="00BC794A"/>
    <w:rsid w:val="00BD1E63"/>
    <w:rsid w:val="00BD31CF"/>
    <w:rsid w:val="00BD6CAC"/>
    <w:rsid w:val="00BE2FBE"/>
    <w:rsid w:val="00BF4F9D"/>
    <w:rsid w:val="00BF666D"/>
    <w:rsid w:val="00C00A1C"/>
    <w:rsid w:val="00C03BF8"/>
    <w:rsid w:val="00C1302D"/>
    <w:rsid w:val="00C1356F"/>
    <w:rsid w:val="00C17CBF"/>
    <w:rsid w:val="00C213E1"/>
    <w:rsid w:val="00C2168E"/>
    <w:rsid w:val="00C21AB9"/>
    <w:rsid w:val="00C236D9"/>
    <w:rsid w:val="00C30753"/>
    <w:rsid w:val="00C307A0"/>
    <w:rsid w:val="00C321D2"/>
    <w:rsid w:val="00C36F7D"/>
    <w:rsid w:val="00C446F4"/>
    <w:rsid w:val="00C51B5A"/>
    <w:rsid w:val="00C528C8"/>
    <w:rsid w:val="00C541DA"/>
    <w:rsid w:val="00C5543E"/>
    <w:rsid w:val="00C569B8"/>
    <w:rsid w:val="00C64812"/>
    <w:rsid w:val="00C673E8"/>
    <w:rsid w:val="00C67490"/>
    <w:rsid w:val="00C753BA"/>
    <w:rsid w:val="00C8278F"/>
    <w:rsid w:val="00C860C8"/>
    <w:rsid w:val="00C871B8"/>
    <w:rsid w:val="00C92069"/>
    <w:rsid w:val="00C920BC"/>
    <w:rsid w:val="00C94C89"/>
    <w:rsid w:val="00C959F7"/>
    <w:rsid w:val="00C9633A"/>
    <w:rsid w:val="00CA3F96"/>
    <w:rsid w:val="00CB2053"/>
    <w:rsid w:val="00CC59C9"/>
    <w:rsid w:val="00CD0461"/>
    <w:rsid w:val="00CD0F42"/>
    <w:rsid w:val="00CE3CC8"/>
    <w:rsid w:val="00CE52AF"/>
    <w:rsid w:val="00CE7DFF"/>
    <w:rsid w:val="00CF28C3"/>
    <w:rsid w:val="00CF4E53"/>
    <w:rsid w:val="00CF4EC7"/>
    <w:rsid w:val="00CF721D"/>
    <w:rsid w:val="00CF7C0E"/>
    <w:rsid w:val="00D008DE"/>
    <w:rsid w:val="00D00EF5"/>
    <w:rsid w:val="00D10632"/>
    <w:rsid w:val="00D12700"/>
    <w:rsid w:val="00D12FCE"/>
    <w:rsid w:val="00D1588B"/>
    <w:rsid w:val="00D1786E"/>
    <w:rsid w:val="00D17BFC"/>
    <w:rsid w:val="00D23866"/>
    <w:rsid w:val="00D2560F"/>
    <w:rsid w:val="00D26D4B"/>
    <w:rsid w:val="00D31A14"/>
    <w:rsid w:val="00D32CDB"/>
    <w:rsid w:val="00D35E16"/>
    <w:rsid w:val="00D4583D"/>
    <w:rsid w:val="00D46034"/>
    <w:rsid w:val="00D52E8D"/>
    <w:rsid w:val="00D54D97"/>
    <w:rsid w:val="00D56707"/>
    <w:rsid w:val="00D61874"/>
    <w:rsid w:val="00D61D1C"/>
    <w:rsid w:val="00D730F6"/>
    <w:rsid w:val="00D74E05"/>
    <w:rsid w:val="00D85D08"/>
    <w:rsid w:val="00D8634C"/>
    <w:rsid w:val="00D877AD"/>
    <w:rsid w:val="00D9088F"/>
    <w:rsid w:val="00D91FBC"/>
    <w:rsid w:val="00D9332D"/>
    <w:rsid w:val="00DA03C2"/>
    <w:rsid w:val="00DA3405"/>
    <w:rsid w:val="00DA3F5B"/>
    <w:rsid w:val="00DA475D"/>
    <w:rsid w:val="00DA4C97"/>
    <w:rsid w:val="00DA54F2"/>
    <w:rsid w:val="00DA6FB5"/>
    <w:rsid w:val="00DB260F"/>
    <w:rsid w:val="00DB7F05"/>
    <w:rsid w:val="00DC331C"/>
    <w:rsid w:val="00DC5262"/>
    <w:rsid w:val="00DD1968"/>
    <w:rsid w:val="00DD35D9"/>
    <w:rsid w:val="00DD3615"/>
    <w:rsid w:val="00DD694A"/>
    <w:rsid w:val="00DF2C97"/>
    <w:rsid w:val="00DF7C46"/>
    <w:rsid w:val="00E04E99"/>
    <w:rsid w:val="00E05E45"/>
    <w:rsid w:val="00E132A9"/>
    <w:rsid w:val="00E23663"/>
    <w:rsid w:val="00E27F2E"/>
    <w:rsid w:val="00E360BC"/>
    <w:rsid w:val="00E3781B"/>
    <w:rsid w:val="00E409C3"/>
    <w:rsid w:val="00E411BC"/>
    <w:rsid w:val="00E41BDA"/>
    <w:rsid w:val="00E43666"/>
    <w:rsid w:val="00E45B3F"/>
    <w:rsid w:val="00E460EF"/>
    <w:rsid w:val="00E5351D"/>
    <w:rsid w:val="00E6174F"/>
    <w:rsid w:val="00E675C7"/>
    <w:rsid w:val="00E71298"/>
    <w:rsid w:val="00E80730"/>
    <w:rsid w:val="00E833E9"/>
    <w:rsid w:val="00E84E55"/>
    <w:rsid w:val="00E901EB"/>
    <w:rsid w:val="00E920E5"/>
    <w:rsid w:val="00E9323C"/>
    <w:rsid w:val="00E944C9"/>
    <w:rsid w:val="00E96E46"/>
    <w:rsid w:val="00E97934"/>
    <w:rsid w:val="00EA09FE"/>
    <w:rsid w:val="00EA6CEC"/>
    <w:rsid w:val="00EB113A"/>
    <w:rsid w:val="00EB37D7"/>
    <w:rsid w:val="00EB43FB"/>
    <w:rsid w:val="00EB6796"/>
    <w:rsid w:val="00EB7BAC"/>
    <w:rsid w:val="00EC4D88"/>
    <w:rsid w:val="00EC63F4"/>
    <w:rsid w:val="00ED0226"/>
    <w:rsid w:val="00ED34FD"/>
    <w:rsid w:val="00ED4D8C"/>
    <w:rsid w:val="00ED7682"/>
    <w:rsid w:val="00ED7F69"/>
    <w:rsid w:val="00EE19CB"/>
    <w:rsid w:val="00EE4622"/>
    <w:rsid w:val="00EE6F20"/>
    <w:rsid w:val="00EF19C0"/>
    <w:rsid w:val="00F12C90"/>
    <w:rsid w:val="00F1566B"/>
    <w:rsid w:val="00F25A5E"/>
    <w:rsid w:val="00F26AFF"/>
    <w:rsid w:val="00F31C8E"/>
    <w:rsid w:val="00F32371"/>
    <w:rsid w:val="00F37C98"/>
    <w:rsid w:val="00F446F8"/>
    <w:rsid w:val="00F50381"/>
    <w:rsid w:val="00F5298F"/>
    <w:rsid w:val="00F52BCF"/>
    <w:rsid w:val="00F55017"/>
    <w:rsid w:val="00F6002C"/>
    <w:rsid w:val="00F6179C"/>
    <w:rsid w:val="00F61D7F"/>
    <w:rsid w:val="00F648CF"/>
    <w:rsid w:val="00F66ECB"/>
    <w:rsid w:val="00F705B6"/>
    <w:rsid w:val="00F7421F"/>
    <w:rsid w:val="00F83B74"/>
    <w:rsid w:val="00F86452"/>
    <w:rsid w:val="00F926F9"/>
    <w:rsid w:val="00F9382A"/>
    <w:rsid w:val="00F93C7C"/>
    <w:rsid w:val="00F94731"/>
    <w:rsid w:val="00F96A1F"/>
    <w:rsid w:val="00F9767D"/>
    <w:rsid w:val="00FA5CD9"/>
    <w:rsid w:val="00FA5E01"/>
    <w:rsid w:val="00FA7A68"/>
    <w:rsid w:val="00FB1710"/>
    <w:rsid w:val="00FB6A5F"/>
    <w:rsid w:val="00FC29EF"/>
    <w:rsid w:val="00FC3769"/>
    <w:rsid w:val="00FC66E3"/>
    <w:rsid w:val="00FD005C"/>
    <w:rsid w:val="00FD5BDD"/>
    <w:rsid w:val="00FD5CD4"/>
    <w:rsid w:val="00FE11FF"/>
    <w:rsid w:val="00FE1549"/>
    <w:rsid w:val="00FF3032"/>
    <w:rsid w:val="00FF3A25"/>
    <w:rsid w:val="00FF7A1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EC4204"/>
  <w15:docId w15:val="{E52BE6D1-7054-417F-9A8D-25461EF6C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737FA"/>
    <w:rPr>
      <w:rFonts w:ascii="Arial" w:eastAsia="Arial" w:hAnsi="Arial" w:cs="Arial"/>
      <w:lang w:bidi="en-US"/>
    </w:rPr>
  </w:style>
  <w:style w:type="paragraph" w:styleId="Heading1">
    <w:name w:val="heading 1"/>
    <w:basedOn w:val="Normal"/>
    <w:link w:val="Heading1Char"/>
    <w:uiPriority w:val="1"/>
    <w:qFormat/>
    <w:rsid w:val="00662D40"/>
    <w:pPr>
      <w:bidi/>
      <w:ind w:left="478"/>
      <w:jc w:val="both"/>
      <w:outlineLvl w:val="0"/>
    </w:pPr>
    <w:rPr>
      <w:rFonts w:cs="PT Bold Heading"/>
      <w:b/>
      <w:bCs/>
      <w:sz w:val="28"/>
      <w:szCs w:val="28"/>
      <w:lang w:bidi="ar-SA"/>
    </w:rPr>
  </w:style>
  <w:style w:type="paragraph" w:styleId="Heading2">
    <w:name w:val="heading 2"/>
    <w:basedOn w:val="Normal"/>
    <w:next w:val="Normal"/>
    <w:link w:val="Heading2Char"/>
    <w:uiPriority w:val="9"/>
    <w:semiHidden/>
    <w:unhideWhenUsed/>
    <w:qFormat/>
    <w:rsid w:val="00315FA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315FA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315FAE"/>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681BC1"/>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315FAE"/>
    <w:rPr>
      <w:rFonts w:asciiTheme="majorHAnsi" w:eastAsiaTheme="majorEastAsia" w:hAnsiTheme="majorHAnsi" w:cstheme="majorBidi"/>
      <w:color w:val="365F91" w:themeColor="accent1" w:themeShade="BF"/>
      <w:sz w:val="26"/>
      <w:szCs w:val="26"/>
      <w:lang w:bidi="en-US"/>
    </w:rPr>
  </w:style>
  <w:style w:type="character" w:customStyle="1" w:styleId="Heading3Char">
    <w:name w:val="Heading 3 Char"/>
    <w:basedOn w:val="DefaultParagraphFont"/>
    <w:link w:val="Heading3"/>
    <w:uiPriority w:val="9"/>
    <w:semiHidden/>
    <w:rsid w:val="00315FAE"/>
    <w:rPr>
      <w:rFonts w:asciiTheme="majorHAnsi" w:eastAsiaTheme="majorEastAsia" w:hAnsiTheme="majorHAnsi" w:cstheme="majorBidi"/>
      <w:color w:val="243F60" w:themeColor="accent1" w:themeShade="7F"/>
      <w:sz w:val="24"/>
      <w:szCs w:val="24"/>
      <w:lang w:bidi="en-US"/>
    </w:rPr>
  </w:style>
  <w:style w:type="character" w:customStyle="1" w:styleId="Heading4Char">
    <w:name w:val="Heading 4 Char"/>
    <w:basedOn w:val="DefaultParagraphFont"/>
    <w:link w:val="Heading4"/>
    <w:uiPriority w:val="9"/>
    <w:semiHidden/>
    <w:rsid w:val="00315FAE"/>
    <w:rPr>
      <w:rFonts w:asciiTheme="majorHAnsi" w:eastAsiaTheme="majorEastAsia" w:hAnsiTheme="majorHAnsi" w:cstheme="majorBidi"/>
      <w:i/>
      <w:iCs/>
      <w:color w:val="365F91" w:themeColor="accent1" w:themeShade="BF"/>
      <w:lang w:bidi="en-US"/>
    </w:rPr>
  </w:style>
  <w:style w:type="character" w:customStyle="1" w:styleId="Heading6Char">
    <w:name w:val="Heading 6 Char"/>
    <w:basedOn w:val="DefaultParagraphFont"/>
    <w:link w:val="Heading6"/>
    <w:uiPriority w:val="9"/>
    <w:semiHidden/>
    <w:rsid w:val="00681BC1"/>
    <w:rPr>
      <w:rFonts w:asciiTheme="majorHAnsi" w:eastAsiaTheme="majorEastAsia" w:hAnsiTheme="majorHAnsi" w:cstheme="majorBidi"/>
      <w:color w:val="243F60" w:themeColor="accent1" w:themeShade="7F"/>
      <w:lang w:bidi="en-US"/>
    </w:rPr>
  </w:style>
  <w:style w:type="paragraph" w:styleId="BodyText">
    <w:name w:val="Body Text"/>
    <w:basedOn w:val="Normal"/>
    <w:link w:val="BodyTextChar"/>
    <w:uiPriority w:val="1"/>
    <w:qFormat/>
    <w:rsid w:val="00552624"/>
    <w:rPr>
      <w:sz w:val="24"/>
      <w:szCs w:val="24"/>
    </w:rPr>
  </w:style>
  <w:style w:type="character" w:customStyle="1" w:styleId="BodyTextChar">
    <w:name w:val="Body Text Char"/>
    <w:basedOn w:val="DefaultParagraphFont"/>
    <w:link w:val="BodyText"/>
    <w:uiPriority w:val="1"/>
    <w:rsid w:val="002C3FD4"/>
    <w:rPr>
      <w:rFonts w:ascii="Arial" w:eastAsia="Arial" w:hAnsi="Arial" w:cs="Arial"/>
      <w:sz w:val="24"/>
      <w:szCs w:val="24"/>
      <w:lang w:bidi="en-US"/>
    </w:rPr>
  </w:style>
  <w:style w:type="paragraph" w:styleId="ListParagraph">
    <w:name w:val="List Paragraph"/>
    <w:basedOn w:val="Normal"/>
    <w:uiPriority w:val="34"/>
    <w:qFormat/>
    <w:rsid w:val="00552624"/>
    <w:pPr>
      <w:ind w:left="1840" w:hanging="360"/>
    </w:pPr>
  </w:style>
  <w:style w:type="paragraph" w:customStyle="1" w:styleId="TableParagraph">
    <w:name w:val="Table Paragraph"/>
    <w:basedOn w:val="Normal"/>
    <w:uiPriority w:val="1"/>
    <w:qFormat/>
    <w:rsid w:val="00552624"/>
  </w:style>
  <w:style w:type="paragraph" w:styleId="BalloonText">
    <w:name w:val="Balloon Text"/>
    <w:basedOn w:val="Normal"/>
    <w:link w:val="BalloonTextChar"/>
    <w:uiPriority w:val="99"/>
    <w:semiHidden/>
    <w:unhideWhenUsed/>
    <w:rsid w:val="00E84E55"/>
    <w:rPr>
      <w:rFonts w:ascii="Tahoma" w:hAnsi="Tahoma" w:cs="Tahoma"/>
      <w:sz w:val="16"/>
      <w:szCs w:val="16"/>
    </w:rPr>
  </w:style>
  <w:style w:type="character" w:customStyle="1" w:styleId="BalloonTextChar">
    <w:name w:val="Balloon Text Char"/>
    <w:basedOn w:val="DefaultParagraphFont"/>
    <w:link w:val="BalloonText"/>
    <w:uiPriority w:val="99"/>
    <w:semiHidden/>
    <w:rsid w:val="00E84E55"/>
    <w:rPr>
      <w:rFonts w:ascii="Tahoma" w:eastAsia="Arial" w:hAnsi="Tahoma" w:cs="Tahoma"/>
      <w:sz w:val="16"/>
      <w:szCs w:val="16"/>
      <w:lang w:bidi="en-US"/>
    </w:rPr>
  </w:style>
  <w:style w:type="table" w:styleId="TableGrid">
    <w:name w:val="Table Grid"/>
    <w:basedOn w:val="TableNormal"/>
    <w:uiPriority w:val="59"/>
    <w:unhideWhenUsed/>
    <w:rsid w:val="00E360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920BC"/>
    <w:pPr>
      <w:tabs>
        <w:tab w:val="center" w:pos="4680"/>
        <w:tab w:val="right" w:pos="9360"/>
      </w:tabs>
    </w:pPr>
  </w:style>
  <w:style w:type="character" w:customStyle="1" w:styleId="HeaderChar">
    <w:name w:val="Header Char"/>
    <w:basedOn w:val="DefaultParagraphFont"/>
    <w:link w:val="Header"/>
    <w:uiPriority w:val="99"/>
    <w:rsid w:val="00C920BC"/>
    <w:rPr>
      <w:rFonts w:ascii="Arial" w:eastAsia="Arial" w:hAnsi="Arial" w:cs="Arial"/>
      <w:lang w:bidi="en-US"/>
    </w:rPr>
  </w:style>
  <w:style w:type="paragraph" w:styleId="Footer">
    <w:name w:val="footer"/>
    <w:basedOn w:val="Normal"/>
    <w:link w:val="FooterChar"/>
    <w:uiPriority w:val="99"/>
    <w:unhideWhenUsed/>
    <w:rsid w:val="00C920BC"/>
    <w:pPr>
      <w:tabs>
        <w:tab w:val="center" w:pos="4680"/>
        <w:tab w:val="right" w:pos="9360"/>
      </w:tabs>
    </w:pPr>
  </w:style>
  <w:style w:type="character" w:customStyle="1" w:styleId="FooterChar">
    <w:name w:val="Footer Char"/>
    <w:basedOn w:val="DefaultParagraphFont"/>
    <w:link w:val="Footer"/>
    <w:uiPriority w:val="99"/>
    <w:rsid w:val="00C920BC"/>
    <w:rPr>
      <w:rFonts w:ascii="Arial" w:eastAsia="Arial" w:hAnsi="Arial" w:cs="Arial"/>
      <w:lang w:bidi="en-US"/>
    </w:rPr>
  </w:style>
  <w:style w:type="paragraph" w:styleId="HTMLPreformatted">
    <w:name w:val="HTML Preformatted"/>
    <w:basedOn w:val="Normal"/>
    <w:link w:val="HTMLPreformattedChar"/>
    <w:uiPriority w:val="99"/>
    <w:unhideWhenUsed/>
    <w:rsid w:val="00CF7C0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lang w:bidi="ar-SA"/>
    </w:rPr>
  </w:style>
  <w:style w:type="character" w:customStyle="1" w:styleId="HTMLPreformattedChar">
    <w:name w:val="HTML Preformatted Char"/>
    <w:basedOn w:val="DefaultParagraphFont"/>
    <w:link w:val="HTMLPreformatted"/>
    <w:uiPriority w:val="99"/>
    <w:rsid w:val="00CF7C0E"/>
    <w:rPr>
      <w:rFonts w:ascii="Courier New" w:eastAsia="Times New Roman" w:hAnsi="Courier New" w:cs="Courier New"/>
      <w:sz w:val="20"/>
      <w:szCs w:val="20"/>
    </w:rPr>
  </w:style>
  <w:style w:type="paragraph" w:styleId="TOCHeading">
    <w:name w:val="TOC Heading"/>
    <w:basedOn w:val="Heading1"/>
    <w:next w:val="Normal"/>
    <w:uiPriority w:val="39"/>
    <w:unhideWhenUsed/>
    <w:qFormat/>
    <w:rsid w:val="00F93C7C"/>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TOC1">
    <w:name w:val="toc 1"/>
    <w:basedOn w:val="Normal"/>
    <w:next w:val="Normal"/>
    <w:autoRedefine/>
    <w:uiPriority w:val="39"/>
    <w:unhideWhenUsed/>
    <w:rsid w:val="001B1C26"/>
    <w:pPr>
      <w:tabs>
        <w:tab w:val="right" w:leader="dot" w:pos="9682"/>
      </w:tabs>
      <w:bidi/>
      <w:spacing w:after="100"/>
      <w:jc w:val="center"/>
    </w:pPr>
    <w:rPr>
      <w:sz w:val="32"/>
      <w:szCs w:val="32"/>
    </w:rPr>
  </w:style>
  <w:style w:type="character" w:styleId="Hyperlink">
    <w:name w:val="Hyperlink"/>
    <w:basedOn w:val="DefaultParagraphFont"/>
    <w:uiPriority w:val="99"/>
    <w:unhideWhenUsed/>
    <w:rsid w:val="00F93C7C"/>
    <w:rPr>
      <w:color w:val="0000FF" w:themeColor="hyperlink"/>
      <w:u w:val="single"/>
    </w:rPr>
  </w:style>
  <w:style w:type="character" w:styleId="LineNumber">
    <w:name w:val="line number"/>
    <w:basedOn w:val="DefaultParagraphFont"/>
    <w:uiPriority w:val="99"/>
    <w:semiHidden/>
    <w:unhideWhenUsed/>
    <w:rsid w:val="0002522B"/>
  </w:style>
  <w:style w:type="character" w:customStyle="1" w:styleId="UnresolvedMention1">
    <w:name w:val="Unresolved Mention1"/>
    <w:basedOn w:val="DefaultParagraphFont"/>
    <w:uiPriority w:val="99"/>
    <w:rsid w:val="00487806"/>
    <w:rPr>
      <w:color w:val="605E5C"/>
      <w:shd w:val="clear" w:color="auto" w:fill="E1DFDD"/>
    </w:rPr>
  </w:style>
  <w:style w:type="paragraph" w:styleId="TOC2">
    <w:name w:val="toc 2"/>
    <w:basedOn w:val="Normal"/>
    <w:next w:val="Normal"/>
    <w:autoRedefine/>
    <w:uiPriority w:val="39"/>
    <w:unhideWhenUsed/>
    <w:rsid w:val="001409F3"/>
    <w:pPr>
      <w:widowControl/>
      <w:autoSpaceDE/>
      <w:autoSpaceDN/>
      <w:spacing w:after="100"/>
      <w:ind w:left="240"/>
    </w:pPr>
    <w:rPr>
      <w:rFonts w:asciiTheme="minorHAnsi" w:eastAsiaTheme="minorEastAsia" w:hAnsiTheme="minorHAnsi" w:cstheme="minorBidi"/>
      <w:sz w:val="24"/>
      <w:szCs w:val="24"/>
      <w:lang w:bidi="ar-SA"/>
    </w:rPr>
  </w:style>
  <w:style w:type="paragraph" w:styleId="TOC3">
    <w:name w:val="toc 3"/>
    <w:basedOn w:val="Normal"/>
    <w:next w:val="Normal"/>
    <w:autoRedefine/>
    <w:uiPriority w:val="39"/>
    <w:unhideWhenUsed/>
    <w:rsid w:val="001409F3"/>
    <w:pPr>
      <w:widowControl/>
      <w:autoSpaceDE/>
      <w:autoSpaceDN/>
      <w:spacing w:after="100"/>
      <w:ind w:left="480"/>
    </w:pPr>
    <w:rPr>
      <w:rFonts w:asciiTheme="minorHAnsi" w:eastAsiaTheme="minorEastAsia" w:hAnsiTheme="minorHAnsi" w:cstheme="minorBidi"/>
      <w:sz w:val="24"/>
      <w:szCs w:val="24"/>
      <w:lang w:bidi="ar-SA"/>
    </w:rPr>
  </w:style>
  <w:style w:type="paragraph" w:styleId="TOC4">
    <w:name w:val="toc 4"/>
    <w:basedOn w:val="Normal"/>
    <w:next w:val="Normal"/>
    <w:autoRedefine/>
    <w:uiPriority w:val="39"/>
    <w:unhideWhenUsed/>
    <w:rsid w:val="001409F3"/>
    <w:pPr>
      <w:widowControl/>
      <w:autoSpaceDE/>
      <w:autoSpaceDN/>
      <w:spacing w:after="100"/>
      <w:ind w:left="720"/>
    </w:pPr>
    <w:rPr>
      <w:rFonts w:asciiTheme="minorHAnsi" w:eastAsiaTheme="minorEastAsia" w:hAnsiTheme="minorHAnsi" w:cstheme="minorBidi"/>
      <w:sz w:val="24"/>
      <w:szCs w:val="24"/>
      <w:lang w:bidi="ar-SA"/>
    </w:rPr>
  </w:style>
  <w:style w:type="paragraph" w:styleId="TOC5">
    <w:name w:val="toc 5"/>
    <w:basedOn w:val="Normal"/>
    <w:next w:val="Normal"/>
    <w:autoRedefine/>
    <w:uiPriority w:val="39"/>
    <w:unhideWhenUsed/>
    <w:rsid w:val="001409F3"/>
    <w:pPr>
      <w:widowControl/>
      <w:autoSpaceDE/>
      <w:autoSpaceDN/>
      <w:spacing w:after="100"/>
      <w:ind w:left="960"/>
    </w:pPr>
    <w:rPr>
      <w:rFonts w:asciiTheme="minorHAnsi" w:eastAsiaTheme="minorEastAsia" w:hAnsiTheme="minorHAnsi" w:cstheme="minorBidi"/>
      <w:sz w:val="24"/>
      <w:szCs w:val="24"/>
      <w:lang w:bidi="ar-SA"/>
    </w:rPr>
  </w:style>
  <w:style w:type="paragraph" w:styleId="TOC6">
    <w:name w:val="toc 6"/>
    <w:basedOn w:val="Normal"/>
    <w:next w:val="Normal"/>
    <w:autoRedefine/>
    <w:uiPriority w:val="39"/>
    <w:unhideWhenUsed/>
    <w:rsid w:val="001409F3"/>
    <w:pPr>
      <w:widowControl/>
      <w:autoSpaceDE/>
      <w:autoSpaceDN/>
      <w:spacing w:after="100"/>
      <w:ind w:left="1200"/>
    </w:pPr>
    <w:rPr>
      <w:rFonts w:asciiTheme="minorHAnsi" w:eastAsiaTheme="minorEastAsia" w:hAnsiTheme="minorHAnsi" w:cstheme="minorBidi"/>
      <w:sz w:val="24"/>
      <w:szCs w:val="24"/>
      <w:lang w:bidi="ar-SA"/>
    </w:rPr>
  </w:style>
  <w:style w:type="paragraph" w:styleId="TOC7">
    <w:name w:val="toc 7"/>
    <w:basedOn w:val="Normal"/>
    <w:next w:val="Normal"/>
    <w:autoRedefine/>
    <w:uiPriority w:val="39"/>
    <w:unhideWhenUsed/>
    <w:rsid w:val="001409F3"/>
    <w:pPr>
      <w:widowControl/>
      <w:autoSpaceDE/>
      <w:autoSpaceDN/>
      <w:spacing w:after="100"/>
      <w:ind w:left="1440"/>
    </w:pPr>
    <w:rPr>
      <w:rFonts w:asciiTheme="minorHAnsi" w:eastAsiaTheme="minorEastAsia" w:hAnsiTheme="minorHAnsi" w:cstheme="minorBidi"/>
      <w:sz w:val="24"/>
      <w:szCs w:val="24"/>
      <w:lang w:bidi="ar-SA"/>
    </w:rPr>
  </w:style>
  <w:style w:type="paragraph" w:styleId="TOC8">
    <w:name w:val="toc 8"/>
    <w:basedOn w:val="Normal"/>
    <w:next w:val="Normal"/>
    <w:autoRedefine/>
    <w:uiPriority w:val="39"/>
    <w:unhideWhenUsed/>
    <w:rsid w:val="001409F3"/>
    <w:pPr>
      <w:widowControl/>
      <w:autoSpaceDE/>
      <w:autoSpaceDN/>
      <w:spacing w:after="100"/>
      <w:ind w:left="1680"/>
    </w:pPr>
    <w:rPr>
      <w:rFonts w:asciiTheme="minorHAnsi" w:eastAsiaTheme="minorEastAsia" w:hAnsiTheme="minorHAnsi" w:cstheme="minorBidi"/>
      <w:sz w:val="24"/>
      <w:szCs w:val="24"/>
      <w:lang w:bidi="ar-SA"/>
    </w:rPr>
  </w:style>
  <w:style w:type="paragraph" w:styleId="TOC9">
    <w:name w:val="toc 9"/>
    <w:basedOn w:val="Normal"/>
    <w:next w:val="Normal"/>
    <w:autoRedefine/>
    <w:uiPriority w:val="39"/>
    <w:unhideWhenUsed/>
    <w:rsid w:val="001409F3"/>
    <w:pPr>
      <w:widowControl/>
      <w:autoSpaceDE/>
      <w:autoSpaceDN/>
      <w:spacing w:after="100"/>
      <w:ind w:left="1920"/>
    </w:pPr>
    <w:rPr>
      <w:rFonts w:asciiTheme="minorHAnsi" w:eastAsiaTheme="minorEastAsia" w:hAnsiTheme="minorHAnsi" w:cstheme="minorBidi"/>
      <w:sz w:val="24"/>
      <w:szCs w:val="24"/>
      <w:lang w:bidi="ar-SA"/>
    </w:rPr>
  </w:style>
  <w:style w:type="character" w:styleId="CommentReference">
    <w:name w:val="annotation reference"/>
    <w:basedOn w:val="DefaultParagraphFont"/>
    <w:uiPriority w:val="99"/>
    <w:semiHidden/>
    <w:unhideWhenUsed/>
    <w:rsid w:val="00991DBB"/>
    <w:rPr>
      <w:sz w:val="16"/>
      <w:szCs w:val="16"/>
    </w:rPr>
  </w:style>
  <w:style w:type="paragraph" w:styleId="CommentText">
    <w:name w:val="annotation text"/>
    <w:basedOn w:val="Normal"/>
    <w:link w:val="CommentTextChar"/>
    <w:uiPriority w:val="99"/>
    <w:semiHidden/>
    <w:unhideWhenUsed/>
    <w:rsid w:val="00991DBB"/>
    <w:rPr>
      <w:sz w:val="20"/>
      <w:szCs w:val="20"/>
    </w:rPr>
  </w:style>
  <w:style w:type="character" w:customStyle="1" w:styleId="CommentTextChar">
    <w:name w:val="Comment Text Char"/>
    <w:basedOn w:val="DefaultParagraphFont"/>
    <w:link w:val="CommentText"/>
    <w:uiPriority w:val="99"/>
    <w:semiHidden/>
    <w:rsid w:val="00991DBB"/>
    <w:rPr>
      <w:rFonts w:ascii="Arial" w:eastAsia="Arial" w:hAnsi="Arial" w:cs="Arial"/>
      <w:sz w:val="20"/>
      <w:szCs w:val="20"/>
      <w:lang w:bidi="en-US"/>
    </w:rPr>
  </w:style>
  <w:style w:type="paragraph" w:styleId="CommentSubject">
    <w:name w:val="annotation subject"/>
    <w:basedOn w:val="CommentText"/>
    <w:next w:val="CommentText"/>
    <w:link w:val="CommentSubjectChar"/>
    <w:uiPriority w:val="99"/>
    <w:semiHidden/>
    <w:unhideWhenUsed/>
    <w:rsid w:val="00991DBB"/>
    <w:rPr>
      <w:b/>
      <w:bCs/>
    </w:rPr>
  </w:style>
  <w:style w:type="character" w:customStyle="1" w:styleId="CommentSubjectChar">
    <w:name w:val="Comment Subject Char"/>
    <w:basedOn w:val="CommentTextChar"/>
    <w:link w:val="CommentSubject"/>
    <w:uiPriority w:val="99"/>
    <w:semiHidden/>
    <w:rsid w:val="00991DBB"/>
    <w:rPr>
      <w:rFonts w:ascii="Arial" w:eastAsia="Arial" w:hAnsi="Arial" w:cs="Arial"/>
      <w:b/>
      <w:bCs/>
      <w:sz w:val="20"/>
      <w:szCs w:val="20"/>
      <w:lang w:bidi="en-US"/>
    </w:rPr>
  </w:style>
  <w:style w:type="paragraph" w:styleId="NormalWeb">
    <w:name w:val="Normal (Web)"/>
    <w:basedOn w:val="Normal"/>
    <w:uiPriority w:val="99"/>
    <w:unhideWhenUsed/>
    <w:rsid w:val="0096344E"/>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styleId="Revision">
    <w:name w:val="Revision"/>
    <w:hidden/>
    <w:uiPriority w:val="99"/>
    <w:semiHidden/>
    <w:rsid w:val="005105B0"/>
    <w:pPr>
      <w:widowControl/>
      <w:autoSpaceDE/>
      <w:autoSpaceDN/>
    </w:pPr>
    <w:rPr>
      <w:rFonts w:ascii="Arial" w:eastAsia="Arial" w:hAnsi="Arial" w:cs="Arial"/>
      <w:lang w:bidi="en-US"/>
    </w:rPr>
  </w:style>
  <w:style w:type="character" w:customStyle="1" w:styleId="UnresolvedMention2">
    <w:name w:val="Unresolved Mention2"/>
    <w:basedOn w:val="DefaultParagraphFont"/>
    <w:uiPriority w:val="99"/>
    <w:semiHidden/>
    <w:unhideWhenUsed/>
    <w:rsid w:val="001E6021"/>
    <w:rPr>
      <w:color w:val="605E5C"/>
      <w:shd w:val="clear" w:color="auto" w:fill="E1DFDD"/>
    </w:rPr>
  </w:style>
  <w:style w:type="paragraph" w:customStyle="1" w:styleId="Default">
    <w:name w:val="Default"/>
    <w:rsid w:val="009C4B67"/>
    <w:pPr>
      <w:widowControl/>
      <w:adjustRightInd w:val="0"/>
    </w:pPr>
    <w:rPr>
      <w:rFonts w:ascii="Flama Basic" w:hAnsi="Flama Basic" w:cs="Flama Basic"/>
      <w:color w:val="000000"/>
      <w:sz w:val="24"/>
      <w:szCs w:val="24"/>
    </w:rPr>
  </w:style>
  <w:style w:type="character" w:styleId="FollowedHyperlink">
    <w:name w:val="FollowedHyperlink"/>
    <w:basedOn w:val="DefaultParagraphFont"/>
    <w:uiPriority w:val="99"/>
    <w:semiHidden/>
    <w:unhideWhenUsed/>
    <w:rsid w:val="00840E71"/>
    <w:rPr>
      <w:color w:val="800080" w:themeColor="followedHyperlink"/>
      <w:u w:val="single"/>
    </w:rPr>
  </w:style>
  <w:style w:type="character" w:customStyle="1" w:styleId="UnresolvedMention3">
    <w:name w:val="Unresolved Mention3"/>
    <w:basedOn w:val="DefaultParagraphFont"/>
    <w:uiPriority w:val="99"/>
    <w:rsid w:val="00235BAB"/>
    <w:rPr>
      <w:color w:val="605E5C"/>
      <w:shd w:val="clear" w:color="auto" w:fill="E1DFDD"/>
    </w:rPr>
  </w:style>
  <w:style w:type="character" w:customStyle="1" w:styleId="Heading1Char">
    <w:name w:val="Heading 1 Char"/>
    <w:basedOn w:val="DefaultParagraphFont"/>
    <w:link w:val="Heading1"/>
    <w:uiPriority w:val="1"/>
    <w:rsid w:val="00662D40"/>
    <w:rPr>
      <w:rFonts w:ascii="Arial" w:eastAsia="Arial" w:hAnsi="Arial" w:cs="PT Bold Heading"/>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578450">
      <w:bodyDiv w:val="1"/>
      <w:marLeft w:val="0"/>
      <w:marRight w:val="0"/>
      <w:marTop w:val="0"/>
      <w:marBottom w:val="0"/>
      <w:divBdr>
        <w:top w:val="none" w:sz="0" w:space="0" w:color="auto"/>
        <w:left w:val="none" w:sz="0" w:space="0" w:color="auto"/>
        <w:bottom w:val="none" w:sz="0" w:space="0" w:color="auto"/>
        <w:right w:val="none" w:sz="0" w:space="0" w:color="auto"/>
      </w:divBdr>
    </w:div>
    <w:div w:id="166289979">
      <w:bodyDiv w:val="1"/>
      <w:marLeft w:val="0"/>
      <w:marRight w:val="0"/>
      <w:marTop w:val="0"/>
      <w:marBottom w:val="0"/>
      <w:divBdr>
        <w:top w:val="none" w:sz="0" w:space="0" w:color="auto"/>
        <w:left w:val="none" w:sz="0" w:space="0" w:color="auto"/>
        <w:bottom w:val="none" w:sz="0" w:space="0" w:color="auto"/>
        <w:right w:val="none" w:sz="0" w:space="0" w:color="auto"/>
      </w:divBdr>
    </w:div>
    <w:div w:id="196548079">
      <w:bodyDiv w:val="1"/>
      <w:marLeft w:val="0"/>
      <w:marRight w:val="0"/>
      <w:marTop w:val="0"/>
      <w:marBottom w:val="0"/>
      <w:divBdr>
        <w:top w:val="none" w:sz="0" w:space="0" w:color="auto"/>
        <w:left w:val="none" w:sz="0" w:space="0" w:color="auto"/>
        <w:bottom w:val="none" w:sz="0" w:space="0" w:color="auto"/>
        <w:right w:val="none" w:sz="0" w:space="0" w:color="auto"/>
      </w:divBdr>
    </w:div>
    <w:div w:id="357436664">
      <w:bodyDiv w:val="1"/>
      <w:marLeft w:val="0"/>
      <w:marRight w:val="0"/>
      <w:marTop w:val="0"/>
      <w:marBottom w:val="0"/>
      <w:divBdr>
        <w:top w:val="none" w:sz="0" w:space="0" w:color="auto"/>
        <w:left w:val="none" w:sz="0" w:space="0" w:color="auto"/>
        <w:bottom w:val="none" w:sz="0" w:space="0" w:color="auto"/>
        <w:right w:val="none" w:sz="0" w:space="0" w:color="auto"/>
      </w:divBdr>
    </w:div>
    <w:div w:id="410658613">
      <w:bodyDiv w:val="1"/>
      <w:marLeft w:val="0"/>
      <w:marRight w:val="0"/>
      <w:marTop w:val="0"/>
      <w:marBottom w:val="0"/>
      <w:divBdr>
        <w:top w:val="none" w:sz="0" w:space="0" w:color="auto"/>
        <w:left w:val="none" w:sz="0" w:space="0" w:color="auto"/>
        <w:bottom w:val="none" w:sz="0" w:space="0" w:color="auto"/>
        <w:right w:val="none" w:sz="0" w:space="0" w:color="auto"/>
      </w:divBdr>
    </w:div>
    <w:div w:id="461653661">
      <w:bodyDiv w:val="1"/>
      <w:marLeft w:val="0"/>
      <w:marRight w:val="0"/>
      <w:marTop w:val="0"/>
      <w:marBottom w:val="0"/>
      <w:divBdr>
        <w:top w:val="none" w:sz="0" w:space="0" w:color="auto"/>
        <w:left w:val="none" w:sz="0" w:space="0" w:color="auto"/>
        <w:bottom w:val="none" w:sz="0" w:space="0" w:color="auto"/>
        <w:right w:val="none" w:sz="0" w:space="0" w:color="auto"/>
      </w:divBdr>
    </w:div>
    <w:div w:id="470561703">
      <w:bodyDiv w:val="1"/>
      <w:marLeft w:val="0"/>
      <w:marRight w:val="0"/>
      <w:marTop w:val="0"/>
      <w:marBottom w:val="0"/>
      <w:divBdr>
        <w:top w:val="none" w:sz="0" w:space="0" w:color="auto"/>
        <w:left w:val="none" w:sz="0" w:space="0" w:color="auto"/>
        <w:bottom w:val="none" w:sz="0" w:space="0" w:color="auto"/>
        <w:right w:val="none" w:sz="0" w:space="0" w:color="auto"/>
      </w:divBdr>
    </w:div>
    <w:div w:id="561020439">
      <w:bodyDiv w:val="1"/>
      <w:marLeft w:val="0"/>
      <w:marRight w:val="0"/>
      <w:marTop w:val="0"/>
      <w:marBottom w:val="0"/>
      <w:divBdr>
        <w:top w:val="none" w:sz="0" w:space="0" w:color="auto"/>
        <w:left w:val="none" w:sz="0" w:space="0" w:color="auto"/>
        <w:bottom w:val="none" w:sz="0" w:space="0" w:color="auto"/>
        <w:right w:val="none" w:sz="0" w:space="0" w:color="auto"/>
      </w:divBdr>
    </w:div>
    <w:div w:id="654841710">
      <w:bodyDiv w:val="1"/>
      <w:marLeft w:val="0"/>
      <w:marRight w:val="0"/>
      <w:marTop w:val="0"/>
      <w:marBottom w:val="0"/>
      <w:divBdr>
        <w:top w:val="none" w:sz="0" w:space="0" w:color="auto"/>
        <w:left w:val="none" w:sz="0" w:space="0" w:color="auto"/>
        <w:bottom w:val="none" w:sz="0" w:space="0" w:color="auto"/>
        <w:right w:val="none" w:sz="0" w:space="0" w:color="auto"/>
      </w:divBdr>
    </w:div>
    <w:div w:id="778305734">
      <w:bodyDiv w:val="1"/>
      <w:marLeft w:val="0"/>
      <w:marRight w:val="0"/>
      <w:marTop w:val="0"/>
      <w:marBottom w:val="0"/>
      <w:divBdr>
        <w:top w:val="none" w:sz="0" w:space="0" w:color="auto"/>
        <w:left w:val="none" w:sz="0" w:space="0" w:color="auto"/>
        <w:bottom w:val="none" w:sz="0" w:space="0" w:color="auto"/>
        <w:right w:val="none" w:sz="0" w:space="0" w:color="auto"/>
      </w:divBdr>
    </w:div>
    <w:div w:id="809254012">
      <w:bodyDiv w:val="1"/>
      <w:marLeft w:val="0"/>
      <w:marRight w:val="0"/>
      <w:marTop w:val="0"/>
      <w:marBottom w:val="0"/>
      <w:divBdr>
        <w:top w:val="none" w:sz="0" w:space="0" w:color="auto"/>
        <w:left w:val="none" w:sz="0" w:space="0" w:color="auto"/>
        <w:bottom w:val="none" w:sz="0" w:space="0" w:color="auto"/>
        <w:right w:val="none" w:sz="0" w:space="0" w:color="auto"/>
      </w:divBdr>
    </w:div>
    <w:div w:id="826897608">
      <w:bodyDiv w:val="1"/>
      <w:marLeft w:val="0"/>
      <w:marRight w:val="0"/>
      <w:marTop w:val="0"/>
      <w:marBottom w:val="0"/>
      <w:divBdr>
        <w:top w:val="none" w:sz="0" w:space="0" w:color="auto"/>
        <w:left w:val="none" w:sz="0" w:space="0" w:color="auto"/>
        <w:bottom w:val="none" w:sz="0" w:space="0" w:color="auto"/>
        <w:right w:val="none" w:sz="0" w:space="0" w:color="auto"/>
      </w:divBdr>
    </w:div>
    <w:div w:id="864439137">
      <w:bodyDiv w:val="1"/>
      <w:marLeft w:val="0"/>
      <w:marRight w:val="0"/>
      <w:marTop w:val="0"/>
      <w:marBottom w:val="0"/>
      <w:divBdr>
        <w:top w:val="none" w:sz="0" w:space="0" w:color="auto"/>
        <w:left w:val="none" w:sz="0" w:space="0" w:color="auto"/>
        <w:bottom w:val="none" w:sz="0" w:space="0" w:color="auto"/>
        <w:right w:val="none" w:sz="0" w:space="0" w:color="auto"/>
      </w:divBdr>
    </w:div>
    <w:div w:id="874997760">
      <w:bodyDiv w:val="1"/>
      <w:marLeft w:val="0"/>
      <w:marRight w:val="0"/>
      <w:marTop w:val="0"/>
      <w:marBottom w:val="0"/>
      <w:divBdr>
        <w:top w:val="none" w:sz="0" w:space="0" w:color="auto"/>
        <w:left w:val="none" w:sz="0" w:space="0" w:color="auto"/>
        <w:bottom w:val="none" w:sz="0" w:space="0" w:color="auto"/>
        <w:right w:val="none" w:sz="0" w:space="0" w:color="auto"/>
      </w:divBdr>
    </w:div>
    <w:div w:id="1164778152">
      <w:bodyDiv w:val="1"/>
      <w:marLeft w:val="0"/>
      <w:marRight w:val="0"/>
      <w:marTop w:val="0"/>
      <w:marBottom w:val="0"/>
      <w:divBdr>
        <w:top w:val="none" w:sz="0" w:space="0" w:color="auto"/>
        <w:left w:val="none" w:sz="0" w:space="0" w:color="auto"/>
        <w:bottom w:val="none" w:sz="0" w:space="0" w:color="auto"/>
        <w:right w:val="none" w:sz="0" w:space="0" w:color="auto"/>
      </w:divBdr>
    </w:div>
    <w:div w:id="1179082540">
      <w:bodyDiv w:val="1"/>
      <w:marLeft w:val="0"/>
      <w:marRight w:val="0"/>
      <w:marTop w:val="0"/>
      <w:marBottom w:val="0"/>
      <w:divBdr>
        <w:top w:val="none" w:sz="0" w:space="0" w:color="auto"/>
        <w:left w:val="none" w:sz="0" w:space="0" w:color="auto"/>
        <w:bottom w:val="none" w:sz="0" w:space="0" w:color="auto"/>
        <w:right w:val="none" w:sz="0" w:space="0" w:color="auto"/>
      </w:divBdr>
    </w:div>
    <w:div w:id="1227641469">
      <w:bodyDiv w:val="1"/>
      <w:marLeft w:val="0"/>
      <w:marRight w:val="0"/>
      <w:marTop w:val="0"/>
      <w:marBottom w:val="0"/>
      <w:divBdr>
        <w:top w:val="none" w:sz="0" w:space="0" w:color="auto"/>
        <w:left w:val="none" w:sz="0" w:space="0" w:color="auto"/>
        <w:bottom w:val="none" w:sz="0" w:space="0" w:color="auto"/>
        <w:right w:val="none" w:sz="0" w:space="0" w:color="auto"/>
      </w:divBdr>
    </w:div>
    <w:div w:id="1259945923">
      <w:bodyDiv w:val="1"/>
      <w:marLeft w:val="0"/>
      <w:marRight w:val="0"/>
      <w:marTop w:val="0"/>
      <w:marBottom w:val="0"/>
      <w:divBdr>
        <w:top w:val="none" w:sz="0" w:space="0" w:color="auto"/>
        <w:left w:val="none" w:sz="0" w:space="0" w:color="auto"/>
        <w:bottom w:val="none" w:sz="0" w:space="0" w:color="auto"/>
        <w:right w:val="none" w:sz="0" w:space="0" w:color="auto"/>
      </w:divBdr>
    </w:div>
    <w:div w:id="1369338477">
      <w:bodyDiv w:val="1"/>
      <w:marLeft w:val="0"/>
      <w:marRight w:val="0"/>
      <w:marTop w:val="0"/>
      <w:marBottom w:val="0"/>
      <w:divBdr>
        <w:top w:val="none" w:sz="0" w:space="0" w:color="auto"/>
        <w:left w:val="none" w:sz="0" w:space="0" w:color="auto"/>
        <w:bottom w:val="none" w:sz="0" w:space="0" w:color="auto"/>
        <w:right w:val="none" w:sz="0" w:space="0" w:color="auto"/>
      </w:divBdr>
    </w:div>
    <w:div w:id="1467744814">
      <w:bodyDiv w:val="1"/>
      <w:marLeft w:val="0"/>
      <w:marRight w:val="0"/>
      <w:marTop w:val="0"/>
      <w:marBottom w:val="0"/>
      <w:divBdr>
        <w:top w:val="none" w:sz="0" w:space="0" w:color="auto"/>
        <w:left w:val="none" w:sz="0" w:space="0" w:color="auto"/>
        <w:bottom w:val="none" w:sz="0" w:space="0" w:color="auto"/>
        <w:right w:val="none" w:sz="0" w:space="0" w:color="auto"/>
      </w:divBdr>
    </w:div>
    <w:div w:id="1527013564">
      <w:bodyDiv w:val="1"/>
      <w:marLeft w:val="0"/>
      <w:marRight w:val="0"/>
      <w:marTop w:val="0"/>
      <w:marBottom w:val="0"/>
      <w:divBdr>
        <w:top w:val="none" w:sz="0" w:space="0" w:color="auto"/>
        <w:left w:val="none" w:sz="0" w:space="0" w:color="auto"/>
        <w:bottom w:val="none" w:sz="0" w:space="0" w:color="auto"/>
        <w:right w:val="none" w:sz="0" w:space="0" w:color="auto"/>
      </w:divBdr>
    </w:div>
    <w:div w:id="1607730678">
      <w:bodyDiv w:val="1"/>
      <w:marLeft w:val="0"/>
      <w:marRight w:val="0"/>
      <w:marTop w:val="0"/>
      <w:marBottom w:val="0"/>
      <w:divBdr>
        <w:top w:val="none" w:sz="0" w:space="0" w:color="auto"/>
        <w:left w:val="none" w:sz="0" w:space="0" w:color="auto"/>
        <w:bottom w:val="none" w:sz="0" w:space="0" w:color="auto"/>
        <w:right w:val="none" w:sz="0" w:space="0" w:color="auto"/>
      </w:divBdr>
    </w:div>
    <w:div w:id="1777601540">
      <w:bodyDiv w:val="1"/>
      <w:marLeft w:val="0"/>
      <w:marRight w:val="0"/>
      <w:marTop w:val="0"/>
      <w:marBottom w:val="0"/>
      <w:divBdr>
        <w:top w:val="none" w:sz="0" w:space="0" w:color="auto"/>
        <w:left w:val="none" w:sz="0" w:space="0" w:color="auto"/>
        <w:bottom w:val="none" w:sz="0" w:space="0" w:color="auto"/>
        <w:right w:val="none" w:sz="0" w:space="0" w:color="auto"/>
      </w:divBdr>
    </w:div>
    <w:div w:id="1821923461">
      <w:bodyDiv w:val="1"/>
      <w:marLeft w:val="0"/>
      <w:marRight w:val="0"/>
      <w:marTop w:val="0"/>
      <w:marBottom w:val="0"/>
      <w:divBdr>
        <w:top w:val="none" w:sz="0" w:space="0" w:color="auto"/>
        <w:left w:val="none" w:sz="0" w:space="0" w:color="auto"/>
        <w:bottom w:val="none" w:sz="0" w:space="0" w:color="auto"/>
        <w:right w:val="none" w:sz="0" w:space="0" w:color="auto"/>
      </w:divBdr>
    </w:div>
    <w:div w:id="1827699154">
      <w:bodyDiv w:val="1"/>
      <w:marLeft w:val="0"/>
      <w:marRight w:val="0"/>
      <w:marTop w:val="0"/>
      <w:marBottom w:val="0"/>
      <w:divBdr>
        <w:top w:val="none" w:sz="0" w:space="0" w:color="auto"/>
        <w:left w:val="none" w:sz="0" w:space="0" w:color="auto"/>
        <w:bottom w:val="none" w:sz="0" w:space="0" w:color="auto"/>
        <w:right w:val="none" w:sz="0" w:space="0" w:color="auto"/>
      </w:divBdr>
    </w:div>
    <w:div w:id="1922566954">
      <w:bodyDiv w:val="1"/>
      <w:marLeft w:val="0"/>
      <w:marRight w:val="0"/>
      <w:marTop w:val="0"/>
      <w:marBottom w:val="0"/>
      <w:divBdr>
        <w:top w:val="none" w:sz="0" w:space="0" w:color="auto"/>
        <w:left w:val="none" w:sz="0" w:space="0" w:color="auto"/>
        <w:bottom w:val="none" w:sz="0" w:space="0" w:color="auto"/>
        <w:right w:val="none" w:sz="0" w:space="0" w:color="auto"/>
      </w:divBdr>
    </w:div>
    <w:div w:id="1951814349">
      <w:bodyDiv w:val="1"/>
      <w:marLeft w:val="0"/>
      <w:marRight w:val="0"/>
      <w:marTop w:val="0"/>
      <w:marBottom w:val="0"/>
      <w:divBdr>
        <w:top w:val="none" w:sz="0" w:space="0" w:color="auto"/>
        <w:left w:val="none" w:sz="0" w:space="0" w:color="auto"/>
        <w:bottom w:val="none" w:sz="0" w:space="0" w:color="auto"/>
        <w:right w:val="none" w:sz="0" w:space="0" w:color="auto"/>
      </w:divBdr>
    </w:div>
    <w:div w:id="2015303605">
      <w:bodyDiv w:val="1"/>
      <w:marLeft w:val="0"/>
      <w:marRight w:val="0"/>
      <w:marTop w:val="0"/>
      <w:marBottom w:val="0"/>
      <w:divBdr>
        <w:top w:val="none" w:sz="0" w:space="0" w:color="auto"/>
        <w:left w:val="none" w:sz="0" w:space="0" w:color="auto"/>
        <w:bottom w:val="none" w:sz="0" w:space="0" w:color="auto"/>
        <w:right w:val="none" w:sz="0" w:space="0" w:color="auto"/>
      </w:divBdr>
    </w:div>
    <w:div w:id="20689143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3.xml"/><Relationship Id="rId21" Type="http://schemas.microsoft.com/office/2007/relationships/diagramDrawing" Target="diagrams/drawing2.xml"/><Relationship Id="rId42" Type="http://schemas.openxmlformats.org/officeDocument/2006/relationships/diagramData" Target="diagrams/data7.xml"/><Relationship Id="rId47" Type="http://schemas.openxmlformats.org/officeDocument/2006/relationships/diagramData" Target="diagrams/data8.xml"/><Relationship Id="rId63" Type="http://schemas.openxmlformats.org/officeDocument/2006/relationships/diagramLayout" Target="diagrams/layout11.xml"/><Relationship Id="rId68" Type="http://schemas.openxmlformats.org/officeDocument/2006/relationships/hyperlink" Target="https://government.ae/en/about-the-uae/strategies-initiatives-and-awards/federal-governments-strategies-and-plans/emirates-blockchain-strategy-2021" TargetMode="External"/><Relationship Id="rId2" Type="http://schemas.openxmlformats.org/officeDocument/2006/relationships/numbering" Target="numbering.xml"/><Relationship Id="rId16" Type="http://schemas.microsoft.com/office/2007/relationships/diagramDrawing" Target="diagrams/drawing1.xml"/><Relationship Id="rId29" Type="http://schemas.openxmlformats.org/officeDocument/2006/relationships/diagramQuickStyle" Target="diagrams/quickStyle4.xml"/><Relationship Id="rId11" Type="http://schemas.openxmlformats.org/officeDocument/2006/relationships/hyperlink" Target="http://www.tra.gov.ae" TargetMode="External"/><Relationship Id="rId24" Type="http://schemas.openxmlformats.org/officeDocument/2006/relationships/diagramQuickStyle" Target="diagrams/quickStyle3.xml"/><Relationship Id="rId32" Type="http://schemas.openxmlformats.org/officeDocument/2006/relationships/diagramData" Target="diagrams/data5.xml"/><Relationship Id="rId37" Type="http://schemas.openxmlformats.org/officeDocument/2006/relationships/diagramData" Target="diagrams/data6.xml"/><Relationship Id="rId40" Type="http://schemas.openxmlformats.org/officeDocument/2006/relationships/diagramColors" Target="diagrams/colors6.xml"/><Relationship Id="rId45" Type="http://schemas.openxmlformats.org/officeDocument/2006/relationships/diagramColors" Target="diagrams/colors7.xml"/><Relationship Id="rId53" Type="http://schemas.openxmlformats.org/officeDocument/2006/relationships/diagramLayout" Target="diagrams/layout9.xml"/><Relationship Id="rId58" Type="http://schemas.openxmlformats.org/officeDocument/2006/relationships/diagramLayout" Target="diagrams/layout10.xml"/><Relationship Id="rId66" Type="http://schemas.microsoft.com/office/2007/relationships/diagramDrawing" Target="diagrams/drawing11.xml"/><Relationship Id="rId74" Type="http://schemas.openxmlformats.org/officeDocument/2006/relationships/theme" Target="theme/theme1.xml"/><Relationship Id="rId5" Type="http://schemas.openxmlformats.org/officeDocument/2006/relationships/webSettings" Target="webSettings.xml"/><Relationship Id="rId61" Type="http://schemas.microsoft.com/office/2007/relationships/diagramDrawing" Target="diagrams/drawing10.xml"/><Relationship Id="rId19" Type="http://schemas.openxmlformats.org/officeDocument/2006/relationships/diagramQuickStyle" Target="diagrams/quickStyle2.xml"/><Relationship Id="rId14" Type="http://schemas.openxmlformats.org/officeDocument/2006/relationships/diagramQuickStyle" Target="diagrams/quickStyle1.xml"/><Relationship Id="rId22" Type="http://schemas.openxmlformats.org/officeDocument/2006/relationships/diagramData" Target="diagrams/data3.xml"/><Relationship Id="rId27" Type="http://schemas.openxmlformats.org/officeDocument/2006/relationships/diagramData" Target="diagrams/data4.xml"/><Relationship Id="rId30" Type="http://schemas.openxmlformats.org/officeDocument/2006/relationships/diagramColors" Target="diagrams/colors4.xml"/><Relationship Id="rId35" Type="http://schemas.openxmlformats.org/officeDocument/2006/relationships/diagramColors" Target="diagrams/colors5.xml"/><Relationship Id="rId43" Type="http://schemas.openxmlformats.org/officeDocument/2006/relationships/diagramLayout" Target="diagrams/layout7.xml"/><Relationship Id="rId48" Type="http://schemas.openxmlformats.org/officeDocument/2006/relationships/diagramLayout" Target="diagrams/layout8.xml"/><Relationship Id="rId56" Type="http://schemas.microsoft.com/office/2007/relationships/diagramDrawing" Target="diagrams/drawing9.xml"/><Relationship Id="rId64" Type="http://schemas.openxmlformats.org/officeDocument/2006/relationships/diagramQuickStyle" Target="diagrams/quickStyle11.xml"/><Relationship Id="rId69" Type="http://schemas.openxmlformats.org/officeDocument/2006/relationships/hyperlink" Target="https://government.ae/en/about-the-uae/strategies-initiatives-and-awards/federal-governments-strategies-and-plans/uae-strategy-for-artificial-intelligence" TargetMode="External"/><Relationship Id="rId8" Type="http://schemas.openxmlformats.org/officeDocument/2006/relationships/image" Target="media/image1.tif"/><Relationship Id="rId51" Type="http://schemas.microsoft.com/office/2007/relationships/diagramDrawing" Target="diagrams/drawing8.xm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diagramColors" Target="diagrams/colors3.xml"/><Relationship Id="rId33" Type="http://schemas.openxmlformats.org/officeDocument/2006/relationships/diagramLayout" Target="diagrams/layout5.xml"/><Relationship Id="rId38" Type="http://schemas.openxmlformats.org/officeDocument/2006/relationships/diagramLayout" Target="diagrams/layout6.xml"/><Relationship Id="rId46" Type="http://schemas.microsoft.com/office/2007/relationships/diagramDrawing" Target="diagrams/drawing7.xml"/><Relationship Id="rId59" Type="http://schemas.openxmlformats.org/officeDocument/2006/relationships/diagramQuickStyle" Target="diagrams/quickStyle10.xml"/><Relationship Id="rId67" Type="http://schemas.openxmlformats.org/officeDocument/2006/relationships/hyperlink" Target="https://government.ae/ar/about-the-uae/the-uae-" TargetMode="External"/><Relationship Id="rId20" Type="http://schemas.openxmlformats.org/officeDocument/2006/relationships/diagramColors" Target="diagrams/colors2.xml"/><Relationship Id="rId41" Type="http://schemas.microsoft.com/office/2007/relationships/diagramDrawing" Target="diagrams/drawing6.xml"/><Relationship Id="rId54" Type="http://schemas.openxmlformats.org/officeDocument/2006/relationships/diagramQuickStyle" Target="diagrams/quickStyle9.xml"/><Relationship Id="rId62" Type="http://schemas.openxmlformats.org/officeDocument/2006/relationships/diagramData" Target="diagrams/data11.xml"/><Relationship Id="rId70" Type="http://schemas.openxmlformats.org/officeDocument/2006/relationships/hyperlink" Target="https://government.ae/-/media/mGov/Guidlines_En_mGov.ashx?la=e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diagramLayout" Target="diagrams/layout3.xml"/><Relationship Id="rId28" Type="http://schemas.openxmlformats.org/officeDocument/2006/relationships/diagramLayout" Target="diagrams/layout4.xml"/><Relationship Id="rId36" Type="http://schemas.microsoft.com/office/2007/relationships/diagramDrawing" Target="diagrams/drawing5.xml"/><Relationship Id="rId49" Type="http://schemas.openxmlformats.org/officeDocument/2006/relationships/diagramQuickStyle" Target="diagrams/quickStyle8.xml"/><Relationship Id="rId57" Type="http://schemas.openxmlformats.org/officeDocument/2006/relationships/diagramData" Target="diagrams/data10.xml"/><Relationship Id="rId10" Type="http://schemas.openxmlformats.org/officeDocument/2006/relationships/image" Target="media/image2.jpeg"/><Relationship Id="rId31" Type="http://schemas.microsoft.com/office/2007/relationships/diagramDrawing" Target="diagrams/drawing4.xml"/><Relationship Id="rId44" Type="http://schemas.openxmlformats.org/officeDocument/2006/relationships/diagramQuickStyle" Target="diagrams/quickStyle7.xml"/><Relationship Id="rId52" Type="http://schemas.openxmlformats.org/officeDocument/2006/relationships/diagramData" Target="diagrams/data9.xml"/><Relationship Id="rId60" Type="http://schemas.openxmlformats.org/officeDocument/2006/relationships/diagramColors" Target="diagrams/colors10.xml"/><Relationship Id="rId65" Type="http://schemas.openxmlformats.org/officeDocument/2006/relationships/diagramColors" Target="diagrams/colors11.xm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https://is5-ssl.mzstatic.com/image/thumb/Purple69/v4/2d/e6/cc/2de6cc99-f07e-b3a7-ab59-568404839204/mzl.ilhqwlky.png/320x0w.jpg" TargetMode="External"/><Relationship Id="rId13" Type="http://schemas.openxmlformats.org/officeDocument/2006/relationships/diagramLayout" Target="diagrams/layout1.xml"/><Relationship Id="rId18" Type="http://schemas.openxmlformats.org/officeDocument/2006/relationships/diagramLayout" Target="diagrams/layout2.xml"/><Relationship Id="rId39" Type="http://schemas.openxmlformats.org/officeDocument/2006/relationships/diagramQuickStyle" Target="diagrams/quickStyle6.xml"/><Relationship Id="rId34" Type="http://schemas.openxmlformats.org/officeDocument/2006/relationships/diagramQuickStyle" Target="diagrams/quickStyle5.xml"/><Relationship Id="rId50" Type="http://schemas.openxmlformats.org/officeDocument/2006/relationships/diagramColors" Target="diagrams/colors8.xml"/><Relationship Id="rId55" Type="http://schemas.openxmlformats.org/officeDocument/2006/relationships/diagramColors" Target="diagrams/colors9.xml"/><Relationship Id="rId7" Type="http://schemas.openxmlformats.org/officeDocument/2006/relationships/endnotes" Target="endnotes.xml"/><Relationship Id="rId71"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57D77E3-4D0B-6641-A713-AEB2122E2271}" type="doc">
      <dgm:prSet loTypeId="urn:microsoft.com/office/officeart/2005/8/layout/lProcess2" qsTypeId="urn:microsoft.com/office/officeart/2005/8/quickstyle/simple3#1" qsCatId="simple" csTypeId="urn:microsoft.com/office/officeart/2005/8/colors/colorful5" csCatId="colorful" phldr="1"/>
      <dgm:spPr/>
      <dgm:t>
        <a:bodyPr/>
        <a:lstStyle/>
        <a:p>
          <a:endParaRPr lang="en-US"/>
        </a:p>
      </dgm:t>
    </dgm:pt>
    <dgm:pt modelId="{7D2C5EB2-6753-A640-8FD2-EF9659750A41}">
      <dgm:prSet phldrT="[Text]"/>
      <dgm:spPr>
        <a:solidFill>
          <a:schemeClr val="accent3">
            <a:lumMod val="40000"/>
            <a:lumOff val="60000"/>
          </a:schemeClr>
        </a:solidFill>
      </dgm:spPr>
      <dgm:t>
        <a:bodyPr/>
        <a:lstStyle/>
        <a:p>
          <a:r>
            <a:rPr lang="ar-BH" b="0">
              <a:solidFill>
                <a:schemeClr val="accent1">
                  <a:lumMod val="75000"/>
                </a:schemeClr>
              </a:solidFill>
            </a:rPr>
            <a:t>الأمان والموثوقية</a:t>
          </a:r>
          <a:r>
            <a:rPr lang="ar-SA" b="0">
              <a:solidFill>
                <a:schemeClr val="accent1">
                  <a:lumMod val="75000"/>
                </a:schemeClr>
              </a:solidFill>
            </a:rPr>
            <a:t> 24/7</a:t>
          </a:r>
        </a:p>
        <a:p>
          <a:endParaRPr lang="en-US" b="0">
            <a:solidFill>
              <a:schemeClr val="accent1">
                <a:lumMod val="75000"/>
              </a:schemeClr>
            </a:solidFill>
          </a:endParaRPr>
        </a:p>
      </dgm:t>
    </dgm:pt>
    <dgm:pt modelId="{A5A56C68-2773-D645-A8B0-1074EBFD2E77}" type="parTrans" cxnId="{F5F0136D-4711-7F4F-9398-7A3A0DB795B6}">
      <dgm:prSet/>
      <dgm:spPr/>
      <dgm:t>
        <a:bodyPr/>
        <a:lstStyle/>
        <a:p>
          <a:endParaRPr lang="en-US">
            <a:solidFill>
              <a:schemeClr val="accent1">
                <a:lumMod val="75000"/>
              </a:schemeClr>
            </a:solidFill>
          </a:endParaRPr>
        </a:p>
      </dgm:t>
    </dgm:pt>
    <dgm:pt modelId="{F97F64CB-5CFF-0147-9CF6-30CFBFE276EE}" type="sibTrans" cxnId="{F5F0136D-4711-7F4F-9398-7A3A0DB795B6}">
      <dgm:prSet/>
      <dgm:spPr/>
      <dgm:t>
        <a:bodyPr/>
        <a:lstStyle/>
        <a:p>
          <a:endParaRPr lang="en-US">
            <a:solidFill>
              <a:schemeClr val="accent1">
                <a:lumMod val="75000"/>
              </a:schemeClr>
            </a:solidFill>
          </a:endParaRPr>
        </a:p>
      </dgm:t>
    </dgm:pt>
    <dgm:pt modelId="{7141E03E-0E52-F445-A9E4-FB37ED503EA2}">
      <dgm:prSet phldrT="[Text]"/>
      <dgm:spPr/>
      <dgm:t>
        <a:bodyPr/>
        <a:lstStyle/>
        <a:p>
          <a:r>
            <a:rPr lang="ar-EG">
              <a:solidFill>
                <a:schemeClr val="accent1">
                  <a:lumMod val="75000"/>
                </a:schemeClr>
              </a:solidFill>
            </a:rPr>
            <a:t>حماية البيانات</a:t>
          </a:r>
          <a:endParaRPr lang="en-US">
            <a:solidFill>
              <a:schemeClr val="accent1">
                <a:lumMod val="75000"/>
              </a:schemeClr>
            </a:solidFill>
          </a:endParaRPr>
        </a:p>
      </dgm:t>
    </dgm:pt>
    <dgm:pt modelId="{54C65E2C-1731-0B45-BDDD-2DB6A63AFE91}" type="parTrans" cxnId="{48786ED4-8F53-E643-B7FB-9CC8E9068629}">
      <dgm:prSet/>
      <dgm:spPr/>
      <dgm:t>
        <a:bodyPr/>
        <a:lstStyle/>
        <a:p>
          <a:endParaRPr lang="en-US">
            <a:solidFill>
              <a:schemeClr val="accent1">
                <a:lumMod val="75000"/>
              </a:schemeClr>
            </a:solidFill>
          </a:endParaRPr>
        </a:p>
      </dgm:t>
    </dgm:pt>
    <dgm:pt modelId="{88453C50-3001-4C43-814F-AF947311CC6B}" type="sibTrans" cxnId="{48786ED4-8F53-E643-B7FB-9CC8E9068629}">
      <dgm:prSet/>
      <dgm:spPr/>
      <dgm:t>
        <a:bodyPr/>
        <a:lstStyle/>
        <a:p>
          <a:endParaRPr lang="en-US">
            <a:solidFill>
              <a:schemeClr val="accent1">
                <a:lumMod val="75000"/>
              </a:schemeClr>
            </a:solidFill>
          </a:endParaRPr>
        </a:p>
      </dgm:t>
    </dgm:pt>
    <dgm:pt modelId="{1257C019-4775-B243-82DF-4627CD83589A}">
      <dgm:prSet phldrT="[Text]"/>
      <dgm:spPr/>
      <dgm:t>
        <a:bodyPr/>
        <a:lstStyle/>
        <a:p>
          <a:r>
            <a:rPr lang="ar-EG">
              <a:solidFill>
                <a:schemeClr val="accent1">
                  <a:lumMod val="75000"/>
                </a:schemeClr>
              </a:solidFill>
            </a:rPr>
            <a:t>هياكل </a:t>
          </a:r>
          <a:r>
            <a:rPr lang="ar-BH">
              <a:solidFill>
                <a:schemeClr val="accent1">
                  <a:lumMod val="75000"/>
                </a:schemeClr>
              </a:solidFill>
            </a:rPr>
            <a:t>قوية وصلبة</a:t>
          </a:r>
          <a:endParaRPr lang="en-US">
            <a:solidFill>
              <a:schemeClr val="accent1">
                <a:lumMod val="75000"/>
              </a:schemeClr>
            </a:solidFill>
          </a:endParaRPr>
        </a:p>
      </dgm:t>
    </dgm:pt>
    <dgm:pt modelId="{5A379A8B-B780-AA44-9691-53971EBC9899}" type="parTrans" cxnId="{4C5B8FAA-A59E-6746-ACAA-09153B2F01D9}">
      <dgm:prSet/>
      <dgm:spPr/>
      <dgm:t>
        <a:bodyPr/>
        <a:lstStyle/>
        <a:p>
          <a:endParaRPr lang="en-US">
            <a:solidFill>
              <a:schemeClr val="accent1">
                <a:lumMod val="75000"/>
              </a:schemeClr>
            </a:solidFill>
          </a:endParaRPr>
        </a:p>
      </dgm:t>
    </dgm:pt>
    <dgm:pt modelId="{52C6CECE-B970-B94D-B93B-9175F59453DB}" type="sibTrans" cxnId="{4C5B8FAA-A59E-6746-ACAA-09153B2F01D9}">
      <dgm:prSet/>
      <dgm:spPr/>
      <dgm:t>
        <a:bodyPr/>
        <a:lstStyle/>
        <a:p>
          <a:endParaRPr lang="en-US">
            <a:solidFill>
              <a:schemeClr val="accent1">
                <a:lumMod val="75000"/>
              </a:schemeClr>
            </a:solidFill>
          </a:endParaRPr>
        </a:p>
      </dgm:t>
    </dgm:pt>
    <dgm:pt modelId="{B67036B0-0E2D-7D42-8D55-EC933099F815}">
      <dgm:prSet phldrT="[Text]"/>
      <dgm:spPr>
        <a:solidFill>
          <a:schemeClr val="tx2">
            <a:lumMod val="40000"/>
            <a:lumOff val="60000"/>
          </a:schemeClr>
        </a:solidFill>
      </dgm:spPr>
      <dgm:t>
        <a:bodyPr/>
        <a:lstStyle/>
        <a:p>
          <a:pPr rtl="1"/>
          <a:r>
            <a:rPr lang="ar-BH">
              <a:solidFill>
                <a:schemeClr val="accent1">
                  <a:lumMod val="75000"/>
                </a:schemeClr>
              </a:solidFill>
            </a:rPr>
            <a:t>تمكين</a:t>
          </a:r>
          <a:r>
            <a:rPr lang="ar-SA">
              <a:solidFill>
                <a:schemeClr val="accent1">
                  <a:lumMod val="75000"/>
                </a:schemeClr>
              </a:solidFill>
            </a:rPr>
            <a:t> النمو المستدام</a:t>
          </a:r>
        </a:p>
        <a:p>
          <a:pPr rtl="1"/>
          <a:endParaRPr lang="en-US">
            <a:solidFill>
              <a:schemeClr val="accent1">
                <a:lumMod val="75000"/>
              </a:schemeClr>
            </a:solidFill>
          </a:endParaRPr>
        </a:p>
      </dgm:t>
    </dgm:pt>
    <dgm:pt modelId="{BD4119EA-4FEB-AF4E-817E-BBBEC2F1E0B5}" type="parTrans" cxnId="{8398A87A-6013-C746-9B0F-170DBE59F5F0}">
      <dgm:prSet/>
      <dgm:spPr/>
      <dgm:t>
        <a:bodyPr/>
        <a:lstStyle/>
        <a:p>
          <a:endParaRPr lang="en-US">
            <a:solidFill>
              <a:schemeClr val="accent1">
                <a:lumMod val="75000"/>
              </a:schemeClr>
            </a:solidFill>
          </a:endParaRPr>
        </a:p>
      </dgm:t>
    </dgm:pt>
    <dgm:pt modelId="{703A19AE-7BB9-A74C-A982-24DB3EE128C2}" type="sibTrans" cxnId="{8398A87A-6013-C746-9B0F-170DBE59F5F0}">
      <dgm:prSet/>
      <dgm:spPr/>
      <dgm:t>
        <a:bodyPr/>
        <a:lstStyle/>
        <a:p>
          <a:endParaRPr lang="en-US">
            <a:solidFill>
              <a:schemeClr val="accent1">
                <a:lumMod val="75000"/>
              </a:schemeClr>
            </a:solidFill>
          </a:endParaRPr>
        </a:p>
      </dgm:t>
    </dgm:pt>
    <dgm:pt modelId="{04979CD2-870E-C64A-A39D-3DF897FF0CF4}">
      <dgm:prSet phldrT="[Text]"/>
      <dgm:spPr/>
      <dgm:t>
        <a:bodyPr/>
        <a:lstStyle/>
        <a:p>
          <a:r>
            <a:rPr lang="ar-SA">
              <a:solidFill>
                <a:schemeClr val="accent1">
                  <a:lumMod val="75000"/>
                </a:schemeClr>
              </a:solidFill>
            </a:rPr>
            <a:t>تسريع النظام البيئي للأعمال</a:t>
          </a:r>
          <a:endParaRPr lang="en-US">
            <a:solidFill>
              <a:schemeClr val="accent1">
                <a:lumMod val="75000"/>
              </a:schemeClr>
            </a:solidFill>
          </a:endParaRPr>
        </a:p>
      </dgm:t>
    </dgm:pt>
    <dgm:pt modelId="{A4205F93-3949-EE45-BB06-1B8EDF1B7DEC}" type="parTrans" cxnId="{CDE7F70F-16DB-954F-A686-A65113DC06E6}">
      <dgm:prSet/>
      <dgm:spPr/>
      <dgm:t>
        <a:bodyPr/>
        <a:lstStyle/>
        <a:p>
          <a:endParaRPr lang="en-US">
            <a:solidFill>
              <a:schemeClr val="accent1">
                <a:lumMod val="75000"/>
              </a:schemeClr>
            </a:solidFill>
          </a:endParaRPr>
        </a:p>
      </dgm:t>
    </dgm:pt>
    <dgm:pt modelId="{AF71093E-8787-6544-9DD1-C2A2CCA7DB60}" type="sibTrans" cxnId="{CDE7F70F-16DB-954F-A686-A65113DC06E6}">
      <dgm:prSet/>
      <dgm:spPr/>
      <dgm:t>
        <a:bodyPr/>
        <a:lstStyle/>
        <a:p>
          <a:endParaRPr lang="en-US">
            <a:solidFill>
              <a:schemeClr val="accent1">
                <a:lumMod val="75000"/>
              </a:schemeClr>
            </a:solidFill>
          </a:endParaRPr>
        </a:p>
      </dgm:t>
    </dgm:pt>
    <dgm:pt modelId="{348126D5-17FC-054A-B25B-AD1585308B78}">
      <dgm:prSet phldrT="[Text]"/>
      <dgm:spPr/>
      <dgm:t>
        <a:bodyPr/>
        <a:lstStyle/>
        <a:p>
          <a:r>
            <a:rPr lang="ar-BH">
              <a:solidFill>
                <a:srgbClr val="7030A0"/>
              </a:solidFill>
            </a:rPr>
            <a:t>البيانات المفتوحة بهدف تمكين التطور</a:t>
          </a:r>
          <a:endParaRPr lang="en-US">
            <a:solidFill>
              <a:srgbClr val="7030A0"/>
            </a:solidFill>
          </a:endParaRPr>
        </a:p>
      </dgm:t>
    </dgm:pt>
    <dgm:pt modelId="{D8393B0A-01B4-7748-9165-EF07C52D3924}" type="parTrans" cxnId="{6FC4FDC5-46B0-3942-9E27-6E68277F059A}">
      <dgm:prSet/>
      <dgm:spPr/>
      <dgm:t>
        <a:bodyPr/>
        <a:lstStyle/>
        <a:p>
          <a:endParaRPr lang="en-US">
            <a:solidFill>
              <a:schemeClr val="accent1">
                <a:lumMod val="75000"/>
              </a:schemeClr>
            </a:solidFill>
          </a:endParaRPr>
        </a:p>
      </dgm:t>
    </dgm:pt>
    <dgm:pt modelId="{D13C5580-2F05-F441-A503-F926F7B03FAC}" type="sibTrans" cxnId="{6FC4FDC5-46B0-3942-9E27-6E68277F059A}">
      <dgm:prSet/>
      <dgm:spPr/>
      <dgm:t>
        <a:bodyPr/>
        <a:lstStyle/>
        <a:p>
          <a:endParaRPr lang="en-US">
            <a:solidFill>
              <a:schemeClr val="accent1">
                <a:lumMod val="75000"/>
              </a:schemeClr>
            </a:solidFill>
          </a:endParaRPr>
        </a:p>
      </dgm:t>
    </dgm:pt>
    <dgm:pt modelId="{86947805-E1FA-D341-8DF9-0134A1635B74}">
      <dgm:prSet phldrT="[Text]"/>
      <dgm:spPr>
        <a:solidFill>
          <a:schemeClr val="accent2">
            <a:lumMod val="60000"/>
            <a:lumOff val="40000"/>
          </a:schemeClr>
        </a:solidFill>
      </dgm:spPr>
      <dgm:t>
        <a:bodyPr/>
        <a:lstStyle/>
        <a:p>
          <a:r>
            <a:rPr lang="ar-EG">
              <a:solidFill>
                <a:schemeClr val="accent1">
                  <a:lumMod val="75000"/>
                </a:schemeClr>
              </a:solidFill>
            </a:rPr>
            <a:t>سهولة الاستخدام والبساطة</a:t>
          </a:r>
          <a:endParaRPr lang="ar-SA">
            <a:solidFill>
              <a:schemeClr val="accent1">
                <a:lumMod val="75000"/>
              </a:schemeClr>
            </a:solidFill>
          </a:endParaRPr>
        </a:p>
        <a:p>
          <a:endParaRPr lang="en-US">
            <a:solidFill>
              <a:schemeClr val="accent1">
                <a:lumMod val="75000"/>
              </a:schemeClr>
            </a:solidFill>
          </a:endParaRPr>
        </a:p>
      </dgm:t>
    </dgm:pt>
    <dgm:pt modelId="{2BA97AB0-99D3-4043-95AF-EE9C480B98DE}" type="parTrans" cxnId="{B4961478-4D7E-A445-A521-4901F1E5872E}">
      <dgm:prSet/>
      <dgm:spPr/>
      <dgm:t>
        <a:bodyPr/>
        <a:lstStyle/>
        <a:p>
          <a:endParaRPr lang="en-US">
            <a:solidFill>
              <a:schemeClr val="accent1">
                <a:lumMod val="75000"/>
              </a:schemeClr>
            </a:solidFill>
          </a:endParaRPr>
        </a:p>
      </dgm:t>
    </dgm:pt>
    <dgm:pt modelId="{F6DE22F8-33C9-824E-AEC3-8974AE137499}" type="sibTrans" cxnId="{B4961478-4D7E-A445-A521-4901F1E5872E}">
      <dgm:prSet/>
      <dgm:spPr/>
      <dgm:t>
        <a:bodyPr/>
        <a:lstStyle/>
        <a:p>
          <a:endParaRPr lang="en-US">
            <a:solidFill>
              <a:schemeClr val="accent1">
                <a:lumMod val="75000"/>
              </a:schemeClr>
            </a:solidFill>
          </a:endParaRPr>
        </a:p>
      </dgm:t>
    </dgm:pt>
    <dgm:pt modelId="{DF7F260B-CF2F-A84A-BAF7-26B628035413}">
      <dgm:prSet phldrT="[Text]"/>
      <dgm:spPr/>
      <dgm:t>
        <a:bodyPr/>
        <a:lstStyle/>
        <a:p>
          <a:r>
            <a:rPr lang="ar-BH">
              <a:solidFill>
                <a:schemeClr val="accent1">
                  <a:lumMod val="75000"/>
                </a:schemeClr>
              </a:solidFill>
            </a:rPr>
            <a:t>حكومة رقمية مباشرة تركز على المستخدم</a:t>
          </a:r>
          <a:endParaRPr lang="ar-SA">
            <a:solidFill>
              <a:schemeClr val="accent1">
                <a:lumMod val="75000"/>
              </a:schemeClr>
            </a:solidFill>
          </a:endParaRPr>
        </a:p>
        <a:p>
          <a:endParaRPr lang="en-US">
            <a:solidFill>
              <a:schemeClr val="accent1">
                <a:lumMod val="75000"/>
              </a:schemeClr>
            </a:solidFill>
          </a:endParaRPr>
        </a:p>
      </dgm:t>
    </dgm:pt>
    <dgm:pt modelId="{14B5BDBF-959C-5C4E-9462-F341BAC8BCD1}" type="parTrans" cxnId="{94BC712A-6AF5-F04C-8B39-E5DB2D665314}">
      <dgm:prSet/>
      <dgm:spPr/>
      <dgm:t>
        <a:bodyPr/>
        <a:lstStyle/>
        <a:p>
          <a:endParaRPr lang="en-US">
            <a:solidFill>
              <a:schemeClr val="accent1">
                <a:lumMod val="75000"/>
              </a:schemeClr>
            </a:solidFill>
          </a:endParaRPr>
        </a:p>
      </dgm:t>
    </dgm:pt>
    <dgm:pt modelId="{9CA41A93-7B6D-8A4D-A7F0-3CEE1A62C9E5}" type="sibTrans" cxnId="{94BC712A-6AF5-F04C-8B39-E5DB2D665314}">
      <dgm:prSet/>
      <dgm:spPr/>
      <dgm:t>
        <a:bodyPr/>
        <a:lstStyle/>
        <a:p>
          <a:endParaRPr lang="en-US">
            <a:solidFill>
              <a:schemeClr val="accent1">
                <a:lumMod val="75000"/>
              </a:schemeClr>
            </a:solidFill>
          </a:endParaRPr>
        </a:p>
      </dgm:t>
    </dgm:pt>
    <dgm:pt modelId="{C82405ED-5C72-4B48-83BF-A5CA5BE838B3}">
      <dgm:prSet phldrT="[Text]"/>
      <dgm:spPr/>
      <dgm:t>
        <a:bodyPr/>
        <a:lstStyle/>
        <a:p>
          <a:pPr rtl="1"/>
          <a:r>
            <a:rPr lang="ar-SA">
              <a:solidFill>
                <a:schemeClr val="accent1">
                  <a:lumMod val="75000"/>
                </a:schemeClr>
              </a:solidFill>
            </a:rPr>
            <a:t>تحسين البيانات </a:t>
          </a:r>
          <a:r>
            <a:rPr lang="ar-BH">
              <a:solidFill>
                <a:schemeClr val="accent1">
                  <a:lumMod val="75000"/>
                </a:schemeClr>
              </a:solidFill>
            </a:rPr>
            <a:t>للحصول على معالجة سلسلة</a:t>
          </a:r>
          <a:endParaRPr lang="ar-SA">
            <a:solidFill>
              <a:schemeClr val="accent1">
                <a:lumMod val="75000"/>
              </a:schemeClr>
            </a:solidFill>
          </a:endParaRPr>
        </a:p>
        <a:p>
          <a:endParaRPr lang="en-US">
            <a:solidFill>
              <a:schemeClr val="accent1">
                <a:lumMod val="75000"/>
              </a:schemeClr>
            </a:solidFill>
          </a:endParaRPr>
        </a:p>
      </dgm:t>
    </dgm:pt>
    <dgm:pt modelId="{DD909C0A-96DC-424F-9349-34FF6D808765}" type="parTrans" cxnId="{6EBA0FBA-1219-FC43-A946-03CDC807E721}">
      <dgm:prSet/>
      <dgm:spPr/>
      <dgm:t>
        <a:bodyPr/>
        <a:lstStyle/>
        <a:p>
          <a:endParaRPr lang="en-US">
            <a:solidFill>
              <a:schemeClr val="accent1">
                <a:lumMod val="75000"/>
              </a:schemeClr>
            </a:solidFill>
          </a:endParaRPr>
        </a:p>
      </dgm:t>
    </dgm:pt>
    <dgm:pt modelId="{5BE2208C-0E72-144D-85EB-4F8808165BDA}" type="sibTrans" cxnId="{6EBA0FBA-1219-FC43-A946-03CDC807E721}">
      <dgm:prSet/>
      <dgm:spPr/>
      <dgm:t>
        <a:bodyPr/>
        <a:lstStyle/>
        <a:p>
          <a:endParaRPr lang="en-US">
            <a:solidFill>
              <a:schemeClr val="accent1">
                <a:lumMod val="75000"/>
              </a:schemeClr>
            </a:solidFill>
          </a:endParaRPr>
        </a:p>
      </dgm:t>
    </dgm:pt>
    <dgm:pt modelId="{C8C9E807-826D-FE41-8EB3-546F381B7543}">
      <dgm:prSet/>
      <dgm:spPr/>
      <dgm:t>
        <a:bodyPr/>
        <a:lstStyle/>
        <a:p>
          <a:r>
            <a:rPr lang="ar-EG">
              <a:solidFill>
                <a:schemeClr val="accent1">
                  <a:lumMod val="75000"/>
                </a:schemeClr>
              </a:solidFill>
            </a:rPr>
            <a:t>ال</a:t>
          </a:r>
          <a:r>
            <a:rPr lang="ar-SA">
              <a:solidFill>
                <a:schemeClr val="accent1">
                  <a:lumMod val="75000"/>
                </a:schemeClr>
              </a:solidFill>
            </a:rPr>
            <a:t>ديناميكي</a:t>
          </a:r>
          <a:r>
            <a:rPr lang="ar-EG">
              <a:solidFill>
                <a:schemeClr val="accent1">
                  <a:lumMod val="75000"/>
                </a:schemeClr>
              </a:solidFill>
            </a:rPr>
            <a:t>ة</a:t>
          </a:r>
          <a:r>
            <a:rPr lang="ar-SA">
              <a:solidFill>
                <a:schemeClr val="accent1">
                  <a:lumMod val="75000"/>
                </a:schemeClr>
              </a:solidFill>
            </a:rPr>
            <a:t> - في أي مكان، </a:t>
          </a:r>
          <a:r>
            <a:rPr lang="ar-BH">
              <a:solidFill>
                <a:schemeClr val="accent1">
                  <a:lumMod val="75000"/>
                </a:schemeClr>
              </a:solidFill>
            </a:rPr>
            <a:t>و</a:t>
          </a:r>
          <a:r>
            <a:rPr lang="ar-EG">
              <a:solidFill>
                <a:schemeClr val="accent1">
                  <a:lumMod val="75000"/>
                </a:schemeClr>
              </a:solidFill>
            </a:rPr>
            <a:t>من </a:t>
          </a:r>
          <a:r>
            <a:rPr lang="ar-SA">
              <a:solidFill>
                <a:schemeClr val="accent1">
                  <a:lumMod val="75000"/>
                </a:schemeClr>
              </a:solidFill>
            </a:rPr>
            <a:t>أي جهاز</a:t>
          </a:r>
          <a:endParaRPr lang="en-US">
            <a:solidFill>
              <a:schemeClr val="accent1">
                <a:lumMod val="75000"/>
              </a:schemeClr>
            </a:solidFill>
          </a:endParaRPr>
        </a:p>
      </dgm:t>
    </dgm:pt>
    <dgm:pt modelId="{17FA8AA9-C9F0-844D-B675-3DED1B07A023}" type="parTrans" cxnId="{79CA7CB3-6977-EC40-ABF0-B22C7B1E090C}">
      <dgm:prSet/>
      <dgm:spPr/>
      <dgm:t>
        <a:bodyPr/>
        <a:lstStyle/>
        <a:p>
          <a:endParaRPr lang="en-US">
            <a:solidFill>
              <a:schemeClr val="accent1">
                <a:lumMod val="75000"/>
              </a:schemeClr>
            </a:solidFill>
          </a:endParaRPr>
        </a:p>
      </dgm:t>
    </dgm:pt>
    <dgm:pt modelId="{B50474A1-3B90-2247-B132-34E26596BE6E}" type="sibTrans" cxnId="{79CA7CB3-6977-EC40-ABF0-B22C7B1E090C}">
      <dgm:prSet/>
      <dgm:spPr/>
      <dgm:t>
        <a:bodyPr/>
        <a:lstStyle/>
        <a:p>
          <a:endParaRPr lang="en-US">
            <a:solidFill>
              <a:schemeClr val="accent1">
                <a:lumMod val="75000"/>
              </a:schemeClr>
            </a:solidFill>
          </a:endParaRPr>
        </a:p>
      </dgm:t>
    </dgm:pt>
    <dgm:pt modelId="{2BCA1601-BB90-1141-8C40-06BCEACC3D6D}">
      <dgm:prSet/>
      <dgm:spPr/>
      <dgm:t>
        <a:bodyPr/>
        <a:lstStyle/>
        <a:p>
          <a:r>
            <a:rPr lang="ar-SA">
              <a:solidFill>
                <a:schemeClr val="accent1">
                  <a:lumMod val="75000"/>
                </a:schemeClr>
              </a:solidFill>
            </a:rPr>
            <a:t>الكفاءة والفعالية</a:t>
          </a:r>
          <a:endParaRPr lang="en-US">
            <a:solidFill>
              <a:schemeClr val="accent1">
                <a:lumMod val="75000"/>
              </a:schemeClr>
            </a:solidFill>
          </a:endParaRPr>
        </a:p>
      </dgm:t>
    </dgm:pt>
    <dgm:pt modelId="{3CE2320F-03E2-F24A-9816-40253353655B}" type="parTrans" cxnId="{C5362BEF-BBB1-D04A-8510-72E3B3867EA2}">
      <dgm:prSet/>
      <dgm:spPr/>
      <dgm:t>
        <a:bodyPr/>
        <a:lstStyle/>
        <a:p>
          <a:endParaRPr lang="en-US">
            <a:solidFill>
              <a:schemeClr val="accent1">
                <a:lumMod val="75000"/>
              </a:schemeClr>
            </a:solidFill>
          </a:endParaRPr>
        </a:p>
      </dgm:t>
    </dgm:pt>
    <dgm:pt modelId="{EDEB1451-CE64-644A-B98E-E2E65F3AE78A}" type="sibTrans" cxnId="{C5362BEF-BBB1-D04A-8510-72E3B3867EA2}">
      <dgm:prSet/>
      <dgm:spPr/>
      <dgm:t>
        <a:bodyPr/>
        <a:lstStyle/>
        <a:p>
          <a:endParaRPr lang="en-US">
            <a:solidFill>
              <a:schemeClr val="accent1">
                <a:lumMod val="75000"/>
              </a:schemeClr>
            </a:solidFill>
          </a:endParaRPr>
        </a:p>
      </dgm:t>
    </dgm:pt>
    <dgm:pt modelId="{0034F285-7B21-DB40-AAEE-4D6A5B6DB0D7}">
      <dgm:prSet/>
      <dgm:spPr/>
      <dgm:t>
        <a:bodyPr/>
        <a:lstStyle/>
        <a:p>
          <a:r>
            <a:rPr lang="ar-BH">
              <a:solidFill>
                <a:schemeClr val="accent1">
                  <a:lumMod val="75000"/>
                </a:schemeClr>
              </a:solidFill>
            </a:rPr>
            <a:t>الثبات</a:t>
          </a:r>
          <a:r>
            <a:rPr lang="ar-SA">
              <a:solidFill>
                <a:schemeClr val="accent1">
                  <a:lumMod val="75000"/>
                </a:schemeClr>
              </a:solidFill>
            </a:rPr>
            <a:t> في تقديم الخدمة </a:t>
          </a:r>
          <a:r>
            <a:rPr lang="ar-BH">
              <a:solidFill>
                <a:schemeClr val="accent1">
                  <a:lumMod val="75000"/>
                </a:schemeClr>
              </a:solidFill>
            </a:rPr>
            <a:t>لتحقيق السعادة</a:t>
          </a:r>
          <a:r>
            <a:rPr lang="ar-SA">
              <a:solidFill>
                <a:schemeClr val="accent1">
                  <a:lumMod val="75000"/>
                </a:schemeClr>
              </a:solidFill>
            </a:rPr>
            <a:t> </a:t>
          </a:r>
          <a:r>
            <a:rPr lang="ar-BH">
              <a:solidFill>
                <a:schemeClr val="accent1">
                  <a:lumMod val="75000"/>
                </a:schemeClr>
              </a:solidFill>
            </a:rPr>
            <a:t>وزيادة الرفاهية</a:t>
          </a:r>
          <a:endParaRPr lang="en-US">
            <a:solidFill>
              <a:schemeClr val="accent1">
                <a:lumMod val="75000"/>
              </a:schemeClr>
            </a:solidFill>
          </a:endParaRPr>
        </a:p>
      </dgm:t>
    </dgm:pt>
    <dgm:pt modelId="{10D86BDB-C777-0048-AC0D-7D2093DFDBE3}" type="parTrans" cxnId="{49DC4A4B-AFF4-8444-B49E-DBDB8ABEDE62}">
      <dgm:prSet/>
      <dgm:spPr/>
      <dgm:t>
        <a:bodyPr/>
        <a:lstStyle/>
        <a:p>
          <a:endParaRPr lang="en-US">
            <a:solidFill>
              <a:schemeClr val="accent1">
                <a:lumMod val="75000"/>
              </a:schemeClr>
            </a:solidFill>
          </a:endParaRPr>
        </a:p>
      </dgm:t>
    </dgm:pt>
    <dgm:pt modelId="{FEBAFCBC-D052-264E-A093-ABE57BD2D6DE}" type="sibTrans" cxnId="{49DC4A4B-AFF4-8444-B49E-DBDB8ABEDE62}">
      <dgm:prSet/>
      <dgm:spPr/>
      <dgm:t>
        <a:bodyPr/>
        <a:lstStyle/>
        <a:p>
          <a:endParaRPr lang="en-US">
            <a:solidFill>
              <a:schemeClr val="accent1">
                <a:lumMod val="75000"/>
              </a:schemeClr>
            </a:solidFill>
          </a:endParaRPr>
        </a:p>
      </dgm:t>
    </dgm:pt>
    <dgm:pt modelId="{FA2AFD48-9B12-A848-8A22-154EB49A9EC8}" type="pres">
      <dgm:prSet presAssocID="{B57D77E3-4D0B-6641-A713-AEB2122E2271}" presName="theList" presStyleCnt="0">
        <dgm:presLayoutVars>
          <dgm:dir/>
          <dgm:animLvl val="lvl"/>
          <dgm:resizeHandles val="exact"/>
        </dgm:presLayoutVars>
      </dgm:prSet>
      <dgm:spPr/>
      <dgm:t>
        <a:bodyPr/>
        <a:lstStyle/>
        <a:p>
          <a:endParaRPr lang="en-US"/>
        </a:p>
      </dgm:t>
    </dgm:pt>
    <dgm:pt modelId="{831CBC50-2D9E-5040-BD1F-A9351F085679}" type="pres">
      <dgm:prSet presAssocID="{7D2C5EB2-6753-A640-8FD2-EF9659750A41}" presName="compNode" presStyleCnt="0"/>
      <dgm:spPr/>
    </dgm:pt>
    <dgm:pt modelId="{28AC37E8-BFCF-E54F-8D8A-6A5A5382740D}" type="pres">
      <dgm:prSet presAssocID="{7D2C5EB2-6753-A640-8FD2-EF9659750A41}" presName="aNode" presStyleLbl="bgShp" presStyleIdx="0" presStyleCnt="3"/>
      <dgm:spPr/>
      <dgm:t>
        <a:bodyPr/>
        <a:lstStyle/>
        <a:p>
          <a:endParaRPr lang="en-US"/>
        </a:p>
      </dgm:t>
    </dgm:pt>
    <dgm:pt modelId="{88D6004A-56BD-A847-BC12-2920503A4C55}" type="pres">
      <dgm:prSet presAssocID="{7D2C5EB2-6753-A640-8FD2-EF9659750A41}" presName="textNode" presStyleLbl="bgShp" presStyleIdx="0" presStyleCnt="3"/>
      <dgm:spPr/>
      <dgm:t>
        <a:bodyPr/>
        <a:lstStyle/>
        <a:p>
          <a:endParaRPr lang="en-US"/>
        </a:p>
      </dgm:t>
    </dgm:pt>
    <dgm:pt modelId="{F50FABDE-FE72-D740-BB4B-111F8F64F151}" type="pres">
      <dgm:prSet presAssocID="{7D2C5EB2-6753-A640-8FD2-EF9659750A41}" presName="compChildNode" presStyleCnt="0"/>
      <dgm:spPr/>
    </dgm:pt>
    <dgm:pt modelId="{294D92B1-C52A-C547-8328-1F83BE85E871}" type="pres">
      <dgm:prSet presAssocID="{7D2C5EB2-6753-A640-8FD2-EF9659750A41}" presName="theInnerList" presStyleCnt="0"/>
      <dgm:spPr/>
    </dgm:pt>
    <dgm:pt modelId="{1640CE1A-14AD-D84D-B61A-71C0BE404152}" type="pres">
      <dgm:prSet presAssocID="{7141E03E-0E52-F445-A9E4-FB37ED503EA2}" presName="childNode" presStyleLbl="node1" presStyleIdx="0" presStyleCnt="9" custLinFactNeighborX="2448" custLinFactNeighborY="-35517">
        <dgm:presLayoutVars>
          <dgm:bulletEnabled val="1"/>
        </dgm:presLayoutVars>
      </dgm:prSet>
      <dgm:spPr/>
      <dgm:t>
        <a:bodyPr/>
        <a:lstStyle/>
        <a:p>
          <a:endParaRPr lang="en-US"/>
        </a:p>
      </dgm:t>
    </dgm:pt>
    <dgm:pt modelId="{0C56AEAC-18BF-AD4D-819E-4A28DDDA8799}" type="pres">
      <dgm:prSet presAssocID="{7141E03E-0E52-F445-A9E4-FB37ED503EA2}" presName="aSpace2" presStyleCnt="0"/>
      <dgm:spPr/>
    </dgm:pt>
    <dgm:pt modelId="{B331EB49-6032-3B4F-8BEB-7F79F561FDA9}" type="pres">
      <dgm:prSet presAssocID="{1257C019-4775-B243-82DF-4627CD83589A}" presName="childNode" presStyleLbl="node1" presStyleIdx="1" presStyleCnt="9" custLinFactNeighborY="-53276">
        <dgm:presLayoutVars>
          <dgm:bulletEnabled val="1"/>
        </dgm:presLayoutVars>
      </dgm:prSet>
      <dgm:spPr/>
      <dgm:t>
        <a:bodyPr/>
        <a:lstStyle/>
        <a:p>
          <a:endParaRPr lang="en-US"/>
        </a:p>
      </dgm:t>
    </dgm:pt>
    <dgm:pt modelId="{6CB4F647-3513-7248-82E2-0B754F82A9DA}" type="pres">
      <dgm:prSet presAssocID="{1257C019-4775-B243-82DF-4627CD83589A}" presName="aSpace2" presStyleCnt="0"/>
      <dgm:spPr/>
    </dgm:pt>
    <dgm:pt modelId="{0EB4A7FE-9DBF-4548-BFE3-CE2502317B90}" type="pres">
      <dgm:prSet presAssocID="{C8C9E807-826D-FE41-8EB3-546F381B7543}" presName="childNode" presStyleLbl="node1" presStyleIdx="2" presStyleCnt="9">
        <dgm:presLayoutVars>
          <dgm:bulletEnabled val="1"/>
        </dgm:presLayoutVars>
      </dgm:prSet>
      <dgm:spPr/>
      <dgm:t>
        <a:bodyPr/>
        <a:lstStyle/>
        <a:p>
          <a:endParaRPr lang="en-US"/>
        </a:p>
      </dgm:t>
    </dgm:pt>
    <dgm:pt modelId="{223F2295-6237-E543-8B14-E8D16566D990}" type="pres">
      <dgm:prSet presAssocID="{7D2C5EB2-6753-A640-8FD2-EF9659750A41}" presName="aSpace" presStyleCnt="0"/>
      <dgm:spPr/>
    </dgm:pt>
    <dgm:pt modelId="{6C1716E7-539E-664D-8C26-DFCF99408C46}" type="pres">
      <dgm:prSet presAssocID="{B67036B0-0E2D-7D42-8D55-EC933099F815}" presName="compNode" presStyleCnt="0"/>
      <dgm:spPr/>
    </dgm:pt>
    <dgm:pt modelId="{8274934A-1DAD-D642-AC5C-AABE8C6534A8}" type="pres">
      <dgm:prSet presAssocID="{B67036B0-0E2D-7D42-8D55-EC933099F815}" presName="aNode" presStyleLbl="bgShp" presStyleIdx="1" presStyleCnt="3"/>
      <dgm:spPr/>
      <dgm:t>
        <a:bodyPr/>
        <a:lstStyle/>
        <a:p>
          <a:endParaRPr lang="en-US"/>
        </a:p>
      </dgm:t>
    </dgm:pt>
    <dgm:pt modelId="{E027F84A-62AB-1B48-90A1-4EFC2A782854}" type="pres">
      <dgm:prSet presAssocID="{B67036B0-0E2D-7D42-8D55-EC933099F815}" presName="textNode" presStyleLbl="bgShp" presStyleIdx="1" presStyleCnt="3"/>
      <dgm:spPr/>
      <dgm:t>
        <a:bodyPr/>
        <a:lstStyle/>
        <a:p>
          <a:endParaRPr lang="en-US"/>
        </a:p>
      </dgm:t>
    </dgm:pt>
    <dgm:pt modelId="{AE883EFF-993F-1F49-BAF5-34EA59ED3E13}" type="pres">
      <dgm:prSet presAssocID="{B67036B0-0E2D-7D42-8D55-EC933099F815}" presName="compChildNode" presStyleCnt="0"/>
      <dgm:spPr/>
    </dgm:pt>
    <dgm:pt modelId="{9FBA4E12-4E0D-664F-8E93-5BE4BCE70875}" type="pres">
      <dgm:prSet presAssocID="{B67036B0-0E2D-7D42-8D55-EC933099F815}" presName="theInnerList" presStyleCnt="0"/>
      <dgm:spPr/>
    </dgm:pt>
    <dgm:pt modelId="{11FE2F7C-F80D-FF45-9AC5-FB45C4476A42}" type="pres">
      <dgm:prSet presAssocID="{04979CD2-870E-C64A-A39D-3DF897FF0CF4}" presName="childNode" presStyleLbl="node1" presStyleIdx="3" presStyleCnt="9">
        <dgm:presLayoutVars>
          <dgm:bulletEnabled val="1"/>
        </dgm:presLayoutVars>
      </dgm:prSet>
      <dgm:spPr/>
      <dgm:t>
        <a:bodyPr/>
        <a:lstStyle/>
        <a:p>
          <a:endParaRPr lang="en-US"/>
        </a:p>
      </dgm:t>
    </dgm:pt>
    <dgm:pt modelId="{D73055FB-4F37-F54A-BB0D-A5D6A256029F}" type="pres">
      <dgm:prSet presAssocID="{04979CD2-870E-C64A-A39D-3DF897FF0CF4}" presName="aSpace2" presStyleCnt="0"/>
      <dgm:spPr/>
    </dgm:pt>
    <dgm:pt modelId="{82633341-32A9-1F4C-A1CA-848116FE9C44}" type="pres">
      <dgm:prSet presAssocID="{348126D5-17FC-054A-B25B-AD1585308B78}" presName="childNode" presStyleLbl="node1" presStyleIdx="4" presStyleCnt="9" custLinFactNeighborX="-3060" custLinFactNeighborY="-53276">
        <dgm:presLayoutVars>
          <dgm:bulletEnabled val="1"/>
        </dgm:presLayoutVars>
      </dgm:prSet>
      <dgm:spPr/>
      <dgm:t>
        <a:bodyPr/>
        <a:lstStyle/>
        <a:p>
          <a:endParaRPr lang="en-US"/>
        </a:p>
      </dgm:t>
    </dgm:pt>
    <dgm:pt modelId="{BC6127D6-111F-4543-967D-6B2C4DE9A503}" type="pres">
      <dgm:prSet presAssocID="{348126D5-17FC-054A-B25B-AD1585308B78}" presName="aSpace2" presStyleCnt="0"/>
      <dgm:spPr/>
    </dgm:pt>
    <dgm:pt modelId="{ADA0B1CB-52EA-F24C-A7E0-790F3279CA01}" type="pres">
      <dgm:prSet presAssocID="{2BCA1601-BB90-1141-8C40-06BCEACC3D6D}" presName="childNode" presStyleLbl="node1" presStyleIdx="5" presStyleCnt="9">
        <dgm:presLayoutVars>
          <dgm:bulletEnabled val="1"/>
        </dgm:presLayoutVars>
      </dgm:prSet>
      <dgm:spPr/>
      <dgm:t>
        <a:bodyPr/>
        <a:lstStyle/>
        <a:p>
          <a:endParaRPr lang="en-US"/>
        </a:p>
      </dgm:t>
    </dgm:pt>
    <dgm:pt modelId="{F2486A3E-F47F-224B-8C2A-872BCEDD600F}" type="pres">
      <dgm:prSet presAssocID="{B67036B0-0E2D-7D42-8D55-EC933099F815}" presName="aSpace" presStyleCnt="0"/>
      <dgm:spPr/>
    </dgm:pt>
    <dgm:pt modelId="{4650550C-71B8-1A42-AC9B-23D13676C226}" type="pres">
      <dgm:prSet presAssocID="{86947805-E1FA-D341-8DF9-0134A1635B74}" presName="compNode" presStyleCnt="0"/>
      <dgm:spPr/>
    </dgm:pt>
    <dgm:pt modelId="{57360FF0-BB32-1F4B-AA4A-263E521AC7CE}" type="pres">
      <dgm:prSet presAssocID="{86947805-E1FA-D341-8DF9-0134A1635B74}" presName="aNode" presStyleLbl="bgShp" presStyleIdx="2" presStyleCnt="3"/>
      <dgm:spPr/>
      <dgm:t>
        <a:bodyPr/>
        <a:lstStyle/>
        <a:p>
          <a:endParaRPr lang="en-US"/>
        </a:p>
      </dgm:t>
    </dgm:pt>
    <dgm:pt modelId="{45AEFC74-B6CD-AB46-A655-91AB13AACB41}" type="pres">
      <dgm:prSet presAssocID="{86947805-E1FA-D341-8DF9-0134A1635B74}" presName="textNode" presStyleLbl="bgShp" presStyleIdx="2" presStyleCnt="3"/>
      <dgm:spPr/>
      <dgm:t>
        <a:bodyPr/>
        <a:lstStyle/>
        <a:p>
          <a:endParaRPr lang="en-US"/>
        </a:p>
      </dgm:t>
    </dgm:pt>
    <dgm:pt modelId="{51350012-F7E6-5A44-B36D-6383F2D27413}" type="pres">
      <dgm:prSet presAssocID="{86947805-E1FA-D341-8DF9-0134A1635B74}" presName="compChildNode" presStyleCnt="0"/>
      <dgm:spPr/>
    </dgm:pt>
    <dgm:pt modelId="{A92E45D8-CAE3-F148-973F-893378588BEA}" type="pres">
      <dgm:prSet presAssocID="{86947805-E1FA-D341-8DF9-0134A1635B74}" presName="theInnerList" presStyleCnt="0"/>
      <dgm:spPr/>
    </dgm:pt>
    <dgm:pt modelId="{BE5CC66C-8FFA-0D43-A1AA-B4B66553ABF0}" type="pres">
      <dgm:prSet presAssocID="{DF7F260B-CF2F-A84A-BAF7-26B628035413}" presName="childNode" presStyleLbl="node1" presStyleIdx="6" presStyleCnt="9">
        <dgm:presLayoutVars>
          <dgm:bulletEnabled val="1"/>
        </dgm:presLayoutVars>
      </dgm:prSet>
      <dgm:spPr/>
      <dgm:t>
        <a:bodyPr/>
        <a:lstStyle/>
        <a:p>
          <a:endParaRPr lang="en-US"/>
        </a:p>
      </dgm:t>
    </dgm:pt>
    <dgm:pt modelId="{8A93686B-3F07-7946-A677-8CEA27A9EB00}" type="pres">
      <dgm:prSet presAssocID="{DF7F260B-CF2F-A84A-BAF7-26B628035413}" presName="aSpace2" presStyleCnt="0"/>
      <dgm:spPr/>
    </dgm:pt>
    <dgm:pt modelId="{A8D64045-6650-0848-88FB-5FCE8E772F99}" type="pres">
      <dgm:prSet presAssocID="{C82405ED-5C72-4B48-83BF-A5CA5BE838B3}" presName="childNode" presStyleLbl="node1" presStyleIdx="7" presStyleCnt="9">
        <dgm:presLayoutVars>
          <dgm:bulletEnabled val="1"/>
        </dgm:presLayoutVars>
      </dgm:prSet>
      <dgm:spPr/>
      <dgm:t>
        <a:bodyPr/>
        <a:lstStyle/>
        <a:p>
          <a:endParaRPr lang="en-US"/>
        </a:p>
      </dgm:t>
    </dgm:pt>
    <dgm:pt modelId="{19F00B93-B411-764D-8B67-71756EBCBB8D}" type="pres">
      <dgm:prSet presAssocID="{C82405ED-5C72-4B48-83BF-A5CA5BE838B3}" presName="aSpace2" presStyleCnt="0"/>
      <dgm:spPr/>
    </dgm:pt>
    <dgm:pt modelId="{7B7DDA07-44B4-FE42-BB40-3CDE802D2D19}" type="pres">
      <dgm:prSet presAssocID="{0034F285-7B21-DB40-AAEE-4D6A5B6DB0D7}" presName="childNode" presStyleLbl="node1" presStyleIdx="8" presStyleCnt="9">
        <dgm:presLayoutVars>
          <dgm:bulletEnabled val="1"/>
        </dgm:presLayoutVars>
      </dgm:prSet>
      <dgm:spPr/>
      <dgm:t>
        <a:bodyPr/>
        <a:lstStyle/>
        <a:p>
          <a:endParaRPr lang="en-US"/>
        </a:p>
      </dgm:t>
    </dgm:pt>
  </dgm:ptLst>
  <dgm:cxnLst>
    <dgm:cxn modelId="{79CA7CB3-6977-EC40-ABF0-B22C7B1E090C}" srcId="{7D2C5EB2-6753-A640-8FD2-EF9659750A41}" destId="{C8C9E807-826D-FE41-8EB3-546F381B7543}" srcOrd="2" destOrd="0" parTransId="{17FA8AA9-C9F0-844D-B675-3DED1B07A023}" sibTransId="{B50474A1-3B90-2247-B132-34E26596BE6E}"/>
    <dgm:cxn modelId="{E561A923-0A45-4A71-A791-77CEE3BF6FC2}" type="presOf" srcId="{86947805-E1FA-D341-8DF9-0134A1635B74}" destId="{45AEFC74-B6CD-AB46-A655-91AB13AACB41}" srcOrd="1" destOrd="0" presId="urn:microsoft.com/office/officeart/2005/8/layout/lProcess2"/>
    <dgm:cxn modelId="{CDE7F70F-16DB-954F-A686-A65113DC06E6}" srcId="{B67036B0-0E2D-7D42-8D55-EC933099F815}" destId="{04979CD2-870E-C64A-A39D-3DF897FF0CF4}" srcOrd="0" destOrd="0" parTransId="{A4205F93-3949-EE45-BB06-1B8EDF1B7DEC}" sibTransId="{AF71093E-8787-6544-9DD1-C2A2CCA7DB60}"/>
    <dgm:cxn modelId="{C71A6980-5CCF-4B99-9BFA-5F50CDBCBACA}" type="presOf" srcId="{C82405ED-5C72-4B48-83BF-A5CA5BE838B3}" destId="{A8D64045-6650-0848-88FB-5FCE8E772F99}" srcOrd="0" destOrd="0" presId="urn:microsoft.com/office/officeart/2005/8/layout/lProcess2"/>
    <dgm:cxn modelId="{9C68C1A7-1A94-4858-A17A-FF0CA8A14EEB}" type="presOf" srcId="{86947805-E1FA-D341-8DF9-0134A1635B74}" destId="{57360FF0-BB32-1F4B-AA4A-263E521AC7CE}" srcOrd="0" destOrd="0" presId="urn:microsoft.com/office/officeart/2005/8/layout/lProcess2"/>
    <dgm:cxn modelId="{B335DDC4-F947-4ADD-99FD-191B3B339D56}" type="presOf" srcId="{348126D5-17FC-054A-B25B-AD1585308B78}" destId="{82633341-32A9-1F4C-A1CA-848116FE9C44}" srcOrd="0" destOrd="0" presId="urn:microsoft.com/office/officeart/2005/8/layout/lProcess2"/>
    <dgm:cxn modelId="{B4961478-4D7E-A445-A521-4901F1E5872E}" srcId="{B57D77E3-4D0B-6641-A713-AEB2122E2271}" destId="{86947805-E1FA-D341-8DF9-0134A1635B74}" srcOrd="2" destOrd="0" parTransId="{2BA97AB0-99D3-4043-95AF-EE9C480B98DE}" sibTransId="{F6DE22F8-33C9-824E-AEC3-8974AE137499}"/>
    <dgm:cxn modelId="{82CB787C-1AB9-44E6-A252-6ADFBD28D622}" type="presOf" srcId="{7D2C5EB2-6753-A640-8FD2-EF9659750A41}" destId="{88D6004A-56BD-A847-BC12-2920503A4C55}" srcOrd="1" destOrd="0" presId="urn:microsoft.com/office/officeart/2005/8/layout/lProcess2"/>
    <dgm:cxn modelId="{5F36D1C2-765D-425A-96AD-C4F15242525C}" type="presOf" srcId="{04979CD2-870E-C64A-A39D-3DF897FF0CF4}" destId="{11FE2F7C-F80D-FF45-9AC5-FB45C4476A42}" srcOrd="0" destOrd="0" presId="urn:microsoft.com/office/officeart/2005/8/layout/lProcess2"/>
    <dgm:cxn modelId="{F5F0136D-4711-7F4F-9398-7A3A0DB795B6}" srcId="{B57D77E3-4D0B-6641-A713-AEB2122E2271}" destId="{7D2C5EB2-6753-A640-8FD2-EF9659750A41}" srcOrd="0" destOrd="0" parTransId="{A5A56C68-2773-D645-A8B0-1074EBFD2E77}" sibTransId="{F97F64CB-5CFF-0147-9CF6-30CFBFE276EE}"/>
    <dgm:cxn modelId="{9D3A65F5-264C-4517-9B2B-554D0D501C3B}" type="presOf" srcId="{DF7F260B-CF2F-A84A-BAF7-26B628035413}" destId="{BE5CC66C-8FFA-0D43-A1AA-B4B66553ABF0}" srcOrd="0" destOrd="0" presId="urn:microsoft.com/office/officeart/2005/8/layout/lProcess2"/>
    <dgm:cxn modelId="{BD5DA09A-40A3-44B5-840A-D10D84C4953B}" type="presOf" srcId="{B67036B0-0E2D-7D42-8D55-EC933099F815}" destId="{8274934A-1DAD-D642-AC5C-AABE8C6534A8}" srcOrd="0" destOrd="0" presId="urn:microsoft.com/office/officeart/2005/8/layout/lProcess2"/>
    <dgm:cxn modelId="{6EBA0FBA-1219-FC43-A946-03CDC807E721}" srcId="{86947805-E1FA-D341-8DF9-0134A1635B74}" destId="{C82405ED-5C72-4B48-83BF-A5CA5BE838B3}" srcOrd="1" destOrd="0" parTransId="{DD909C0A-96DC-424F-9349-34FF6D808765}" sibTransId="{5BE2208C-0E72-144D-85EB-4F8808165BDA}"/>
    <dgm:cxn modelId="{48786ED4-8F53-E643-B7FB-9CC8E9068629}" srcId="{7D2C5EB2-6753-A640-8FD2-EF9659750A41}" destId="{7141E03E-0E52-F445-A9E4-FB37ED503EA2}" srcOrd="0" destOrd="0" parTransId="{54C65E2C-1731-0B45-BDDD-2DB6A63AFE91}" sibTransId="{88453C50-3001-4C43-814F-AF947311CC6B}"/>
    <dgm:cxn modelId="{89237AA1-727E-4F98-B8E6-53BD02EB72E5}" type="presOf" srcId="{7D2C5EB2-6753-A640-8FD2-EF9659750A41}" destId="{28AC37E8-BFCF-E54F-8D8A-6A5A5382740D}" srcOrd="0" destOrd="0" presId="urn:microsoft.com/office/officeart/2005/8/layout/lProcess2"/>
    <dgm:cxn modelId="{D19C2921-CA4D-48AB-9216-2E7EF6EE09FC}" type="presOf" srcId="{0034F285-7B21-DB40-AAEE-4D6A5B6DB0D7}" destId="{7B7DDA07-44B4-FE42-BB40-3CDE802D2D19}" srcOrd="0" destOrd="0" presId="urn:microsoft.com/office/officeart/2005/8/layout/lProcess2"/>
    <dgm:cxn modelId="{C5362BEF-BBB1-D04A-8510-72E3B3867EA2}" srcId="{B67036B0-0E2D-7D42-8D55-EC933099F815}" destId="{2BCA1601-BB90-1141-8C40-06BCEACC3D6D}" srcOrd="2" destOrd="0" parTransId="{3CE2320F-03E2-F24A-9816-40253353655B}" sibTransId="{EDEB1451-CE64-644A-B98E-E2E65F3AE78A}"/>
    <dgm:cxn modelId="{523C6ACF-9E00-4596-AAEC-7358286D26B0}" type="presOf" srcId="{7141E03E-0E52-F445-A9E4-FB37ED503EA2}" destId="{1640CE1A-14AD-D84D-B61A-71C0BE404152}" srcOrd="0" destOrd="0" presId="urn:microsoft.com/office/officeart/2005/8/layout/lProcess2"/>
    <dgm:cxn modelId="{2F7A17E7-A53E-441E-89AF-FB6F6189358F}" type="presOf" srcId="{B67036B0-0E2D-7D42-8D55-EC933099F815}" destId="{E027F84A-62AB-1B48-90A1-4EFC2A782854}" srcOrd="1" destOrd="0" presId="urn:microsoft.com/office/officeart/2005/8/layout/lProcess2"/>
    <dgm:cxn modelId="{42EF5F56-BC33-4432-8C11-EAE5CE85CEDC}" type="presOf" srcId="{2BCA1601-BB90-1141-8C40-06BCEACC3D6D}" destId="{ADA0B1CB-52EA-F24C-A7E0-790F3279CA01}" srcOrd="0" destOrd="0" presId="urn:microsoft.com/office/officeart/2005/8/layout/lProcess2"/>
    <dgm:cxn modelId="{3AB693BE-5B3E-4B97-8457-A21A8404BDB9}" type="presOf" srcId="{1257C019-4775-B243-82DF-4627CD83589A}" destId="{B331EB49-6032-3B4F-8BEB-7F79F561FDA9}" srcOrd="0" destOrd="0" presId="urn:microsoft.com/office/officeart/2005/8/layout/lProcess2"/>
    <dgm:cxn modelId="{49DC4A4B-AFF4-8444-B49E-DBDB8ABEDE62}" srcId="{86947805-E1FA-D341-8DF9-0134A1635B74}" destId="{0034F285-7B21-DB40-AAEE-4D6A5B6DB0D7}" srcOrd="2" destOrd="0" parTransId="{10D86BDB-C777-0048-AC0D-7D2093DFDBE3}" sibTransId="{FEBAFCBC-D052-264E-A093-ABE57BD2D6DE}"/>
    <dgm:cxn modelId="{ED9E804C-ABDF-462D-A04E-2C7721532401}" type="presOf" srcId="{B57D77E3-4D0B-6641-A713-AEB2122E2271}" destId="{FA2AFD48-9B12-A848-8A22-154EB49A9EC8}" srcOrd="0" destOrd="0" presId="urn:microsoft.com/office/officeart/2005/8/layout/lProcess2"/>
    <dgm:cxn modelId="{94BC712A-6AF5-F04C-8B39-E5DB2D665314}" srcId="{86947805-E1FA-D341-8DF9-0134A1635B74}" destId="{DF7F260B-CF2F-A84A-BAF7-26B628035413}" srcOrd="0" destOrd="0" parTransId="{14B5BDBF-959C-5C4E-9462-F341BAC8BCD1}" sibTransId="{9CA41A93-7B6D-8A4D-A7F0-3CEE1A62C9E5}"/>
    <dgm:cxn modelId="{8398A87A-6013-C746-9B0F-170DBE59F5F0}" srcId="{B57D77E3-4D0B-6641-A713-AEB2122E2271}" destId="{B67036B0-0E2D-7D42-8D55-EC933099F815}" srcOrd="1" destOrd="0" parTransId="{BD4119EA-4FEB-AF4E-817E-BBBEC2F1E0B5}" sibTransId="{703A19AE-7BB9-A74C-A982-24DB3EE128C2}"/>
    <dgm:cxn modelId="{4C5B8FAA-A59E-6746-ACAA-09153B2F01D9}" srcId="{7D2C5EB2-6753-A640-8FD2-EF9659750A41}" destId="{1257C019-4775-B243-82DF-4627CD83589A}" srcOrd="1" destOrd="0" parTransId="{5A379A8B-B780-AA44-9691-53971EBC9899}" sibTransId="{52C6CECE-B970-B94D-B93B-9175F59453DB}"/>
    <dgm:cxn modelId="{6FC4FDC5-46B0-3942-9E27-6E68277F059A}" srcId="{B67036B0-0E2D-7D42-8D55-EC933099F815}" destId="{348126D5-17FC-054A-B25B-AD1585308B78}" srcOrd="1" destOrd="0" parTransId="{D8393B0A-01B4-7748-9165-EF07C52D3924}" sibTransId="{D13C5580-2F05-F441-A503-F926F7B03FAC}"/>
    <dgm:cxn modelId="{55C4A797-5383-4D2E-89AB-7536270844BF}" type="presOf" srcId="{C8C9E807-826D-FE41-8EB3-546F381B7543}" destId="{0EB4A7FE-9DBF-4548-BFE3-CE2502317B90}" srcOrd="0" destOrd="0" presId="urn:microsoft.com/office/officeart/2005/8/layout/lProcess2"/>
    <dgm:cxn modelId="{EB1F05C5-105F-4EDB-905F-35AB4EF99E17}" type="presParOf" srcId="{FA2AFD48-9B12-A848-8A22-154EB49A9EC8}" destId="{831CBC50-2D9E-5040-BD1F-A9351F085679}" srcOrd="0" destOrd="0" presId="urn:microsoft.com/office/officeart/2005/8/layout/lProcess2"/>
    <dgm:cxn modelId="{2DB1CFD0-8DC2-4CEE-A23A-0AEE7841FB6E}" type="presParOf" srcId="{831CBC50-2D9E-5040-BD1F-A9351F085679}" destId="{28AC37E8-BFCF-E54F-8D8A-6A5A5382740D}" srcOrd="0" destOrd="0" presId="urn:microsoft.com/office/officeart/2005/8/layout/lProcess2"/>
    <dgm:cxn modelId="{C7B9170C-5E47-4876-ABB6-81EA03F848D9}" type="presParOf" srcId="{831CBC50-2D9E-5040-BD1F-A9351F085679}" destId="{88D6004A-56BD-A847-BC12-2920503A4C55}" srcOrd="1" destOrd="0" presId="urn:microsoft.com/office/officeart/2005/8/layout/lProcess2"/>
    <dgm:cxn modelId="{A0853C81-4821-4A49-ACE1-C4146F1A1BF9}" type="presParOf" srcId="{831CBC50-2D9E-5040-BD1F-A9351F085679}" destId="{F50FABDE-FE72-D740-BB4B-111F8F64F151}" srcOrd="2" destOrd="0" presId="urn:microsoft.com/office/officeart/2005/8/layout/lProcess2"/>
    <dgm:cxn modelId="{439EC6E6-2CB7-4BA1-9A55-C8768941ED93}" type="presParOf" srcId="{F50FABDE-FE72-D740-BB4B-111F8F64F151}" destId="{294D92B1-C52A-C547-8328-1F83BE85E871}" srcOrd="0" destOrd="0" presId="urn:microsoft.com/office/officeart/2005/8/layout/lProcess2"/>
    <dgm:cxn modelId="{4B5B3F83-F442-4E76-8750-16EF09B6897A}" type="presParOf" srcId="{294D92B1-C52A-C547-8328-1F83BE85E871}" destId="{1640CE1A-14AD-D84D-B61A-71C0BE404152}" srcOrd="0" destOrd="0" presId="urn:microsoft.com/office/officeart/2005/8/layout/lProcess2"/>
    <dgm:cxn modelId="{C61DB574-50C6-4B21-9D1C-DF1DBF22CCAD}" type="presParOf" srcId="{294D92B1-C52A-C547-8328-1F83BE85E871}" destId="{0C56AEAC-18BF-AD4D-819E-4A28DDDA8799}" srcOrd="1" destOrd="0" presId="urn:microsoft.com/office/officeart/2005/8/layout/lProcess2"/>
    <dgm:cxn modelId="{A9CAFC1A-DA0F-4EE3-85C3-84BD585F4C98}" type="presParOf" srcId="{294D92B1-C52A-C547-8328-1F83BE85E871}" destId="{B331EB49-6032-3B4F-8BEB-7F79F561FDA9}" srcOrd="2" destOrd="0" presId="urn:microsoft.com/office/officeart/2005/8/layout/lProcess2"/>
    <dgm:cxn modelId="{74F9C61A-CE4A-4912-9E14-1E61B4A0BC55}" type="presParOf" srcId="{294D92B1-C52A-C547-8328-1F83BE85E871}" destId="{6CB4F647-3513-7248-82E2-0B754F82A9DA}" srcOrd="3" destOrd="0" presId="urn:microsoft.com/office/officeart/2005/8/layout/lProcess2"/>
    <dgm:cxn modelId="{DD71E55F-8335-4446-9F92-5570F2574F70}" type="presParOf" srcId="{294D92B1-C52A-C547-8328-1F83BE85E871}" destId="{0EB4A7FE-9DBF-4548-BFE3-CE2502317B90}" srcOrd="4" destOrd="0" presId="urn:microsoft.com/office/officeart/2005/8/layout/lProcess2"/>
    <dgm:cxn modelId="{B07A839E-D6B6-45EE-A21D-B9B69A325453}" type="presParOf" srcId="{FA2AFD48-9B12-A848-8A22-154EB49A9EC8}" destId="{223F2295-6237-E543-8B14-E8D16566D990}" srcOrd="1" destOrd="0" presId="urn:microsoft.com/office/officeart/2005/8/layout/lProcess2"/>
    <dgm:cxn modelId="{2BC0C150-F41F-4C0A-B28D-3FFB6A8A9AA3}" type="presParOf" srcId="{FA2AFD48-9B12-A848-8A22-154EB49A9EC8}" destId="{6C1716E7-539E-664D-8C26-DFCF99408C46}" srcOrd="2" destOrd="0" presId="urn:microsoft.com/office/officeart/2005/8/layout/lProcess2"/>
    <dgm:cxn modelId="{5C96B0D7-01AE-462D-86B6-F52DC47D4B8E}" type="presParOf" srcId="{6C1716E7-539E-664D-8C26-DFCF99408C46}" destId="{8274934A-1DAD-D642-AC5C-AABE8C6534A8}" srcOrd="0" destOrd="0" presId="urn:microsoft.com/office/officeart/2005/8/layout/lProcess2"/>
    <dgm:cxn modelId="{B652C0B9-4037-4E42-99B1-3000BDD80664}" type="presParOf" srcId="{6C1716E7-539E-664D-8C26-DFCF99408C46}" destId="{E027F84A-62AB-1B48-90A1-4EFC2A782854}" srcOrd="1" destOrd="0" presId="urn:microsoft.com/office/officeart/2005/8/layout/lProcess2"/>
    <dgm:cxn modelId="{7F7A1CF6-A213-42FC-B58C-CD779DEE33E6}" type="presParOf" srcId="{6C1716E7-539E-664D-8C26-DFCF99408C46}" destId="{AE883EFF-993F-1F49-BAF5-34EA59ED3E13}" srcOrd="2" destOrd="0" presId="urn:microsoft.com/office/officeart/2005/8/layout/lProcess2"/>
    <dgm:cxn modelId="{959E5930-9294-4AA0-8301-2D86FC90C9B5}" type="presParOf" srcId="{AE883EFF-993F-1F49-BAF5-34EA59ED3E13}" destId="{9FBA4E12-4E0D-664F-8E93-5BE4BCE70875}" srcOrd="0" destOrd="0" presId="urn:microsoft.com/office/officeart/2005/8/layout/lProcess2"/>
    <dgm:cxn modelId="{62F05AE4-8E66-48D0-A1D1-59627C409216}" type="presParOf" srcId="{9FBA4E12-4E0D-664F-8E93-5BE4BCE70875}" destId="{11FE2F7C-F80D-FF45-9AC5-FB45C4476A42}" srcOrd="0" destOrd="0" presId="urn:microsoft.com/office/officeart/2005/8/layout/lProcess2"/>
    <dgm:cxn modelId="{D8DD5EE5-D080-4E87-BA3E-489C69CB3F7C}" type="presParOf" srcId="{9FBA4E12-4E0D-664F-8E93-5BE4BCE70875}" destId="{D73055FB-4F37-F54A-BB0D-A5D6A256029F}" srcOrd="1" destOrd="0" presId="urn:microsoft.com/office/officeart/2005/8/layout/lProcess2"/>
    <dgm:cxn modelId="{B819504A-58AA-48A3-9AD9-998F44CBFE38}" type="presParOf" srcId="{9FBA4E12-4E0D-664F-8E93-5BE4BCE70875}" destId="{82633341-32A9-1F4C-A1CA-848116FE9C44}" srcOrd="2" destOrd="0" presId="urn:microsoft.com/office/officeart/2005/8/layout/lProcess2"/>
    <dgm:cxn modelId="{DE4C6360-3225-451B-9CC0-CE0FD82B1B83}" type="presParOf" srcId="{9FBA4E12-4E0D-664F-8E93-5BE4BCE70875}" destId="{BC6127D6-111F-4543-967D-6B2C4DE9A503}" srcOrd="3" destOrd="0" presId="urn:microsoft.com/office/officeart/2005/8/layout/lProcess2"/>
    <dgm:cxn modelId="{5DB1EFB0-2F9E-4A89-BCDB-DF917B2C4DC4}" type="presParOf" srcId="{9FBA4E12-4E0D-664F-8E93-5BE4BCE70875}" destId="{ADA0B1CB-52EA-F24C-A7E0-790F3279CA01}" srcOrd="4" destOrd="0" presId="urn:microsoft.com/office/officeart/2005/8/layout/lProcess2"/>
    <dgm:cxn modelId="{99BC9807-3D4C-4229-9EF9-F0700AB990C1}" type="presParOf" srcId="{FA2AFD48-9B12-A848-8A22-154EB49A9EC8}" destId="{F2486A3E-F47F-224B-8C2A-872BCEDD600F}" srcOrd="3" destOrd="0" presId="urn:microsoft.com/office/officeart/2005/8/layout/lProcess2"/>
    <dgm:cxn modelId="{436CDB24-3C87-40D8-9107-713E62D4BCEA}" type="presParOf" srcId="{FA2AFD48-9B12-A848-8A22-154EB49A9EC8}" destId="{4650550C-71B8-1A42-AC9B-23D13676C226}" srcOrd="4" destOrd="0" presId="urn:microsoft.com/office/officeart/2005/8/layout/lProcess2"/>
    <dgm:cxn modelId="{7BEE73DF-1705-457F-9E2C-0748C8DE9745}" type="presParOf" srcId="{4650550C-71B8-1A42-AC9B-23D13676C226}" destId="{57360FF0-BB32-1F4B-AA4A-263E521AC7CE}" srcOrd="0" destOrd="0" presId="urn:microsoft.com/office/officeart/2005/8/layout/lProcess2"/>
    <dgm:cxn modelId="{5F828812-8F5B-499B-8967-E1120CBA1123}" type="presParOf" srcId="{4650550C-71B8-1A42-AC9B-23D13676C226}" destId="{45AEFC74-B6CD-AB46-A655-91AB13AACB41}" srcOrd="1" destOrd="0" presId="urn:microsoft.com/office/officeart/2005/8/layout/lProcess2"/>
    <dgm:cxn modelId="{888FBBAF-0471-47EC-8C69-DC80AA766FDF}" type="presParOf" srcId="{4650550C-71B8-1A42-AC9B-23D13676C226}" destId="{51350012-F7E6-5A44-B36D-6383F2D27413}" srcOrd="2" destOrd="0" presId="urn:microsoft.com/office/officeart/2005/8/layout/lProcess2"/>
    <dgm:cxn modelId="{FF1291D9-7793-495D-9EF7-1016A68FDC14}" type="presParOf" srcId="{51350012-F7E6-5A44-B36D-6383F2D27413}" destId="{A92E45D8-CAE3-F148-973F-893378588BEA}" srcOrd="0" destOrd="0" presId="urn:microsoft.com/office/officeart/2005/8/layout/lProcess2"/>
    <dgm:cxn modelId="{521A66DF-4DFD-4AFB-8354-D9F9716E4619}" type="presParOf" srcId="{A92E45D8-CAE3-F148-973F-893378588BEA}" destId="{BE5CC66C-8FFA-0D43-A1AA-B4B66553ABF0}" srcOrd="0" destOrd="0" presId="urn:microsoft.com/office/officeart/2005/8/layout/lProcess2"/>
    <dgm:cxn modelId="{E28D277D-7E24-4639-B28B-95C27714B0D4}" type="presParOf" srcId="{A92E45D8-CAE3-F148-973F-893378588BEA}" destId="{8A93686B-3F07-7946-A677-8CEA27A9EB00}" srcOrd="1" destOrd="0" presId="urn:microsoft.com/office/officeart/2005/8/layout/lProcess2"/>
    <dgm:cxn modelId="{3510DEB2-6197-487F-8150-30DCF1935D75}" type="presParOf" srcId="{A92E45D8-CAE3-F148-973F-893378588BEA}" destId="{A8D64045-6650-0848-88FB-5FCE8E772F99}" srcOrd="2" destOrd="0" presId="urn:microsoft.com/office/officeart/2005/8/layout/lProcess2"/>
    <dgm:cxn modelId="{275C7C23-0DD7-49F8-8797-F799AD07974D}" type="presParOf" srcId="{A92E45D8-CAE3-F148-973F-893378588BEA}" destId="{19F00B93-B411-764D-8B67-71756EBCBB8D}" srcOrd="3" destOrd="0" presId="urn:microsoft.com/office/officeart/2005/8/layout/lProcess2"/>
    <dgm:cxn modelId="{1FCDFDD5-9AA6-4FCE-96E4-BD42E60CA5D2}" type="presParOf" srcId="{A92E45D8-CAE3-F148-973F-893378588BEA}" destId="{7B7DDA07-44B4-FE42-BB40-3CDE802D2D19}" srcOrd="4" destOrd="0" presId="urn:microsoft.com/office/officeart/2005/8/layout/lProcess2"/>
  </dgm:cxnLst>
  <dgm:bg/>
  <dgm:whole/>
  <dgm:extLst>
    <a:ext uri="http://schemas.microsoft.com/office/drawing/2008/diagram">
      <dsp:dataModelExt xmlns:dsp="http://schemas.microsoft.com/office/drawing/2008/diagram" relId="rId16" minVer="http://schemas.openxmlformats.org/drawingml/2006/diagram"/>
    </a:ext>
    <a:ext uri="{C62137D5-CB1D-491B-B009-E17868A290BF}">
      <dgm14:recolorImg xmlns:dgm14="http://schemas.microsoft.com/office/drawing/2010/diagram" val="1"/>
    </a:ext>
  </dgm:extLst>
</dgm:dataModel>
</file>

<file path=word/diagrams/data10.xml><?xml version="1.0" encoding="utf-8"?>
<dgm:dataModel xmlns:dgm="http://schemas.openxmlformats.org/drawingml/2006/diagram" xmlns:a="http://schemas.openxmlformats.org/drawingml/2006/main">
  <dgm:ptLst>
    <dgm:pt modelId="{5622AD0B-55AC-D142-AAD4-FEE71BB4D2B0}" type="doc">
      <dgm:prSet loTypeId="urn:microsoft.com/office/officeart/2005/8/layout/hierarchy4" qsTypeId="urn:microsoft.com/office/officeart/2005/8/quickstyle/simple3#7" qsCatId="simple" csTypeId="urn:microsoft.com/office/officeart/2005/8/colors/colorful5" csCatId="colorful" phldr="1"/>
      <dgm:spPr/>
      <dgm:t>
        <a:bodyPr/>
        <a:lstStyle/>
        <a:p>
          <a:endParaRPr lang="en-US"/>
        </a:p>
      </dgm:t>
    </dgm:pt>
    <dgm:pt modelId="{F85BB9CB-9940-AC4F-9CAC-4014C631D2F5}">
      <dgm:prSet phldrT="[Text]"/>
      <dgm:spPr>
        <a:solidFill>
          <a:schemeClr val="accent2">
            <a:lumMod val="60000"/>
            <a:lumOff val="40000"/>
          </a:schemeClr>
        </a:solidFill>
      </dgm:spPr>
      <dgm:t>
        <a:bodyPr/>
        <a:lstStyle/>
        <a:p>
          <a:r>
            <a:rPr lang="ar-EG">
              <a:solidFill>
                <a:schemeClr val="accent1">
                  <a:lumMod val="75000"/>
                </a:schemeClr>
              </a:solidFill>
            </a:rPr>
            <a:t>ال</a:t>
          </a:r>
          <a:r>
            <a:rPr lang="ar-SA">
              <a:solidFill>
                <a:schemeClr val="accent1">
                  <a:lumMod val="75000"/>
                </a:schemeClr>
              </a:solidFill>
            </a:rPr>
            <a:t>ديناميكي</a:t>
          </a:r>
          <a:r>
            <a:rPr lang="ar-EG">
              <a:solidFill>
                <a:schemeClr val="accent1">
                  <a:lumMod val="75000"/>
                </a:schemeClr>
              </a:solidFill>
            </a:rPr>
            <a:t>ة</a:t>
          </a:r>
          <a:r>
            <a:rPr lang="ar-SA">
              <a:solidFill>
                <a:schemeClr val="accent1">
                  <a:lumMod val="75000"/>
                </a:schemeClr>
              </a:solidFill>
            </a:rPr>
            <a:t> - في أي مكان</a:t>
          </a:r>
          <a:r>
            <a:rPr lang="ar-BH">
              <a:solidFill>
                <a:schemeClr val="accent1">
                  <a:lumMod val="75000"/>
                </a:schemeClr>
              </a:solidFill>
            </a:rPr>
            <a:t> و</a:t>
          </a:r>
          <a:r>
            <a:rPr lang="ar-EG">
              <a:solidFill>
                <a:schemeClr val="accent1">
                  <a:lumMod val="75000"/>
                </a:schemeClr>
              </a:solidFill>
            </a:rPr>
            <a:t>من </a:t>
          </a:r>
          <a:r>
            <a:rPr lang="ar-SA">
              <a:solidFill>
                <a:schemeClr val="accent1">
                  <a:lumMod val="75000"/>
                </a:schemeClr>
              </a:solidFill>
            </a:rPr>
            <a:t>أي جهاز</a:t>
          </a:r>
          <a:endParaRPr lang="en-US">
            <a:solidFill>
              <a:schemeClr val="accent1">
                <a:lumMod val="75000"/>
              </a:schemeClr>
            </a:solidFill>
          </a:endParaRPr>
        </a:p>
      </dgm:t>
    </dgm:pt>
    <dgm:pt modelId="{F4C066AA-BFF1-FD45-AE9E-1B43971080F6}" type="parTrans" cxnId="{2A69BC63-199A-4848-87DB-9D3E32E9D444}">
      <dgm:prSet/>
      <dgm:spPr/>
      <dgm:t>
        <a:bodyPr/>
        <a:lstStyle/>
        <a:p>
          <a:endParaRPr lang="en-US"/>
        </a:p>
      </dgm:t>
    </dgm:pt>
    <dgm:pt modelId="{5C442259-FDDB-5B45-8FB0-0A0F4F5B55B2}" type="sibTrans" cxnId="{2A69BC63-199A-4848-87DB-9D3E32E9D444}">
      <dgm:prSet/>
      <dgm:spPr/>
      <dgm:t>
        <a:bodyPr/>
        <a:lstStyle/>
        <a:p>
          <a:endParaRPr lang="en-US"/>
        </a:p>
      </dgm:t>
    </dgm:pt>
    <dgm:pt modelId="{E1CD6257-A236-C848-98CC-8844582C4A6D}">
      <dgm:prSet phldrT="[Text]"/>
      <dgm:spPr>
        <a:solidFill>
          <a:schemeClr val="accent2">
            <a:lumMod val="60000"/>
            <a:lumOff val="40000"/>
          </a:schemeClr>
        </a:solidFill>
      </dgm:spPr>
      <dgm:t>
        <a:bodyPr/>
        <a:lstStyle/>
        <a:p>
          <a:pPr rtl="0"/>
          <a:r>
            <a:rPr lang="ar-SA" b="0" i="0" u="none">
              <a:solidFill>
                <a:schemeClr val="accent1">
                  <a:lumMod val="75000"/>
                </a:schemeClr>
              </a:solidFill>
            </a:rPr>
            <a:t>برنامج </a:t>
          </a:r>
          <a:r>
            <a:rPr lang="ar-BH" b="0" i="0" u="none">
              <a:solidFill>
                <a:schemeClr val="accent1">
                  <a:lumMod val="75000"/>
                </a:schemeClr>
              </a:solidFill>
            </a:rPr>
            <a:t>توعية </a:t>
          </a:r>
          <a:r>
            <a:rPr lang="ar-SA" b="0" i="0" u="none">
              <a:solidFill>
                <a:schemeClr val="accent1">
                  <a:lumMod val="75000"/>
                </a:schemeClr>
              </a:solidFill>
            </a:rPr>
            <a:t>بأمن المعلومات</a:t>
          </a:r>
          <a:endParaRPr lang="en-US" b="0">
            <a:solidFill>
              <a:schemeClr val="accent1">
                <a:lumMod val="75000"/>
              </a:schemeClr>
            </a:solidFill>
          </a:endParaRPr>
        </a:p>
      </dgm:t>
    </dgm:pt>
    <dgm:pt modelId="{6FDCFE2C-0A3D-DE40-885A-59FCA32FAE5E}" type="parTrans" cxnId="{B8619E9E-3ABA-5344-8AEC-51A913AF3F84}">
      <dgm:prSet/>
      <dgm:spPr/>
      <dgm:t>
        <a:bodyPr/>
        <a:lstStyle/>
        <a:p>
          <a:endParaRPr lang="en-US"/>
        </a:p>
      </dgm:t>
    </dgm:pt>
    <dgm:pt modelId="{731C88E4-5CEF-9741-AA6F-CE11FFCDB0E1}" type="sibTrans" cxnId="{B8619E9E-3ABA-5344-8AEC-51A913AF3F84}">
      <dgm:prSet/>
      <dgm:spPr/>
      <dgm:t>
        <a:bodyPr/>
        <a:lstStyle/>
        <a:p>
          <a:endParaRPr lang="en-US"/>
        </a:p>
      </dgm:t>
    </dgm:pt>
    <dgm:pt modelId="{615339A0-3A33-E544-B028-90A8B78210AD}">
      <dgm:prSet/>
      <dgm:spPr>
        <a:solidFill>
          <a:schemeClr val="accent2">
            <a:lumMod val="60000"/>
            <a:lumOff val="40000"/>
          </a:schemeClr>
        </a:solidFill>
      </dgm:spPr>
      <dgm:t>
        <a:bodyPr/>
        <a:lstStyle/>
        <a:p>
          <a:r>
            <a:rPr lang="ar-SA" b="0" i="0" u="none">
              <a:solidFill>
                <a:schemeClr val="accent1">
                  <a:lumMod val="75000"/>
                </a:schemeClr>
              </a:solidFill>
            </a:rPr>
            <a:t>مساعدة </a:t>
          </a:r>
          <a:r>
            <a:rPr lang="ar-EG" b="0" i="0" u="none">
              <a:solidFill>
                <a:schemeClr val="accent1">
                  <a:lumMod val="75000"/>
                </a:schemeClr>
              </a:solidFill>
            </a:rPr>
            <a:t>فعالة </a:t>
          </a:r>
          <a:r>
            <a:rPr lang="ar-SA" b="0" i="0" u="none">
              <a:solidFill>
                <a:schemeClr val="accent1">
                  <a:lumMod val="75000"/>
                </a:schemeClr>
              </a:solidFill>
            </a:rPr>
            <a:t>وقاعدة معرفة للشركات والأفراد</a:t>
          </a:r>
          <a:endParaRPr lang="en-US" b="0">
            <a:solidFill>
              <a:schemeClr val="accent1">
                <a:lumMod val="75000"/>
              </a:schemeClr>
            </a:solidFill>
          </a:endParaRPr>
        </a:p>
      </dgm:t>
    </dgm:pt>
    <dgm:pt modelId="{DCAE7EEF-03FB-4840-9E5C-736B231850BD}" type="parTrans" cxnId="{15676BF1-4669-6046-8BFB-57DF32FCBD3B}">
      <dgm:prSet/>
      <dgm:spPr/>
      <dgm:t>
        <a:bodyPr/>
        <a:lstStyle/>
        <a:p>
          <a:endParaRPr lang="en-US"/>
        </a:p>
      </dgm:t>
    </dgm:pt>
    <dgm:pt modelId="{6DE1A695-FE24-D040-927F-4436A9086CFB}" type="sibTrans" cxnId="{15676BF1-4669-6046-8BFB-57DF32FCBD3B}">
      <dgm:prSet/>
      <dgm:spPr/>
      <dgm:t>
        <a:bodyPr/>
        <a:lstStyle/>
        <a:p>
          <a:endParaRPr lang="en-US"/>
        </a:p>
      </dgm:t>
    </dgm:pt>
    <dgm:pt modelId="{CF6E6EC4-DD73-B940-BD89-9EA2A21B94B9}">
      <dgm:prSet/>
      <dgm:spPr>
        <a:solidFill>
          <a:schemeClr val="accent2">
            <a:lumMod val="60000"/>
            <a:lumOff val="40000"/>
          </a:schemeClr>
        </a:solidFill>
      </dgm:spPr>
      <dgm:t>
        <a:bodyPr/>
        <a:lstStyle/>
        <a:p>
          <a:r>
            <a:rPr lang="ar-BH" b="0" i="0" u="none">
              <a:solidFill>
                <a:schemeClr val="accent1">
                  <a:lumMod val="75000"/>
                </a:schemeClr>
              </a:solidFill>
            </a:rPr>
            <a:t>المهارات الرقمية للشباب</a:t>
          </a:r>
          <a:endParaRPr lang="en-US" b="0">
            <a:solidFill>
              <a:schemeClr val="accent1">
                <a:lumMod val="75000"/>
              </a:schemeClr>
            </a:solidFill>
          </a:endParaRPr>
        </a:p>
      </dgm:t>
    </dgm:pt>
    <dgm:pt modelId="{8B4014FD-C090-0745-8DB9-8DE2EBEB1224}" type="parTrans" cxnId="{7D5033D2-BE5A-CB45-8190-65758BDF26BF}">
      <dgm:prSet/>
      <dgm:spPr/>
      <dgm:t>
        <a:bodyPr/>
        <a:lstStyle/>
        <a:p>
          <a:endParaRPr lang="en-US"/>
        </a:p>
      </dgm:t>
    </dgm:pt>
    <dgm:pt modelId="{40CBEC5A-9441-AD4D-92FA-DE556655C1DD}" type="sibTrans" cxnId="{7D5033D2-BE5A-CB45-8190-65758BDF26BF}">
      <dgm:prSet/>
      <dgm:spPr/>
      <dgm:t>
        <a:bodyPr/>
        <a:lstStyle/>
        <a:p>
          <a:endParaRPr lang="en-US"/>
        </a:p>
      </dgm:t>
    </dgm:pt>
    <dgm:pt modelId="{0894CAE9-8D3A-E94F-BCCD-D31CFCC39A46}" type="pres">
      <dgm:prSet presAssocID="{5622AD0B-55AC-D142-AAD4-FEE71BB4D2B0}" presName="Name0" presStyleCnt="0">
        <dgm:presLayoutVars>
          <dgm:chPref val="1"/>
          <dgm:dir/>
          <dgm:animOne val="branch"/>
          <dgm:animLvl val="lvl"/>
          <dgm:resizeHandles/>
        </dgm:presLayoutVars>
      </dgm:prSet>
      <dgm:spPr/>
      <dgm:t>
        <a:bodyPr/>
        <a:lstStyle/>
        <a:p>
          <a:endParaRPr lang="en-US"/>
        </a:p>
      </dgm:t>
    </dgm:pt>
    <dgm:pt modelId="{E46151A0-F88B-9E4B-947D-AA9B139C7185}" type="pres">
      <dgm:prSet presAssocID="{F85BB9CB-9940-AC4F-9CAC-4014C631D2F5}" presName="vertOne" presStyleCnt="0"/>
      <dgm:spPr/>
    </dgm:pt>
    <dgm:pt modelId="{E20B3DA7-AB36-1B42-92B8-72CDE24F9DBF}" type="pres">
      <dgm:prSet presAssocID="{F85BB9CB-9940-AC4F-9CAC-4014C631D2F5}" presName="txOne" presStyleLbl="node0" presStyleIdx="0" presStyleCnt="1">
        <dgm:presLayoutVars>
          <dgm:chPref val="3"/>
        </dgm:presLayoutVars>
      </dgm:prSet>
      <dgm:spPr/>
      <dgm:t>
        <a:bodyPr/>
        <a:lstStyle/>
        <a:p>
          <a:endParaRPr lang="en-US"/>
        </a:p>
      </dgm:t>
    </dgm:pt>
    <dgm:pt modelId="{DF85EF50-D726-2D4E-B588-62B1181EED59}" type="pres">
      <dgm:prSet presAssocID="{F85BB9CB-9940-AC4F-9CAC-4014C631D2F5}" presName="parTransOne" presStyleCnt="0"/>
      <dgm:spPr/>
    </dgm:pt>
    <dgm:pt modelId="{AE30863F-C3F1-8F45-8AE4-CD3DCE87C666}" type="pres">
      <dgm:prSet presAssocID="{F85BB9CB-9940-AC4F-9CAC-4014C631D2F5}" presName="horzOne" presStyleCnt="0"/>
      <dgm:spPr/>
    </dgm:pt>
    <dgm:pt modelId="{72079B3B-D727-A646-99C1-DC49862F48FD}" type="pres">
      <dgm:prSet presAssocID="{E1CD6257-A236-C848-98CC-8844582C4A6D}" presName="vertTwo" presStyleCnt="0"/>
      <dgm:spPr/>
    </dgm:pt>
    <dgm:pt modelId="{C612D98D-7710-E34F-BF07-A1A21844086A}" type="pres">
      <dgm:prSet presAssocID="{E1CD6257-A236-C848-98CC-8844582C4A6D}" presName="txTwo" presStyleLbl="node2" presStyleIdx="0" presStyleCnt="3">
        <dgm:presLayoutVars>
          <dgm:chPref val="3"/>
        </dgm:presLayoutVars>
      </dgm:prSet>
      <dgm:spPr/>
      <dgm:t>
        <a:bodyPr/>
        <a:lstStyle/>
        <a:p>
          <a:endParaRPr lang="en-US"/>
        </a:p>
      </dgm:t>
    </dgm:pt>
    <dgm:pt modelId="{D63449BD-44D5-EC43-9B1B-B498FC5FCF99}" type="pres">
      <dgm:prSet presAssocID="{E1CD6257-A236-C848-98CC-8844582C4A6D}" presName="horzTwo" presStyleCnt="0"/>
      <dgm:spPr/>
    </dgm:pt>
    <dgm:pt modelId="{9F78871E-73B3-B14A-831C-B7DE170A85D6}" type="pres">
      <dgm:prSet presAssocID="{731C88E4-5CEF-9741-AA6F-CE11FFCDB0E1}" presName="sibSpaceTwo" presStyleCnt="0"/>
      <dgm:spPr/>
    </dgm:pt>
    <dgm:pt modelId="{2D13860D-42F0-DD4D-AB68-39FF6DACFF91}" type="pres">
      <dgm:prSet presAssocID="{615339A0-3A33-E544-B028-90A8B78210AD}" presName="vertTwo" presStyleCnt="0"/>
      <dgm:spPr/>
    </dgm:pt>
    <dgm:pt modelId="{E0CC399F-F807-9141-8B6F-C09D8FC5C39F}" type="pres">
      <dgm:prSet presAssocID="{615339A0-3A33-E544-B028-90A8B78210AD}" presName="txTwo" presStyleLbl="node2" presStyleIdx="1" presStyleCnt="3">
        <dgm:presLayoutVars>
          <dgm:chPref val="3"/>
        </dgm:presLayoutVars>
      </dgm:prSet>
      <dgm:spPr/>
      <dgm:t>
        <a:bodyPr/>
        <a:lstStyle/>
        <a:p>
          <a:endParaRPr lang="en-US"/>
        </a:p>
      </dgm:t>
    </dgm:pt>
    <dgm:pt modelId="{9E0958B9-A053-9444-B592-265FAE122F0E}" type="pres">
      <dgm:prSet presAssocID="{615339A0-3A33-E544-B028-90A8B78210AD}" presName="horzTwo" presStyleCnt="0"/>
      <dgm:spPr/>
    </dgm:pt>
    <dgm:pt modelId="{E956A49F-A707-2544-8957-794E07CE3D2A}" type="pres">
      <dgm:prSet presAssocID="{6DE1A695-FE24-D040-927F-4436A9086CFB}" presName="sibSpaceTwo" presStyleCnt="0"/>
      <dgm:spPr/>
    </dgm:pt>
    <dgm:pt modelId="{F16D0558-FB36-C242-B791-5D97BD2C39A8}" type="pres">
      <dgm:prSet presAssocID="{CF6E6EC4-DD73-B940-BD89-9EA2A21B94B9}" presName="vertTwo" presStyleCnt="0"/>
      <dgm:spPr/>
    </dgm:pt>
    <dgm:pt modelId="{CA119296-E87C-4F4C-A109-FB1E657D762A}" type="pres">
      <dgm:prSet presAssocID="{CF6E6EC4-DD73-B940-BD89-9EA2A21B94B9}" presName="txTwo" presStyleLbl="node2" presStyleIdx="2" presStyleCnt="3" custLinFactNeighborX="-1625" custLinFactNeighborY="79">
        <dgm:presLayoutVars>
          <dgm:chPref val="3"/>
        </dgm:presLayoutVars>
      </dgm:prSet>
      <dgm:spPr/>
      <dgm:t>
        <a:bodyPr/>
        <a:lstStyle/>
        <a:p>
          <a:endParaRPr lang="en-US"/>
        </a:p>
      </dgm:t>
    </dgm:pt>
    <dgm:pt modelId="{76A27ECB-4A35-CA49-B46D-5F1466134A3E}" type="pres">
      <dgm:prSet presAssocID="{CF6E6EC4-DD73-B940-BD89-9EA2A21B94B9}" presName="horzTwo" presStyleCnt="0"/>
      <dgm:spPr/>
    </dgm:pt>
  </dgm:ptLst>
  <dgm:cxnLst>
    <dgm:cxn modelId="{B8619E9E-3ABA-5344-8AEC-51A913AF3F84}" srcId="{F85BB9CB-9940-AC4F-9CAC-4014C631D2F5}" destId="{E1CD6257-A236-C848-98CC-8844582C4A6D}" srcOrd="0" destOrd="0" parTransId="{6FDCFE2C-0A3D-DE40-885A-59FCA32FAE5E}" sibTransId="{731C88E4-5CEF-9741-AA6F-CE11FFCDB0E1}"/>
    <dgm:cxn modelId="{15676BF1-4669-6046-8BFB-57DF32FCBD3B}" srcId="{F85BB9CB-9940-AC4F-9CAC-4014C631D2F5}" destId="{615339A0-3A33-E544-B028-90A8B78210AD}" srcOrd="1" destOrd="0" parTransId="{DCAE7EEF-03FB-4840-9E5C-736B231850BD}" sibTransId="{6DE1A695-FE24-D040-927F-4436A9086CFB}"/>
    <dgm:cxn modelId="{2A69BC63-199A-4848-87DB-9D3E32E9D444}" srcId="{5622AD0B-55AC-D142-AAD4-FEE71BB4D2B0}" destId="{F85BB9CB-9940-AC4F-9CAC-4014C631D2F5}" srcOrd="0" destOrd="0" parTransId="{F4C066AA-BFF1-FD45-AE9E-1B43971080F6}" sibTransId="{5C442259-FDDB-5B45-8FB0-0A0F4F5B55B2}"/>
    <dgm:cxn modelId="{7D5033D2-BE5A-CB45-8190-65758BDF26BF}" srcId="{F85BB9CB-9940-AC4F-9CAC-4014C631D2F5}" destId="{CF6E6EC4-DD73-B940-BD89-9EA2A21B94B9}" srcOrd="2" destOrd="0" parTransId="{8B4014FD-C090-0745-8DB9-8DE2EBEB1224}" sibTransId="{40CBEC5A-9441-AD4D-92FA-DE556655C1DD}"/>
    <dgm:cxn modelId="{8E92D0E0-368A-4E6D-8D12-CF5DBAD86E95}" type="presOf" srcId="{CF6E6EC4-DD73-B940-BD89-9EA2A21B94B9}" destId="{CA119296-E87C-4F4C-A109-FB1E657D762A}" srcOrd="0" destOrd="0" presId="urn:microsoft.com/office/officeart/2005/8/layout/hierarchy4"/>
    <dgm:cxn modelId="{8D1F8766-776E-4CA6-ADD8-5463B30F6AF5}" type="presOf" srcId="{615339A0-3A33-E544-B028-90A8B78210AD}" destId="{E0CC399F-F807-9141-8B6F-C09D8FC5C39F}" srcOrd="0" destOrd="0" presId="urn:microsoft.com/office/officeart/2005/8/layout/hierarchy4"/>
    <dgm:cxn modelId="{656FE783-A4C6-487D-B345-51EABD39FAB7}" type="presOf" srcId="{F85BB9CB-9940-AC4F-9CAC-4014C631D2F5}" destId="{E20B3DA7-AB36-1B42-92B8-72CDE24F9DBF}" srcOrd="0" destOrd="0" presId="urn:microsoft.com/office/officeart/2005/8/layout/hierarchy4"/>
    <dgm:cxn modelId="{C44EA854-A94F-4216-80D2-4EB0B3BCE1FE}" type="presOf" srcId="{E1CD6257-A236-C848-98CC-8844582C4A6D}" destId="{C612D98D-7710-E34F-BF07-A1A21844086A}" srcOrd="0" destOrd="0" presId="urn:microsoft.com/office/officeart/2005/8/layout/hierarchy4"/>
    <dgm:cxn modelId="{8A4DC2EC-E777-49BE-A7CA-905DD5E9A96F}" type="presOf" srcId="{5622AD0B-55AC-D142-AAD4-FEE71BB4D2B0}" destId="{0894CAE9-8D3A-E94F-BCCD-D31CFCC39A46}" srcOrd="0" destOrd="0" presId="urn:microsoft.com/office/officeart/2005/8/layout/hierarchy4"/>
    <dgm:cxn modelId="{A7599C89-24E2-4CB8-AB43-D223D27D155E}" type="presParOf" srcId="{0894CAE9-8D3A-E94F-BCCD-D31CFCC39A46}" destId="{E46151A0-F88B-9E4B-947D-AA9B139C7185}" srcOrd="0" destOrd="0" presId="urn:microsoft.com/office/officeart/2005/8/layout/hierarchy4"/>
    <dgm:cxn modelId="{E71DA242-30C6-416D-AD86-2C66B288F087}" type="presParOf" srcId="{E46151A0-F88B-9E4B-947D-AA9B139C7185}" destId="{E20B3DA7-AB36-1B42-92B8-72CDE24F9DBF}" srcOrd="0" destOrd="0" presId="urn:microsoft.com/office/officeart/2005/8/layout/hierarchy4"/>
    <dgm:cxn modelId="{FE6CF54C-4604-4F07-B6E0-F03399023090}" type="presParOf" srcId="{E46151A0-F88B-9E4B-947D-AA9B139C7185}" destId="{DF85EF50-D726-2D4E-B588-62B1181EED59}" srcOrd="1" destOrd="0" presId="urn:microsoft.com/office/officeart/2005/8/layout/hierarchy4"/>
    <dgm:cxn modelId="{E0D528CF-31D3-4F78-954E-B2BA250EC187}" type="presParOf" srcId="{E46151A0-F88B-9E4B-947D-AA9B139C7185}" destId="{AE30863F-C3F1-8F45-8AE4-CD3DCE87C666}" srcOrd="2" destOrd="0" presId="urn:microsoft.com/office/officeart/2005/8/layout/hierarchy4"/>
    <dgm:cxn modelId="{66CD97C7-3AD2-4784-A00F-F73A12723C2B}" type="presParOf" srcId="{AE30863F-C3F1-8F45-8AE4-CD3DCE87C666}" destId="{72079B3B-D727-A646-99C1-DC49862F48FD}" srcOrd="0" destOrd="0" presId="urn:microsoft.com/office/officeart/2005/8/layout/hierarchy4"/>
    <dgm:cxn modelId="{2F63BECC-BD6F-4DC7-9BB8-17CEB36B6608}" type="presParOf" srcId="{72079B3B-D727-A646-99C1-DC49862F48FD}" destId="{C612D98D-7710-E34F-BF07-A1A21844086A}" srcOrd="0" destOrd="0" presId="urn:microsoft.com/office/officeart/2005/8/layout/hierarchy4"/>
    <dgm:cxn modelId="{6CA6304E-811D-4D10-A922-47D03DFFAB75}" type="presParOf" srcId="{72079B3B-D727-A646-99C1-DC49862F48FD}" destId="{D63449BD-44D5-EC43-9B1B-B498FC5FCF99}" srcOrd="1" destOrd="0" presId="urn:microsoft.com/office/officeart/2005/8/layout/hierarchy4"/>
    <dgm:cxn modelId="{E6A6E542-AB40-486B-95EA-E837ED9500B0}" type="presParOf" srcId="{AE30863F-C3F1-8F45-8AE4-CD3DCE87C666}" destId="{9F78871E-73B3-B14A-831C-B7DE170A85D6}" srcOrd="1" destOrd="0" presId="urn:microsoft.com/office/officeart/2005/8/layout/hierarchy4"/>
    <dgm:cxn modelId="{F8854E75-59A0-4791-907F-19FF2D69B3C9}" type="presParOf" srcId="{AE30863F-C3F1-8F45-8AE4-CD3DCE87C666}" destId="{2D13860D-42F0-DD4D-AB68-39FF6DACFF91}" srcOrd="2" destOrd="0" presId="urn:microsoft.com/office/officeart/2005/8/layout/hierarchy4"/>
    <dgm:cxn modelId="{C784758F-17E8-4902-8F9E-483D5E19503F}" type="presParOf" srcId="{2D13860D-42F0-DD4D-AB68-39FF6DACFF91}" destId="{E0CC399F-F807-9141-8B6F-C09D8FC5C39F}" srcOrd="0" destOrd="0" presId="urn:microsoft.com/office/officeart/2005/8/layout/hierarchy4"/>
    <dgm:cxn modelId="{4E8F2FA1-E928-4A9F-80AF-6AE9501EEB48}" type="presParOf" srcId="{2D13860D-42F0-DD4D-AB68-39FF6DACFF91}" destId="{9E0958B9-A053-9444-B592-265FAE122F0E}" srcOrd="1" destOrd="0" presId="urn:microsoft.com/office/officeart/2005/8/layout/hierarchy4"/>
    <dgm:cxn modelId="{E554322C-52D1-49AB-B686-B556209E93B0}" type="presParOf" srcId="{AE30863F-C3F1-8F45-8AE4-CD3DCE87C666}" destId="{E956A49F-A707-2544-8957-794E07CE3D2A}" srcOrd="3" destOrd="0" presId="urn:microsoft.com/office/officeart/2005/8/layout/hierarchy4"/>
    <dgm:cxn modelId="{2DAC9CE9-0CE3-4E5B-8C38-E229D1AE6E64}" type="presParOf" srcId="{AE30863F-C3F1-8F45-8AE4-CD3DCE87C666}" destId="{F16D0558-FB36-C242-B791-5D97BD2C39A8}" srcOrd="4" destOrd="0" presId="urn:microsoft.com/office/officeart/2005/8/layout/hierarchy4"/>
    <dgm:cxn modelId="{3D63E8FA-9244-4217-9904-114B89743CE9}" type="presParOf" srcId="{F16D0558-FB36-C242-B791-5D97BD2C39A8}" destId="{CA119296-E87C-4F4C-A109-FB1E657D762A}" srcOrd="0" destOrd="0" presId="urn:microsoft.com/office/officeart/2005/8/layout/hierarchy4"/>
    <dgm:cxn modelId="{BF809FC5-B03E-4C48-98B4-801CCBC40AA7}" type="presParOf" srcId="{F16D0558-FB36-C242-B791-5D97BD2C39A8}" destId="{76A27ECB-4A35-CA49-B46D-5F1466134A3E}" srcOrd="1" destOrd="0" presId="urn:microsoft.com/office/officeart/2005/8/layout/hierarchy4"/>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B70E6E8C-A849-2045-B8AE-437FC99BDBAD}" type="doc">
      <dgm:prSet loTypeId="urn:microsoft.com/office/officeart/2005/8/layout/cycle1#1" qsTypeId="urn:microsoft.com/office/officeart/2005/8/quickstyle/3d1#3" qsCatId="3D" csTypeId="urn:microsoft.com/office/officeart/2005/8/colors/accent6_2" csCatId="accent6" phldr="1"/>
      <dgm:spPr/>
      <dgm:t>
        <a:bodyPr/>
        <a:lstStyle/>
        <a:p>
          <a:endParaRPr lang="en-US"/>
        </a:p>
      </dgm:t>
    </dgm:pt>
    <dgm:pt modelId="{4D5CB1B5-9C0C-934C-8722-29551D74F963}">
      <dgm:prSet phldrT="[Text]"/>
      <dgm:spPr/>
      <dgm:t>
        <a:bodyPr/>
        <a:lstStyle/>
        <a:p>
          <a:r>
            <a:rPr lang="ar-BH" b="1">
              <a:solidFill>
                <a:schemeClr val="accent1">
                  <a:lumMod val="75000"/>
                </a:schemeClr>
              </a:solidFill>
              <a:latin typeface="Arial" panose="020B0604020202020204" pitchFamily="34" charset="0"/>
              <a:cs typeface="Arial" panose="020B0604020202020204" pitchFamily="34" charset="0"/>
            </a:rPr>
            <a:t>الباعث</a:t>
          </a:r>
          <a:endParaRPr lang="ar-SA" b="1">
            <a:solidFill>
              <a:schemeClr val="accent1">
                <a:lumMod val="75000"/>
              </a:schemeClr>
            </a:solidFill>
            <a:latin typeface="Arial" panose="020B0604020202020204" pitchFamily="34" charset="0"/>
            <a:cs typeface="Arial" panose="020B0604020202020204" pitchFamily="34" charset="0"/>
          </a:endParaRPr>
        </a:p>
        <a:p>
          <a:pPr rtl="1"/>
          <a:r>
            <a:rPr lang="ar-SA" b="0">
              <a:solidFill>
                <a:schemeClr val="accent1">
                  <a:lumMod val="75000"/>
                </a:schemeClr>
              </a:solidFill>
              <a:latin typeface="Arial" panose="020B0604020202020204" pitchFamily="34" charset="0"/>
              <a:cs typeface="Arial" panose="020B0604020202020204" pitchFamily="34" charset="0"/>
            </a:rPr>
            <a:t>خارجي</a:t>
          </a:r>
        </a:p>
        <a:p>
          <a:pPr rtl="1"/>
          <a:r>
            <a:rPr lang="ar-SA" b="0">
              <a:solidFill>
                <a:schemeClr val="accent1">
                  <a:lumMod val="75000"/>
                </a:schemeClr>
              </a:solidFill>
              <a:latin typeface="Arial" panose="020B0604020202020204" pitchFamily="34" charset="0"/>
              <a:cs typeface="Arial" panose="020B0604020202020204" pitchFamily="34" charset="0"/>
            </a:rPr>
            <a:t>داخلي</a:t>
          </a:r>
          <a:endParaRPr lang="en-US" b="0">
            <a:solidFill>
              <a:schemeClr val="accent1">
                <a:lumMod val="75000"/>
              </a:schemeClr>
            </a:solidFill>
            <a:latin typeface="Arial" panose="020B0604020202020204" pitchFamily="34" charset="0"/>
            <a:cs typeface="Arial" panose="020B0604020202020204" pitchFamily="34" charset="0"/>
          </a:endParaRPr>
        </a:p>
      </dgm:t>
    </dgm:pt>
    <dgm:pt modelId="{C842C9CC-839A-BF4A-8BF2-C68D82D3DB00}" type="parTrans" cxnId="{21A4EFB9-49CE-2B48-8E94-418036FEA8B5}">
      <dgm:prSet/>
      <dgm:spPr/>
      <dgm:t>
        <a:bodyPr/>
        <a:lstStyle/>
        <a:p>
          <a:endParaRPr lang="en-US">
            <a:solidFill>
              <a:schemeClr val="accent1">
                <a:lumMod val="75000"/>
              </a:schemeClr>
            </a:solidFill>
            <a:latin typeface="Arial" panose="020B0604020202020204" pitchFamily="34" charset="0"/>
            <a:cs typeface="Arial" panose="020B0604020202020204" pitchFamily="34" charset="0"/>
          </a:endParaRPr>
        </a:p>
      </dgm:t>
    </dgm:pt>
    <dgm:pt modelId="{57C4B02F-5864-4840-A55A-B2207B34BC90}" type="sibTrans" cxnId="{21A4EFB9-49CE-2B48-8E94-418036FEA8B5}">
      <dgm:prSet/>
      <dgm:spPr/>
      <dgm:t>
        <a:bodyPr/>
        <a:lstStyle/>
        <a:p>
          <a:endParaRPr lang="en-US">
            <a:solidFill>
              <a:schemeClr val="accent1">
                <a:lumMod val="75000"/>
              </a:schemeClr>
            </a:solidFill>
            <a:latin typeface="Arial" panose="020B0604020202020204" pitchFamily="34" charset="0"/>
            <a:cs typeface="Arial" panose="020B0604020202020204" pitchFamily="34" charset="0"/>
          </a:endParaRPr>
        </a:p>
      </dgm:t>
    </dgm:pt>
    <dgm:pt modelId="{AF20D0A6-05F6-8C4E-8081-E86E330A0D3F}">
      <dgm:prSet phldrT="[Text]"/>
      <dgm:spPr/>
      <dgm:t>
        <a:bodyPr/>
        <a:lstStyle/>
        <a:p>
          <a:r>
            <a:rPr lang="ar-BH" b="1">
              <a:solidFill>
                <a:schemeClr val="accent1">
                  <a:lumMod val="75000"/>
                </a:schemeClr>
              </a:solidFill>
              <a:latin typeface="Arial" panose="020B0604020202020204" pitchFamily="34" charset="0"/>
              <a:cs typeface="Arial" panose="020B0604020202020204" pitchFamily="34" charset="0"/>
            </a:rPr>
            <a:t>الفعل</a:t>
          </a:r>
          <a:endParaRPr lang="ar-SA" b="1">
            <a:solidFill>
              <a:schemeClr val="accent1">
                <a:lumMod val="75000"/>
              </a:schemeClr>
            </a:solidFill>
            <a:latin typeface="Arial" panose="020B0604020202020204" pitchFamily="34" charset="0"/>
            <a:cs typeface="Arial" panose="020B0604020202020204" pitchFamily="34" charset="0"/>
          </a:endParaRPr>
        </a:p>
        <a:p>
          <a:pPr rtl="1"/>
          <a:r>
            <a:rPr lang="en-US" b="0">
              <a:solidFill>
                <a:schemeClr val="accent1">
                  <a:lumMod val="75000"/>
                </a:schemeClr>
              </a:solidFill>
              <a:latin typeface="Arial" panose="020B0604020202020204" pitchFamily="34" charset="0"/>
              <a:cs typeface="Arial" panose="020B0604020202020204" pitchFamily="34" charset="0"/>
            </a:rPr>
            <a:t>*</a:t>
          </a:r>
          <a:r>
            <a:rPr lang="ar-BH" b="0">
              <a:solidFill>
                <a:schemeClr val="accent1">
                  <a:lumMod val="75000"/>
                </a:schemeClr>
              </a:solidFill>
              <a:latin typeface="Arial" panose="020B0604020202020204" pitchFamily="34" charset="0"/>
              <a:cs typeface="Arial" panose="020B0604020202020204" pitchFamily="34" charset="0"/>
            </a:rPr>
            <a:t>عقلاني</a:t>
          </a:r>
          <a:endParaRPr lang="ar-SA" b="0">
            <a:solidFill>
              <a:schemeClr val="accent1">
                <a:lumMod val="75000"/>
              </a:schemeClr>
            </a:solidFill>
            <a:latin typeface="Arial" panose="020B0604020202020204" pitchFamily="34" charset="0"/>
            <a:cs typeface="Arial" panose="020B0604020202020204" pitchFamily="34" charset="0"/>
          </a:endParaRPr>
        </a:p>
        <a:p>
          <a:pPr rtl="1"/>
          <a:r>
            <a:rPr lang="ar-BH" b="0">
              <a:solidFill>
                <a:schemeClr val="accent1">
                  <a:lumMod val="75000"/>
                </a:schemeClr>
              </a:solidFill>
              <a:latin typeface="Arial" panose="020B0604020202020204" pitchFamily="34" charset="0"/>
              <a:cs typeface="Arial" panose="020B0604020202020204" pitchFamily="34" charset="0"/>
            </a:rPr>
            <a:t>*عاطفي</a:t>
          </a:r>
          <a:endParaRPr lang="en-US" b="0">
            <a:solidFill>
              <a:schemeClr val="accent1">
                <a:lumMod val="75000"/>
              </a:schemeClr>
            </a:solidFill>
            <a:latin typeface="Arial" panose="020B0604020202020204" pitchFamily="34" charset="0"/>
            <a:cs typeface="Arial" panose="020B0604020202020204" pitchFamily="34" charset="0"/>
          </a:endParaRPr>
        </a:p>
      </dgm:t>
    </dgm:pt>
    <dgm:pt modelId="{D84C6B27-94B8-4146-A668-7E200C6FA69C}" type="parTrans" cxnId="{A76BBF44-76AF-A445-B424-4F4F2AB55FF1}">
      <dgm:prSet/>
      <dgm:spPr/>
      <dgm:t>
        <a:bodyPr/>
        <a:lstStyle/>
        <a:p>
          <a:endParaRPr lang="en-US">
            <a:solidFill>
              <a:schemeClr val="accent1">
                <a:lumMod val="75000"/>
              </a:schemeClr>
            </a:solidFill>
            <a:latin typeface="Arial" panose="020B0604020202020204" pitchFamily="34" charset="0"/>
            <a:cs typeface="Arial" panose="020B0604020202020204" pitchFamily="34" charset="0"/>
          </a:endParaRPr>
        </a:p>
      </dgm:t>
    </dgm:pt>
    <dgm:pt modelId="{D0AAB5BC-00C8-5E48-8952-859726C63939}" type="sibTrans" cxnId="{A76BBF44-76AF-A445-B424-4F4F2AB55FF1}">
      <dgm:prSet/>
      <dgm:spPr/>
      <dgm:t>
        <a:bodyPr/>
        <a:lstStyle/>
        <a:p>
          <a:endParaRPr lang="en-US">
            <a:solidFill>
              <a:schemeClr val="accent1">
                <a:lumMod val="75000"/>
              </a:schemeClr>
            </a:solidFill>
            <a:latin typeface="Arial" panose="020B0604020202020204" pitchFamily="34" charset="0"/>
            <a:cs typeface="Arial" panose="020B0604020202020204" pitchFamily="34" charset="0"/>
          </a:endParaRPr>
        </a:p>
      </dgm:t>
    </dgm:pt>
    <dgm:pt modelId="{72A10C46-59F5-3B4D-ADCB-8D7E62B86796}">
      <dgm:prSet phldrT="[Text]"/>
      <dgm:spPr/>
      <dgm:t>
        <a:bodyPr/>
        <a:lstStyle/>
        <a:p>
          <a:r>
            <a:rPr lang="ar-BH" b="1">
              <a:solidFill>
                <a:schemeClr val="accent1">
                  <a:lumMod val="75000"/>
                </a:schemeClr>
              </a:solidFill>
              <a:latin typeface="Arial" panose="020B0604020202020204" pitchFamily="34" charset="0"/>
              <a:cs typeface="Arial" panose="020B0604020202020204" pitchFamily="34" charset="0"/>
            </a:rPr>
            <a:t>التغذية</a:t>
          </a:r>
          <a:r>
            <a:rPr lang="ar-EG" b="1">
              <a:solidFill>
                <a:schemeClr val="accent1">
                  <a:lumMod val="75000"/>
                </a:schemeClr>
              </a:solidFill>
              <a:latin typeface="Arial" panose="020B0604020202020204" pitchFamily="34" charset="0"/>
              <a:cs typeface="Arial" panose="020B0604020202020204" pitchFamily="34" charset="0"/>
            </a:rPr>
            <a:t> </a:t>
          </a:r>
          <a:r>
            <a:rPr lang="ar-BH" b="1">
              <a:solidFill>
                <a:schemeClr val="accent1">
                  <a:lumMod val="75000"/>
                </a:schemeClr>
              </a:solidFill>
              <a:latin typeface="Arial" panose="020B0604020202020204" pitchFamily="34" charset="0"/>
              <a:cs typeface="Arial" panose="020B0604020202020204" pitchFamily="34" charset="0"/>
            </a:rPr>
            <a:t>ال</a:t>
          </a:r>
          <a:r>
            <a:rPr lang="ar-EG" b="1">
              <a:solidFill>
                <a:schemeClr val="accent1">
                  <a:lumMod val="75000"/>
                </a:schemeClr>
              </a:solidFill>
              <a:latin typeface="Arial" panose="020B0604020202020204" pitchFamily="34" charset="0"/>
              <a:cs typeface="Arial" panose="020B0604020202020204" pitchFamily="34" charset="0"/>
            </a:rPr>
            <a:t>راجعة</a:t>
          </a:r>
          <a:endParaRPr lang="ar-SA" b="1">
            <a:solidFill>
              <a:schemeClr val="accent1">
                <a:lumMod val="75000"/>
              </a:schemeClr>
            </a:solidFill>
            <a:latin typeface="Arial" panose="020B0604020202020204" pitchFamily="34" charset="0"/>
            <a:cs typeface="Arial" panose="020B0604020202020204" pitchFamily="34" charset="0"/>
          </a:endParaRPr>
        </a:p>
        <a:p>
          <a:pPr rtl="1"/>
          <a:r>
            <a:rPr lang="ar-BH" b="0">
              <a:solidFill>
                <a:schemeClr val="accent1">
                  <a:lumMod val="75000"/>
                </a:schemeClr>
              </a:solidFill>
              <a:latin typeface="Arial" panose="020B0604020202020204" pitchFamily="34" charset="0"/>
              <a:cs typeface="Arial" panose="020B0604020202020204" pitchFamily="34" charset="0"/>
            </a:rPr>
            <a:t>*</a:t>
          </a:r>
          <a:r>
            <a:rPr lang="ar-SA" b="0">
              <a:solidFill>
                <a:schemeClr val="accent1">
                  <a:lumMod val="75000"/>
                </a:schemeClr>
              </a:solidFill>
              <a:latin typeface="Arial" panose="020B0604020202020204" pitchFamily="34" charset="0"/>
              <a:cs typeface="Arial" panose="020B0604020202020204" pitchFamily="34" charset="0"/>
            </a:rPr>
            <a:t>المكافآت</a:t>
          </a:r>
        </a:p>
        <a:p>
          <a:pPr rtl="1"/>
          <a:r>
            <a:rPr lang="ar-BH" b="0">
              <a:solidFill>
                <a:schemeClr val="accent1">
                  <a:lumMod val="75000"/>
                </a:schemeClr>
              </a:solidFill>
              <a:latin typeface="Arial" panose="020B0604020202020204" pitchFamily="34" charset="0"/>
              <a:cs typeface="Arial" panose="020B0604020202020204" pitchFamily="34" charset="0"/>
            </a:rPr>
            <a:t>*ال</a:t>
          </a:r>
          <a:r>
            <a:rPr lang="ar-SA" b="0">
              <a:solidFill>
                <a:schemeClr val="accent1">
                  <a:lumMod val="75000"/>
                </a:schemeClr>
              </a:solidFill>
              <a:latin typeface="Arial" panose="020B0604020202020204" pitchFamily="34" charset="0"/>
              <a:cs typeface="Arial" panose="020B0604020202020204" pitchFamily="34" charset="0"/>
            </a:rPr>
            <a:t>تقدم</a:t>
          </a:r>
        </a:p>
        <a:p>
          <a:endParaRPr lang="en-US" b="1">
            <a:solidFill>
              <a:schemeClr val="accent1">
                <a:lumMod val="75000"/>
              </a:schemeClr>
            </a:solidFill>
            <a:latin typeface="Arial" panose="020B0604020202020204" pitchFamily="34" charset="0"/>
            <a:cs typeface="Arial" panose="020B0604020202020204" pitchFamily="34" charset="0"/>
          </a:endParaRPr>
        </a:p>
      </dgm:t>
    </dgm:pt>
    <dgm:pt modelId="{F2A16DFD-0DEB-444E-9AD6-F207B3A2D26C}" type="parTrans" cxnId="{AA6B6DDD-82F5-D242-91BE-6EAFF66AB78D}">
      <dgm:prSet/>
      <dgm:spPr/>
      <dgm:t>
        <a:bodyPr/>
        <a:lstStyle/>
        <a:p>
          <a:endParaRPr lang="en-US">
            <a:solidFill>
              <a:schemeClr val="accent1">
                <a:lumMod val="75000"/>
              </a:schemeClr>
            </a:solidFill>
            <a:latin typeface="Arial" panose="020B0604020202020204" pitchFamily="34" charset="0"/>
            <a:cs typeface="Arial" panose="020B0604020202020204" pitchFamily="34" charset="0"/>
          </a:endParaRPr>
        </a:p>
      </dgm:t>
    </dgm:pt>
    <dgm:pt modelId="{86DA1CE4-24FE-1049-8AC4-8BF4F3002FE6}" type="sibTrans" cxnId="{AA6B6DDD-82F5-D242-91BE-6EAFF66AB78D}">
      <dgm:prSet/>
      <dgm:spPr/>
      <dgm:t>
        <a:bodyPr/>
        <a:lstStyle/>
        <a:p>
          <a:endParaRPr lang="en-US">
            <a:solidFill>
              <a:schemeClr val="accent1">
                <a:lumMod val="75000"/>
              </a:schemeClr>
            </a:solidFill>
            <a:latin typeface="Arial" panose="020B0604020202020204" pitchFamily="34" charset="0"/>
            <a:cs typeface="Arial" panose="020B0604020202020204" pitchFamily="34" charset="0"/>
          </a:endParaRPr>
        </a:p>
      </dgm:t>
    </dgm:pt>
    <dgm:pt modelId="{E6F4A051-0B84-C54F-A061-F5AB6FCAEA02}">
      <dgm:prSet phldrT="[Text]"/>
      <dgm:spPr/>
      <dgm:t>
        <a:bodyPr/>
        <a:lstStyle/>
        <a:p>
          <a:r>
            <a:rPr lang="ar-SA" b="1">
              <a:solidFill>
                <a:schemeClr val="accent1">
                  <a:lumMod val="75000"/>
                </a:schemeClr>
              </a:solidFill>
              <a:latin typeface="Arial" panose="020B0604020202020204" pitchFamily="34" charset="0"/>
              <a:cs typeface="Arial" panose="020B0604020202020204" pitchFamily="34" charset="0"/>
            </a:rPr>
            <a:t>الاستثمار الشخصي</a:t>
          </a:r>
        </a:p>
        <a:p>
          <a:pPr rtl="1"/>
          <a:r>
            <a:rPr lang="ar-BH" b="0">
              <a:solidFill>
                <a:schemeClr val="accent1">
                  <a:lumMod val="75000"/>
                </a:schemeClr>
              </a:solidFill>
              <a:latin typeface="Arial" panose="020B0604020202020204" pitchFamily="34" charset="0"/>
              <a:cs typeface="Arial" panose="020B0604020202020204" pitchFamily="34" charset="0"/>
            </a:rPr>
            <a:t>*الإخلاص</a:t>
          </a:r>
          <a:endParaRPr lang="ar-SA" b="0">
            <a:solidFill>
              <a:schemeClr val="accent1">
                <a:lumMod val="75000"/>
              </a:schemeClr>
            </a:solidFill>
            <a:latin typeface="Arial" panose="020B0604020202020204" pitchFamily="34" charset="0"/>
            <a:cs typeface="Arial" panose="020B0604020202020204" pitchFamily="34" charset="0"/>
          </a:endParaRPr>
        </a:p>
      </dgm:t>
    </dgm:pt>
    <dgm:pt modelId="{48E6BA2F-4493-5B41-AA24-50D84EDB2BEB}" type="parTrans" cxnId="{FA2BDCAC-FFC8-984E-87FD-AC280F3CB153}">
      <dgm:prSet/>
      <dgm:spPr/>
      <dgm:t>
        <a:bodyPr/>
        <a:lstStyle/>
        <a:p>
          <a:endParaRPr lang="en-US">
            <a:solidFill>
              <a:schemeClr val="accent1">
                <a:lumMod val="75000"/>
              </a:schemeClr>
            </a:solidFill>
            <a:latin typeface="Arial" panose="020B0604020202020204" pitchFamily="34" charset="0"/>
            <a:cs typeface="Arial" panose="020B0604020202020204" pitchFamily="34" charset="0"/>
          </a:endParaRPr>
        </a:p>
      </dgm:t>
    </dgm:pt>
    <dgm:pt modelId="{2CF7AADF-A422-F044-A067-7E6D37F06B2A}" type="sibTrans" cxnId="{FA2BDCAC-FFC8-984E-87FD-AC280F3CB153}">
      <dgm:prSet/>
      <dgm:spPr/>
      <dgm:t>
        <a:bodyPr/>
        <a:lstStyle/>
        <a:p>
          <a:endParaRPr lang="en-US">
            <a:solidFill>
              <a:schemeClr val="accent1">
                <a:lumMod val="75000"/>
              </a:schemeClr>
            </a:solidFill>
            <a:latin typeface="Arial" panose="020B0604020202020204" pitchFamily="34" charset="0"/>
            <a:cs typeface="Arial" panose="020B0604020202020204" pitchFamily="34" charset="0"/>
          </a:endParaRPr>
        </a:p>
      </dgm:t>
    </dgm:pt>
    <dgm:pt modelId="{C379B0A2-5DCE-4C48-B938-4319B80B740C}" type="pres">
      <dgm:prSet presAssocID="{B70E6E8C-A849-2045-B8AE-437FC99BDBAD}" presName="cycle" presStyleCnt="0">
        <dgm:presLayoutVars>
          <dgm:dir/>
          <dgm:resizeHandles val="exact"/>
        </dgm:presLayoutVars>
      </dgm:prSet>
      <dgm:spPr/>
      <dgm:t>
        <a:bodyPr/>
        <a:lstStyle/>
        <a:p>
          <a:endParaRPr lang="en-US"/>
        </a:p>
      </dgm:t>
    </dgm:pt>
    <dgm:pt modelId="{8FB74177-A4BB-714A-8862-D73267D83BA8}" type="pres">
      <dgm:prSet presAssocID="{4D5CB1B5-9C0C-934C-8722-29551D74F963}" presName="dummy" presStyleCnt="0"/>
      <dgm:spPr/>
    </dgm:pt>
    <dgm:pt modelId="{D79701CB-D19C-C84D-B222-5546AA87176F}" type="pres">
      <dgm:prSet presAssocID="{4D5CB1B5-9C0C-934C-8722-29551D74F963}" presName="node" presStyleLbl="revTx" presStyleIdx="0" presStyleCnt="4">
        <dgm:presLayoutVars>
          <dgm:bulletEnabled val="1"/>
        </dgm:presLayoutVars>
      </dgm:prSet>
      <dgm:spPr/>
      <dgm:t>
        <a:bodyPr/>
        <a:lstStyle/>
        <a:p>
          <a:endParaRPr lang="en-US"/>
        </a:p>
      </dgm:t>
    </dgm:pt>
    <dgm:pt modelId="{95186D81-6151-5743-8FD9-D5D33510BB3A}" type="pres">
      <dgm:prSet presAssocID="{57C4B02F-5864-4840-A55A-B2207B34BC90}" presName="sibTrans" presStyleLbl="node1" presStyleIdx="0" presStyleCnt="4" custLinFactNeighborX="-5909" custLinFactNeighborY="-15"/>
      <dgm:spPr/>
      <dgm:t>
        <a:bodyPr/>
        <a:lstStyle/>
        <a:p>
          <a:endParaRPr lang="en-US"/>
        </a:p>
      </dgm:t>
    </dgm:pt>
    <dgm:pt modelId="{870F1EEA-5CBB-0D4A-85C2-559104B18D54}" type="pres">
      <dgm:prSet presAssocID="{AF20D0A6-05F6-8C4E-8081-E86E330A0D3F}" presName="dummy" presStyleCnt="0"/>
      <dgm:spPr/>
    </dgm:pt>
    <dgm:pt modelId="{B5B815A1-BEDD-C04C-8FD8-DD03019BE3BC}" type="pres">
      <dgm:prSet presAssocID="{AF20D0A6-05F6-8C4E-8081-E86E330A0D3F}" presName="node" presStyleLbl="revTx" presStyleIdx="1" presStyleCnt="4">
        <dgm:presLayoutVars>
          <dgm:bulletEnabled val="1"/>
        </dgm:presLayoutVars>
      </dgm:prSet>
      <dgm:spPr/>
      <dgm:t>
        <a:bodyPr/>
        <a:lstStyle/>
        <a:p>
          <a:endParaRPr lang="en-US"/>
        </a:p>
      </dgm:t>
    </dgm:pt>
    <dgm:pt modelId="{76B443F3-0DE1-5E47-B6FF-B3D51BEF5DD0}" type="pres">
      <dgm:prSet presAssocID="{D0AAB5BC-00C8-5E48-8952-859726C63939}" presName="sibTrans" presStyleLbl="node1" presStyleIdx="1" presStyleCnt="4" custLinFactNeighborX="-2532" custLinFactNeighborY="-5065"/>
      <dgm:spPr/>
      <dgm:t>
        <a:bodyPr/>
        <a:lstStyle/>
        <a:p>
          <a:endParaRPr lang="en-US"/>
        </a:p>
      </dgm:t>
    </dgm:pt>
    <dgm:pt modelId="{34DC26AE-C98D-A941-AC51-DC8636180565}" type="pres">
      <dgm:prSet presAssocID="{72A10C46-59F5-3B4D-ADCB-8D7E62B86796}" presName="dummy" presStyleCnt="0"/>
      <dgm:spPr/>
    </dgm:pt>
    <dgm:pt modelId="{241660FA-D801-ED4F-995A-C7157DE0A5C4}" type="pres">
      <dgm:prSet presAssocID="{72A10C46-59F5-3B4D-ADCB-8D7E62B86796}" presName="node" presStyleLbl="revTx" presStyleIdx="2" presStyleCnt="4">
        <dgm:presLayoutVars>
          <dgm:bulletEnabled val="1"/>
        </dgm:presLayoutVars>
      </dgm:prSet>
      <dgm:spPr/>
      <dgm:t>
        <a:bodyPr/>
        <a:lstStyle/>
        <a:p>
          <a:endParaRPr lang="en-US"/>
        </a:p>
      </dgm:t>
    </dgm:pt>
    <dgm:pt modelId="{13701017-F7BA-AA4A-B88E-38C9B5C58F2C}" type="pres">
      <dgm:prSet presAssocID="{86DA1CE4-24FE-1049-8AC4-8BF4F3002FE6}" presName="sibTrans" presStyleLbl="node1" presStyleIdx="2" presStyleCnt="4" custLinFactNeighborX="5065" custLinFactNeighborY="-4221"/>
      <dgm:spPr/>
      <dgm:t>
        <a:bodyPr/>
        <a:lstStyle/>
        <a:p>
          <a:endParaRPr lang="en-US"/>
        </a:p>
      </dgm:t>
    </dgm:pt>
    <dgm:pt modelId="{BF6D208F-9C75-6647-948A-84FF0D04F1DB}" type="pres">
      <dgm:prSet presAssocID="{E6F4A051-0B84-C54F-A061-F5AB6FCAEA02}" presName="dummy" presStyleCnt="0"/>
      <dgm:spPr/>
    </dgm:pt>
    <dgm:pt modelId="{7E5ADDB0-79B7-5440-99C4-C18E01CC5D30}" type="pres">
      <dgm:prSet presAssocID="{E6F4A051-0B84-C54F-A061-F5AB6FCAEA02}" presName="node" presStyleLbl="revTx" presStyleIdx="3" presStyleCnt="4">
        <dgm:presLayoutVars>
          <dgm:bulletEnabled val="1"/>
        </dgm:presLayoutVars>
      </dgm:prSet>
      <dgm:spPr/>
      <dgm:t>
        <a:bodyPr/>
        <a:lstStyle/>
        <a:p>
          <a:endParaRPr lang="en-US"/>
        </a:p>
      </dgm:t>
    </dgm:pt>
    <dgm:pt modelId="{768591C5-91E6-6C42-8063-A66699EDEFB5}" type="pres">
      <dgm:prSet presAssocID="{2CF7AADF-A422-F044-A067-7E6D37F06B2A}" presName="sibTrans" presStyleLbl="node1" presStyleIdx="3" presStyleCnt="4" custLinFactNeighborX="4221" custLinFactNeighborY="1266"/>
      <dgm:spPr/>
      <dgm:t>
        <a:bodyPr/>
        <a:lstStyle/>
        <a:p>
          <a:endParaRPr lang="en-US"/>
        </a:p>
      </dgm:t>
    </dgm:pt>
  </dgm:ptLst>
  <dgm:cxnLst>
    <dgm:cxn modelId="{43C1D819-FF8A-4641-A287-1DE220C55C12}" type="presOf" srcId="{E6F4A051-0B84-C54F-A061-F5AB6FCAEA02}" destId="{7E5ADDB0-79B7-5440-99C4-C18E01CC5D30}" srcOrd="0" destOrd="0" presId="urn:microsoft.com/office/officeart/2005/8/layout/cycle1#1"/>
    <dgm:cxn modelId="{33D6FF41-8918-485C-A3E7-2B486BA79ADB}" type="presOf" srcId="{86DA1CE4-24FE-1049-8AC4-8BF4F3002FE6}" destId="{13701017-F7BA-AA4A-B88E-38C9B5C58F2C}" srcOrd="0" destOrd="0" presId="urn:microsoft.com/office/officeart/2005/8/layout/cycle1#1"/>
    <dgm:cxn modelId="{F1804F9F-65E6-4A33-9805-3A70990C38BB}" type="presOf" srcId="{D0AAB5BC-00C8-5E48-8952-859726C63939}" destId="{76B443F3-0DE1-5E47-B6FF-B3D51BEF5DD0}" srcOrd="0" destOrd="0" presId="urn:microsoft.com/office/officeart/2005/8/layout/cycle1#1"/>
    <dgm:cxn modelId="{FA2BDCAC-FFC8-984E-87FD-AC280F3CB153}" srcId="{B70E6E8C-A849-2045-B8AE-437FC99BDBAD}" destId="{E6F4A051-0B84-C54F-A061-F5AB6FCAEA02}" srcOrd="3" destOrd="0" parTransId="{48E6BA2F-4493-5B41-AA24-50D84EDB2BEB}" sibTransId="{2CF7AADF-A422-F044-A067-7E6D37F06B2A}"/>
    <dgm:cxn modelId="{56C9C521-AD4C-4050-B196-E9507FD74DA2}" type="presOf" srcId="{B70E6E8C-A849-2045-B8AE-437FC99BDBAD}" destId="{C379B0A2-5DCE-4C48-B938-4319B80B740C}" srcOrd="0" destOrd="0" presId="urn:microsoft.com/office/officeart/2005/8/layout/cycle1#1"/>
    <dgm:cxn modelId="{21A4EFB9-49CE-2B48-8E94-418036FEA8B5}" srcId="{B70E6E8C-A849-2045-B8AE-437FC99BDBAD}" destId="{4D5CB1B5-9C0C-934C-8722-29551D74F963}" srcOrd="0" destOrd="0" parTransId="{C842C9CC-839A-BF4A-8BF2-C68D82D3DB00}" sibTransId="{57C4B02F-5864-4840-A55A-B2207B34BC90}"/>
    <dgm:cxn modelId="{AA6B6DDD-82F5-D242-91BE-6EAFF66AB78D}" srcId="{B70E6E8C-A849-2045-B8AE-437FC99BDBAD}" destId="{72A10C46-59F5-3B4D-ADCB-8D7E62B86796}" srcOrd="2" destOrd="0" parTransId="{F2A16DFD-0DEB-444E-9AD6-F207B3A2D26C}" sibTransId="{86DA1CE4-24FE-1049-8AC4-8BF4F3002FE6}"/>
    <dgm:cxn modelId="{69531286-0151-4829-854D-E0733F497FB3}" type="presOf" srcId="{2CF7AADF-A422-F044-A067-7E6D37F06B2A}" destId="{768591C5-91E6-6C42-8063-A66699EDEFB5}" srcOrd="0" destOrd="0" presId="urn:microsoft.com/office/officeart/2005/8/layout/cycle1#1"/>
    <dgm:cxn modelId="{4DF304BF-9A8E-4860-92A7-5F4854C504FF}" type="presOf" srcId="{4D5CB1B5-9C0C-934C-8722-29551D74F963}" destId="{D79701CB-D19C-C84D-B222-5546AA87176F}" srcOrd="0" destOrd="0" presId="urn:microsoft.com/office/officeart/2005/8/layout/cycle1#1"/>
    <dgm:cxn modelId="{A76BBF44-76AF-A445-B424-4F4F2AB55FF1}" srcId="{B70E6E8C-A849-2045-B8AE-437FC99BDBAD}" destId="{AF20D0A6-05F6-8C4E-8081-E86E330A0D3F}" srcOrd="1" destOrd="0" parTransId="{D84C6B27-94B8-4146-A668-7E200C6FA69C}" sibTransId="{D0AAB5BC-00C8-5E48-8952-859726C63939}"/>
    <dgm:cxn modelId="{FB9C8601-F9C0-4E6B-BC87-8408952D5A42}" type="presOf" srcId="{AF20D0A6-05F6-8C4E-8081-E86E330A0D3F}" destId="{B5B815A1-BEDD-C04C-8FD8-DD03019BE3BC}" srcOrd="0" destOrd="0" presId="urn:microsoft.com/office/officeart/2005/8/layout/cycle1#1"/>
    <dgm:cxn modelId="{106615DC-E9AD-4A2E-896D-1D89FF6994AA}" type="presOf" srcId="{72A10C46-59F5-3B4D-ADCB-8D7E62B86796}" destId="{241660FA-D801-ED4F-995A-C7157DE0A5C4}" srcOrd="0" destOrd="0" presId="urn:microsoft.com/office/officeart/2005/8/layout/cycle1#1"/>
    <dgm:cxn modelId="{1038943D-07AF-40E9-978C-2D2BE52FD5BF}" type="presOf" srcId="{57C4B02F-5864-4840-A55A-B2207B34BC90}" destId="{95186D81-6151-5743-8FD9-D5D33510BB3A}" srcOrd="0" destOrd="0" presId="urn:microsoft.com/office/officeart/2005/8/layout/cycle1#1"/>
    <dgm:cxn modelId="{327AB014-CAFC-4251-A992-8894D3E207E8}" type="presParOf" srcId="{C379B0A2-5DCE-4C48-B938-4319B80B740C}" destId="{8FB74177-A4BB-714A-8862-D73267D83BA8}" srcOrd="0" destOrd="0" presId="urn:microsoft.com/office/officeart/2005/8/layout/cycle1#1"/>
    <dgm:cxn modelId="{212B6EE2-9C24-4E34-9957-49A36D96B20E}" type="presParOf" srcId="{C379B0A2-5DCE-4C48-B938-4319B80B740C}" destId="{D79701CB-D19C-C84D-B222-5546AA87176F}" srcOrd="1" destOrd="0" presId="urn:microsoft.com/office/officeart/2005/8/layout/cycle1#1"/>
    <dgm:cxn modelId="{A04C2558-2629-452E-885A-7C5ACBA08042}" type="presParOf" srcId="{C379B0A2-5DCE-4C48-B938-4319B80B740C}" destId="{95186D81-6151-5743-8FD9-D5D33510BB3A}" srcOrd="2" destOrd="0" presId="urn:microsoft.com/office/officeart/2005/8/layout/cycle1#1"/>
    <dgm:cxn modelId="{366E867B-CB9D-49CC-91D0-7F39355E0414}" type="presParOf" srcId="{C379B0A2-5DCE-4C48-B938-4319B80B740C}" destId="{870F1EEA-5CBB-0D4A-85C2-559104B18D54}" srcOrd="3" destOrd="0" presId="urn:microsoft.com/office/officeart/2005/8/layout/cycle1#1"/>
    <dgm:cxn modelId="{B5D97962-6D97-4275-A65A-DC77C496AEB7}" type="presParOf" srcId="{C379B0A2-5DCE-4C48-B938-4319B80B740C}" destId="{B5B815A1-BEDD-C04C-8FD8-DD03019BE3BC}" srcOrd="4" destOrd="0" presId="urn:microsoft.com/office/officeart/2005/8/layout/cycle1#1"/>
    <dgm:cxn modelId="{EA977759-F9E5-41D1-A5AC-2BF5401CD594}" type="presParOf" srcId="{C379B0A2-5DCE-4C48-B938-4319B80B740C}" destId="{76B443F3-0DE1-5E47-B6FF-B3D51BEF5DD0}" srcOrd="5" destOrd="0" presId="urn:microsoft.com/office/officeart/2005/8/layout/cycle1#1"/>
    <dgm:cxn modelId="{B47AC509-9394-4B89-BA17-413B4A1577A5}" type="presParOf" srcId="{C379B0A2-5DCE-4C48-B938-4319B80B740C}" destId="{34DC26AE-C98D-A941-AC51-DC8636180565}" srcOrd="6" destOrd="0" presId="urn:microsoft.com/office/officeart/2005/8/layout/cycle1#1"/>
    <dgm:cxn modelId="{78E9ECCA-38B9-43E0-B6C1-F377FD17F38F}" type="presParOf" srcId="{C379B0A2-5DCE-4C48-B938-4319B80B740C}" destId="{241660FA-D801-ED4F-995A-C7157DE0A5C4}" srcOrd="7" destOrd="0" presId="urn:microsoft.com/office/officeart/2005/8/layout/cycle1#1"/>
    <dgm:cxn modelId="{85BACE61-B9BC-4812-9893-99C30625C86A}" type="presParOf" srcId="{C379B0A2-5DCE-4C48-B938-4319B80B740C}" destId="{13701017-F7BA-AA4A-B88E-38C9B5C58F2C}" srcOrd="8" destOrd="0" presId="urn:microsoft.com/office/officeart/2005/8/layout/cycle1#1"/>
    <dgm:cxn modelId="{4122F807-7410-497F-AC9F-636234EB31CC}" type="presParOf" srcId="{C379B0A2-5DCE-4C48-B938-4319B80B740C}" destId="{BF6D208F-9C75-6647-948A-84FF0D04F1DB}" srcOrd="9" destOrd="0" presId="urn:microsoft.com/office/officeart/2005/8/layout/cycle1#1"/>
    <dgm:cxn modelId="{8BB3C9E1-F0DE-4E0B-95C4-D0C7852C959A}" type="presParOf" srcId="{C379B0A2-5DCE-4C48-B938-4319B80B740C}" destId="{7E5ADDB0-79B7-5440-99C4-C18E01CC5D30}" srcOrd="10" destOrd="0" presId="urn:microsoft.com/office/officeart/2005/8/layout/cycle1#1"/>
    <dgm:cxn modelId="{8BF6DD26-E1F6-49AB-81F5-4C5DE43B7D7C}" type="presParOf" srcId="{C379B0A2-5DCE-4C48-B938-4319B80B740C}" destId="{768591C5-91E6-6C42-8063-A66699EDEFB5}" srcOrd="11" destOrd="0" presId="urn:microsoft.com/office/officeart/2005/8/layout/cycle1#1"/>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622AD0B-55AC-D142-AAD4-FEE71BB4D2B0}" type="doc">
      <dgm:prSet loTypeId="urn:microsoft.com/office/officeart/2005/8/layout/hierarchy4" qsTypeId="urn:microsoft.com/office/officeart/2005/8/quickstyle/3d1#1" qsCatId="3D" csTypeId="urn:microsoft.com/office/officeart/2005/8/colors/accent3_4" csCatId="accent3" phldr="1"/>
      <dgm:spPr/>
      <dgm:t>
        <a:bodyPr/>
        <a:lstStyle/>
        <a:p>
          <a:endParaRPr lang="en-US"/>
        </a:p>
      </dgm:t>
    </dgm:pt>
    <dgm:pt modelId="{F85BB9CB-9940-AC4F-9CAC-4014C631D2F5}">
      <dgm:prSet phldrT="[Text]" custT="1"/>
      <dgm:spPr>
        <a:solidFill>
          <a:schemeClr val="accent3">
            <a:lumMod val="40000"/>
            <a:lumOff val="60000"/>
          </a:schemeClr>
        </a:solidFill>
      </dgm:spPr>
      <dgm:t>
        <a:bodyPr/>
        <a:lstStyle/>
        <a:p>
          <a:r>
            <a:rPr lang="ar-BH" sz="2400">
              <a:solidFill>
                <a:schemeClr val="accent1">
                  <a:lumMod val="75000"/>
                </a:schemeClr>
              </a:solidFill>
            </a:rPr>
            <a:t>حكومة </a:t>
          </a:r>
          <a:r>
            <a:rPr lang="ar-SA" sz="2400">
              <a:solidFill>
                <a:schemeClr val="accent1">
                  <a:lumMod val="75000"/>
                </a:schemeClr>
              </a:solidFill>
            </a:rPr>
            <a:t>رقمية </a:t>
          </a:r>
          <a:r>
            <a:rPr lang="ar-BH" sz="2400">
              <a:solidFill>
                <a:schemeClr val="accent1">
                  <a:lumMod val="75000"/>
                </a:schemeClr>
              </a:solidFill>
            </a:rPr>
            <a:t>مباشرة تركز على المستخدم</a:t>
          </a:r>
          <a:endParaRPr lang="en-US" sz="2400">
            <a:solidFill>
              <a:schemeClr val="accent1">
                <a:lumMod val="75000"/>
              </a:schemeClr>
            </a:solidFill>
          </a:endParaRPr>
        </a:p>
      </dgm:t>
    </dgm:pt>
    <dgm:pt modelId="{F4C066AA-BFF1-FD45-AE9E-1B43971080F6}" type="parTrans" cxnId="{2A69BC63-199A-4848-87DB-9D3E32E9D444}">
      <dgm:prSet/>
      <dgm:spPr/>
      <dgm:t>
        <a:bodyPr/>
        <a:lstStyle/>
        <a:p>
          <a:endParaRPr lang="en-US"/>
        </a:p>
      </dgm:t>
    </dgm:pt>
    <dgm:pt modelId="{5C442259-FDDB-5B45-8FB0-0A0F4F5B55B2}" type="sibTrans" cxnId="{2A69BC63-199A-4848-87DB-9D3E32E9D444}">
      <dgm:prSet/>
      <dgm:spPr/>
      <dgm:t>
        <a:bodyPr/>
        <a:lstStyle/>
        <a:p>
          <a:endParaRPr lang="en-US"/>
        </a:p>
      </dgm:t>
    </dgm:pt>
    <dgm:pt modelId="{E1CD6257-A236-C848-98CC-8844582C4A6D}">
      <dgm:prSet phldrT="[Text]"/>
      <dgm:spPr>
        <a:solidFill>
          <a:schemeClr val="accent3">
            <a:lumMod val="40000"/>
            <a:lumOff val="60000"/>
          </a:schemeClr>
        </a:solidFill>
      </dgm:spPr>
      <dgm:t>
        <a:bodyPr/>
        <a:lstStyle/>
        <a:p>
          <a:r>
            <a:rPr lang="ar-BH">
              <a:solidFill>
                <a:schemeClr val="accent1">
                  <a:lumMod val="75000"/>
                </a:schemeClr>
              </a:solidFill>
            </a:rPr>
            <a:t>الدعم الاستباقي للمستخدمين</a:t>
          </a:r>
          <a:endParaRPr lang="en-US" b="0">
            <a:solidFill>
              <a:schemeClr val="accent1">
                <a:lumMod val="75000"/>
              </a:schemeClr>
            </a:solidFill>
          </a:endParaRPr>
        </a:p>
      </dgm:t>
    </dgm:pt>
    <dgm:pt modelId="{6FDCFE2C-0A3D-DE40-885A-59FCA32FAE5E}" type="parTrans" cxnId="{B8619E9E-3ABA-5344-8AEC-51A913AF3F84}">
      <dgm:prSet/>
      <dgm:spPr/>
      <dgm:t>
        <a:bodyPr/>
        <a:lstStyle/>
        <a:p>
          <a:endParaRPr lang="en-US"/>
        </a:p>
      </dgm:t>
    </dgm:pt>
    <dgm:pt modelId="{731C88E4-5CEF-9741-AA6F-CE11FFCDB0E1}" type="sibTrans" cxnId="{B8619E9E-3ABA-5344-8AEC-51A913AF3F84}">
      <dgm:prSet/>
      <dgm:spPr/>
      <dgm:t>
        <a:bodyPr/>
        <a:lstStyle/>
        <a:p>
          <a:endParaRPr lang="en-US"/>
        </a:p>
      </dgm:t>
    </dgm:pt>
    <dgm:pt modelId="{0C7BE59F-A072-D546-8811-3A7CE6D98439}">
      <dgm:prSet phldrT="[Text]"/>
      <dgm:spPr>
        <a:solidFill>
          <a:schemeClr val="accent3">
            <a:lumMod val="40000"/>
            <a:lumOff val="60000"/>
          </a:schemeClr>
        </a:solidFill>
      </dgm:spPr>
      <dgm:t>
        <a:bodyPr/>
        <a:lstStyle/>
        <a:p>
          <a:r>
            <a:rPr lang="ar-BH">
              <a:solidFill>
                <a:schemeClr val="accent1">
                  <a:lumMod val="75000"/>
                </a:schemeClr>
              </a:solidFill>
            </a:rPr>
            <a:t>ثبات في تدفق العملية</a:t>
          </a:r>
          <a:endParaRPr lang="en-US">
            <a:solidFill>
              <a:schemeClr val="accent1">
                <a:lumMod val="75000"/>
              </a:schemeClr>
            </a:solidFill>
          </a:endParaRPr>
        </a:p>
      </dgm:t>
    </dgm:pt>
    <dgm:pt modelId="{ED69AC87-1031-1247-AB06-47741B58C889}" type="parTrans" cxnId="{3D373CF2-832A-AA4C-BD2F-A36A0DEA3752}">
      <dgm:prSet/>
      <dgm:spPr/>
      <dgm:t>
        <a:bodyPr/>
        <a:lstStyle/>
        <a:p>
          <a:endParaRPr lang="en-US"/>
        </a:p>
      </dgm:t>
    </dgm:pt>
    <dgm:pt modelId="{80791923-DB93-E243-90AB-7CFB633DCFF1}" type="sibTrans" cxnId="{3D373CF2-832A-AA4C-BD2F-A36A0DEA3752}">
      <dgm:prSet/>
      <dgm:spPr/>
      <dgm:t>
        <a:bodyPr/>
        <a:lstStyle/>
        <a:p>
          <a:endParaRPr lang="en-US"/>
        </a:p>
      </dgm:t>
    </dgm:pt>
    <dgm:pt modelId="{D8D30BD2-F34A-9541-B4CD-66246C62D984}">
      <dgm:prSet/>
      <dgm:spPr>
        <a:solidFill>
          <a:schemeClr val="accent3">
            <a:lumMod val="40000"/>
            <a:lumOff val="60000"/>
          </a:schemeClr>
        </a:solidFill>
      </dgm:spPr>
      <dgm:t>
        <a:bodyPr/>
        <a:lstStyle/>
        <a:p>
          <a:r>
            <a:rPr lang="ar-EG" b="0">
              <a:solidFill>
                <a:schemeClr val="accent1">
                  <a:lumMod val="75000"/>
                </a:schemeClr>
              </a:solidFill>
            </a:rPr>
            <a:t>تقنية </a:t>
          </a:r>
          <a:r>
            <a:rPr lang="ar-SA" b="0">
              <a:solidFill>
                <a:schemeClr val="accent1">
                  <a:lumMod val="75000"/>
                </a:schemeClr>
              </a:solidFill>
            </a:rPr>
            <a:t>رقمية</a:t>
          </a:r>
          <a:r>
            <a:rPr lang="ar-EG" b="0">
              <a:solidFill>
                <a:schemeClr val="accent1">
                  <a:lumMod val="75000"/>
                </a:schemeClr>
              </a:solidFill>
            </a:rPr>
            <a:t> شاملة</a:t>
          </a:r>
          <a:r>
            <a:rPr lang="ar-BH" b="0">
              <a:solidFill>
                <a:schemeClr val="accent1">
                  <a:lumMod val="75000"/>
                </a:schemeClr>
              </a:solidFill>
            </a:rPr>
            <a:t> وكاملة</a:t>
          </a:r>
          <a:endParaRPr lang="en-US" b="0">
            <a:solidFill>
              <a:schemeClr val="accent1">
                <a:lumMod val="75000"/>
              </a:schemeClr>
            </a:solidFill>
          </a:endParaRPr>
        </a:p>
      </dgm:t>
    </dgm:pt>
    <dgm:pt modelId="{6EEE368E-4485-CF4B-85A7-EF1F939B2107}" type="parTrans" cxnId="{FF1713EF-9F91-C34A-AF5C-DB3BD8CE6A10}">
      <dgm:prSet/>
      <dgm:spPr/>
      <dgm:t>
        <a:bodyPr/>
        <a:lstStyle/>
        <a:p>
          <a:endParaRPr lang="en-US"/>
        </a:p>
      </dgm:t>
    </dgm:pt>
    <dgm:pt modelId="{CA219BC1-BFDE-7342-8EA0-4A5496AFE779}" type="sibTrans" cxnId="{FF1713EF-9F91-C34A-AF5C-DB3BD8CE6A10}">
      <dgm:prSet/>
      <dgm:spPr/>
      <dgm:t>
        <a:bodyPr/>
        <a:lstStyle/>
        <a:p>
          <a:endParaRPr lang="en-US"/>
        </a:p>
      </dgm:t>
    </dgm:pt>
    <dgm:pt modelId="{2B5BF791-BBD7-144C-B4A9-A27936270D34}">
      <dgm:prSet/>
      <dgm:spPr>
        <a:solidFill>
          <a:schemeClr val="accent3">
            <a:lumMod val="40000"/>
            <a:lumOff val="60000"/>
          </a:schemeClr>
        </a:solidFill>
      </dgm:spPr>
      <dgm:t>
        <a:bodyPr/>
        <a:lstStyle/>
        <a:p>
          <a:r>
            <a:rPr lang="ar-SA" b="0">
              <a:solidFill>
                <a:schemeClr val="accent1">
                  <a:lumMod val="75000"/>
                </a:schemeClr>
              </a:solidFill>
            </a:rPr>
            <a:t>اتصال قوي</a:t>
          </a:r>
          <a:endParaRPr lang="en-US">
            <a:solidFill>
              <a:schemeClr val="accent1">
                <a:lumMod val="75000"/>
              </a:schemeClr>
            </a:solidFill>
          </a:endParaRPr>
        </a:p>
      </dgm:t>
    </dgm:pt>
    <dgm:pt modelId="{31116A56-83CE-CE43-9BE8-034281B08D2B}" type="parTrans" cxnId="{3EB58C8D-D81D-F846-9121-724626297C25}">
      <dgm:prSet/>
      <dgm:spPr/>
      <dgm:t>
        <a:bodyPr/>
        <a:lstStyle/>
        <a:p>
          <a:endParaRPr lang="en-US"/>
        </a:p>
      </dgm:t>
    </dgm:pt>
    <dgm:pt modelId="{97B56F04-2D67-1F41-842D-B300A6917621}" type="sibTrans" cxnId="{3EB58C8D-D81D-F846-9121-724626297C25}">
      <dgm:prSet/>
      <dgm:spPr/>
      <dgm:t>
        <a:bodyPr/>
        <a:lstStyle/>
        <a:p>
          <a:endParaRPr lang="en-US"/>
        </a:p>
      </dgm:t>
    </dgm:pt>
    <dgm:pt modelId="{BA59A0F7-2230-4947-8FAB-19BF4B765566}">
      <dgm:prSet/>
      <dgm:spPr>
        <a:solidFill>
          <a:schemeClr val="accent3">
            <a:lumMod val="40000"/>
            <a:lumOff val="60000"/>
          </a:schemeClr>
        </a:solidFill>
      </dgm:spPr>
      <dgm:t>
        <a:bodyPr/>
        <a:lstStyle/>
        <a:p>
          <a:r>
            <a:rPr lang="ar-EG" b="0">
              <a:solidFill>
                <a:schemeClr val="accent1">
                  <a:lumMod val="75000"/>
                </a:schemeClr>
              </a:solidFill>
            </a:rPr>
            <a:t>يستطيع ا</a:t>
          </a:r>
          <a:r>
            <a:rPr lang="ar-SA" b="0">
              <a:solidFill>
                <a:schemeClr val="accent1">
                  <a:lumMod val="75000"/>
                </a:schemeClr>
              </a:solidFill>
            </a:rPr>
            <a:t>لمستخدم</a:t>
          </a:r>
          <a:r>
            <a:rPr lang="ar-EG" b="0">
              <a:solidFill>
                <a:schemeClr val="accent1">
                  <a:lumMod val="75000"/>
                </a:schemeClr>
              </a:solidFill>
            </a:rPr>
            <a:t>و</a:t>
          </a:r>
          <a:r>
            <a:rPr lang="ar-SA" b="0">
              <a:solidFill>
                <a:schemeClr val="accent1">
                  <a:lumMod val="75000"/>
                </a:schemeClr>
              </a:solidFill>
            </a:rPr>
            <a:t>ن عرض </a:t>
          </a:r>
          <a:r>
            <a:rPr lang="ar-BH" b="0">
              <a:solidFill>
                <a:schemeClr val="accent1">
                  <a:lumMod val="75000"/>
                </a:schemeClr>
              </a:solidFill>
            </a:rPr>
            <a:t>ملخص العمليات السابقة</a:t>
          </a:r>
          <a:r>
            <a:rPr lang="ar-SA" b="0">
              <a:solidFill>
                <a:schemeClr val="accent1">
                  <a:lumMod val="75000"/>
                </a:schemeClr>
              </a:solidFill>
            </a:rPr>
            <a:t> بالكامل مع </a:t>
          </a:r>
          <a:r>
            <a:rPr lang="ar-BH" b="0">
              <a:solidFill>
                <a:schemeClr val="accent1">
                  <a:lumMod val="75000"/>
                </a:schemeClr>
              </a:solidFill>
            </a:rPr>
            <a:t>الكيانات</a:t>
          </a:r>
          <a:r>
            <a:rPr lang="ar-EG" b="0">
              <a:solidFill>
                <a:schemeClr val="accent1">
                  <a:lumMod val="75000"/>
                </a:schemeClr>
              </a:solidFill>
            </a:rPr>
            <a:t> </a:t>
          </a:r>
          <a:r>
            <a:rPr lang="ar-SA" b="0">
              <a:solidFill>
                <a:schemeClr val="accent1">
                  <a:lumMod val="75000"/>
                </a:schemeClr>
              </a:solidFill>
            </a:rPr>
            <a:t>الحكومية</a:t>
          </a:r>
          <a:endParaRPr lang="en-US" b="1">
            <a:solidFill>
              <a:schemeClr val="accent1">
                <a:lumMod val="75000"/>
              </a:schemeClr>
            </a:solidFill>
          </a:endParaRPr>
        </a:p>
      </dgm:t>
    </dgm:pt>
    <dgm:pt modelId="{AF01F873-8502-374A-99A9-6E82C650B954}" type="parTrans" cxnId="{23087896-DD3D-074B-9712-B76C3BD396D4}">
      <dgm:prSet/>
      <dgm:spPr/>
      <dgm:t>
        <a:bodyPr/>
        <a:lstStyle/>
        <a:p>
          <a:endParaRPr lang="en-US"/>
        </a:p>
      </dgm:t>
    </dgm:pt>
    <dgm:pt modelId="{CC4D6EE8-7917-184B-B1C2-538A940F2FF5}" type="sibTrans" cxnId="{23087896-DD3D-074B-9712-B76C3BD396D4}">
      <dgm:prSet/>
      <dgm:spPr/>
      <dgm:t>
        <a:bodyPr/>
        <a:lstStyle/>
        <a:p>
          <a:endParaRPr lang="en-US"/>
        </a:p>
      </dgm:t>
    </dgm:pt>
    <dgm:pt modelId="{0894CAE9-8D3A-E94F-BCCD-D31CFCC39A46}" type="pres">
      <dgm:prSet presAssocID="{5622AD0B-55AC-D142-AAD4-FEE71BB4D2B0}" presName="Name0" presStyleCnt="0">
        <dgm:presLayoutVars>
          <dgm:chPref val="1"/>
          <dgm:dir/>
          <dgm:animOne val="branch"/>
          <dgm:animLvl val="lvl"/>
          <dgm:resizeHandles/>
        </dgm:presLayoutVars>
      </dgm:prSet>
      <dgm:spPr/>
      <dgm:t>
        <a:bodyPr/>
        <a:lstStyle/>
        <a:p>
          <a:endParaRPr lang="en-US"/>
        </a:p>
      </dgm:t>
    </dgm:pt>
    <dgm:pt modelId="{E46151A0-F88B-9E4B-947D-AA9B139C7185}" type="pres">
      <dgm:prSet presAssocID="{F85BB9CB-9940-AC4F-9CAC-4014C631D2F5}" presName="vertOne" presStyleCnt="0"/>
      <dgm:spPr/>
    </dgm:pt>
    <dgm:pt modelId="{E20B3DA7-AB36-1B42-92B8-72CDE24F9DBF}" type="pres">
      <dgm:prSet presAssocID="{F85BB9CB-9940-AC4F-9CAC-4014C631D2F5}" presName="txOne" presStyleLbl="node0" presStyleIdx="0" presStyleCnt="1">
        <dgm:presLayoutVars>
          <dgm:chPref val="3"/>
        </dgm:presLayoutVars>
      </dgm:prSet>
      <dgm:spPr/>
      <dgm:t>
        <a:bodyPr/>
        <a:lstStyle/>
        <a:p>
          <a:endParaRPr lang="en-US"/>
        </a:p>
      </dgm:t>
    </dgm:pt>
    <dgm:pt modelId="{DF85EF50-D726-2D4E-B588-62B1181EED59}" type="pres">
      <dgm:prSet presAssocID="{F85BB9CB-9940-AC4F-9CAC-4014C631D2F5}" presName="parTransOne" presStyleCnt="0"/>
      <dgm:spPr/>
    </dgm:pt>
    <dgm:pt modelId="{AE30863F-C3F1-8F45-8AE4-CD3DCE87C666}" type="pres">
      <dgm:prSet presAssocID="{F85BB9CB-9940-AC4F-9CAC-4014C631D2F5}" presName="horzOne" presStyleCnt="0"/>
      <dgm:spPr/>
    </dgm:pt>
    <dgm:pt modelId="{72079B3B-D727-A646-99C1-DC49862F48FD}" type="pres">
      <dgm:prSet presAssocID="{E1CD6257-A236-C848-98CC-8844582C4A6D}" presName="vertTwo" presStyleCnt="0"/>
      <dgm:spPr/>
    </dgm:pt>
    <dgm:pt modelId="{C612D98D-7710-E34F-BF07-A1A21844086A}" type="pres">
      <dgm:prSet presAssocID="{E1CD6257-A236-C848-98CC-8844582C4A6D}" presName="txTwo" presStyleLbl="node2" presStyleIdx="0" presStyleCnt="5">
        <dgm:presLayoutVars>
          <dgm:chPref val="3"/>
        </dgm:presLayoutVars>
      </dgm:prSet>
      <dgm:spPr/>
      <dgm:t>
        <a:bodyPr/>
        <a:lstStyle/>
        <a:p>
          <a:endParaRPr lang="en-US"/>
        </a:p>
      </dgm:t>
    </dgm:pt>
    <dgm:pt modelId="{D63449BD-44D5-EC43-9B1B-B498FC5FCF99}" type="pres">
      <dgm:prSet presAssocID="{E1CD6257-A236-C848-98CC-8844582C4A6D}" presName="horzTwo" presStyleCnt="0"/>
      <dgm:spPr/>
    </dgm:pt>
    <dgm:pt modelId="{9F78871E-73B3-B14A-831C-B7DE170A85D6}" type="pres">
      <dgm:prSet presAssocID="{731C88E4-5CEF-9741-AA6F-CE11FFCDB0E1}" presName="sibSpaceTwo" presStyleCnt="0"/>
      <dgm:spPr/>
    </dgm:pt>
    <dgm:pt modelId="{AAEABAA0-0FD0-084F-AF49-F6D4902DA52A}" type="pres">
      <dgm:prSet presAssocID="{BA59A0F7-2230-4947-8FAB-19BF4B765566}" presName="vertTwo" presStyleCnt="0"/>
      <dgm:spPr/>
    </dgm:pt>
    <dgm:pt modelId="{F1880B3B-9892-C745-9707-A51BF7861DFC}" type="pres">
      <dgm:prSet presAssocID="{BA59A0F7-2230-4947-8FAB-19BF4B765566}" presName="txTwo" presStyleLbl="node2" presStyleIdx="1" presStyleCnt="5">
        <dgm:presLayoutVars>
          <dgm:chPref val="3"/>
        </dgm:presLayoutVars>
      </dgm:prSet>
      <dgm:spPr/>
      <dgm:t>
        <a:bodyPr/>
        <a:lstStyle/>
        <a:p>
          <a:endParaRPr lang="en-US"/>
        </a:p>
      </dgm:t>
    </dgm:pt>
    <dgm:pt modelId="{5EC89A4F-C195-1641-A96C-54694744735C}" type="pres">
      <dgm:prSet presAssocID="{BA59A0F7-2230-4947-8FAB-19BF4B765566}" presName="horzTwo" presStyleCnt="0"/>
      <dgm:spPr/>
    </dgm:pt>
    <dgm:pt modelId="{74955161-B187-7549-9F5A-B9FADFCD3876}" type="pres">
      <dgm:prSet presAssocID="{CC4D6EE8-7917-184B-B1C2-538A940F2FF5}" presName="sibSpaceTwo" presStyleCnt="0"/>
      <dgm:spPr/>
    </dgm:pt>
    <dgm:pt modelId="{7833785F-C4BB-6944-BEBA-80CD704FF176}" type="pres">
      <dgm:prSet presAssocID="{D8D30BD2-F34A-9541-B4CD-66246C62D984}" presName="vertTwo" presStyleCnt="0"/>
      <dgm:spPr/>
    </dgm:pt>
    <dgm:pt modelId="{2EE3CC8F-2CC2-964E-BEB4-E3CCE0D001AC}" type="pres">
      <dgm:prSet presAssocID="{D8D30BD2-F34A-9541-B4CD-66246C62D984}" presName="txTwo" presStyleLbl="node2" presStyleIdx="2" presStyleCnt="5">
        <dgm:presLayoutVars>
          <dgm:chPref val="3"/>
        </dgm:presLayoutVars>
      </dgm:prSet>
      <dgm:spPr/>
      <dgm:t>
        <a:bodyPr/>
        <a:lstStyle/>
        <a:p>
          <a:endParaRPr lang="en-US"/>
        </a:p>
      </dgm:t>
    </dgm:pt>
    <dgm:pt modelId="{D06681AD-9CA5-3E41-BEEA-D333CB659494}" type="pres">
      <dgm:prSet presAssocID="{D8D30BD2-F34A-9541-B4CD-66246C62D984}" presName="horzTwo" presStyleCnt="0"/>
      <dgm:spPr/>
    </dgm:pt>
    <dgm:pt modelId="{8E124B04-9FFE-F347-BB68-8E3542A70406}" type="pres">
      <dgm:prSet presAssocID="{CA219BC1-BFDE-7342-8EA0-4A5496AFE779}" presName="sibSpaceTwo" presStyleCnt="0"/>
      <dgm:spPr/>
    </dgm:pt>
    <dgm:pt modelId="{831B7FC0-AD9A-C04F-9C4F-B80A384BE25A}" type="pres">
      <dgm:prSet presAssocID="{2B5BF791-BBD7-144C-B4A9-A27936270D34}" presName="vertTwo" presStyleCnt="0"/>
      <dgm:spPr/>
    </dgm:pt>
    <dgm:pt modelId="{E4C6B94B-7FE7-724E-8630-E650BFB42285}" type="pres">
      <dgm:prSet presAssocID="{2B5BF791-BBD7-144C-B4A9-A27936270D34}" presName="txTwo" presStyleLbl="node2" presStyleIdx="3" presStyleCnt="5">
        <dgm:presLayoutVars>
          <dgm:chPref val="3"/>
        </dgm:presLayoutVars>
      </dgm:prSet>
      <dgm:spPr/>
      <dgm:t>
        <a:bodyPr/>
        <a:lstStyle/>
        <a:p>
          <a:endParaRPr lang="en-US"/>
        </a:p>
      </dgm:t>
    </dgm:pt>
    <dgm:pt modelId="{07DEF9D1-9ADD-BE40-B413-FC999CA4ADA2}" type="pres">
      <dgm:prSet presAssocID="{2B5BF791-BBD7-144C-B4A9-A27936270D34}" presName="horzTwo" presStyleCnt="0"/>
      <dgm:spPr/>
    </dgm:pt>
    <dgm:pt modelId="{6A4D6D51-061F-3E46-B90D-1A02C0733BC7}" type="pres">
      <dgm:prSet presAssocID="{97B56F04-2D67-1F41-842D-B300A6917621}" presName="sibSpaceTwo" presStyleCnt="0"/>
      <dgm:spPr/>
    </dgm:pt>
    <dgm:pt modelId="{F7441DE5-074B-7B4D-95DB-D0E94D12B9C3}" type="pres">
      <dgm:prSet presAssocID="{0C7BE59F-A072-D546-8811-3A7CE6D98439}" presName="vertTwo" presStyleCnt="0"/>
      <dgm:spPr/>
    </dgm:pt>
    <dgm:pt modelId="{94C043D3-C7BB-3A41-8559-F3BC7DD149F5}" type="pres">
      <dgm:prSet presAssocID="{0C7BE59F-A072-D546-8811-3A7CE6D98439}" presName="txTwo" presStyleLbl="node2" presStyleIdx="4" presStyleCnt="5" custLinFactNeighborX="21259" custLinFactNeighborY="98">
        <dgm:presLayoutVars>
          <dgm:chPref val="3"/>
        </dgm:presLayoutVars>
      </dgm:prSet>
      <dgm:spPr/>
      <dgm:t>
        <a:bodyPr/>
        <a:lstStyle/>
        <a:p>
          <a:endParaRPr lang="en-US"/>
        </a:p>
      </dgm:t>
    </dgm:pt>
    <dgm:pt modelId="{6486DF8E-7D8B-2C4C-B183-22CDED4639DD}" type="pres">
      <dgm:prSet presAssocID="{0C7BE59F-A072-D546-8811-3A7CE6D98439}" presName="horzTwo" presStyleCnt="0"/>
      <dgm:spPr/>
    </dgm:pt>
  </dgm:ptLst>
  <dgm:cxnLst>
    <dgm:cxn modelId="{3EB58C8D-D81D-F846-9121-724626297C25}" srcId="{F85BB9CB-9940-AC4F-9CAC-4014C631D2F5}" destId="{2B5BF791-BBD7-144C-B4A9-A27936270D34}" srcOrd="3" destOrd="0" parTransId="{31116A56-83CE-CE43-9BE8-034281B08D2B}" sibTransId="{97B56F04-2D67-1F41-842D-B300A6917621}"/>
    <dgm:cxn modelId="{0C3CD9A5-FE49-4230-8477-EE0E5E09994D}" type="presOf" srcId="{2B5BF791-BBD7-144C-B4A9-A27936270D34}" destId="{E4C6B94B-7FE7-724E-8630-E650BFB42285}" srcOrd="0" destOrd="0" presId="urn:microsoft.com/office/officeart/2005/8/layout/hierarchy4"/>
    <dgm:cxn modelId="{B8619E9E-3ABA-5344-8AEC-51A913AF3F84}" srcId="{F85BB9CB-9940-AC4F-9CAC-4014C631D2F5}" destId="{E1CD6257-A236-C848-98CC-8844582C4A6D}" srcOrd="0" destOrd="0" parTransId="{6FDCFE2C-0A3D-DE40-885A-59FCA32FAE5E}" sibTransId="{731C88E4-5CEF-9741-AA6F-CE11FFCDB0E1}"/>
    <dgm:cxn modelId="{23087896-DD3D-074B-9712-B76C3BD396D4}" srcId="{F85BB9CB-9940-AC4F-9CAC-4014C631D2F5}" destId="{BA59A0F7-2230-4947-8FAB-19BF4B765566}" srcOrd="1" destOrd="0" parTransId="{AF01F873-8502-374A-99A9-6E82C650B954}" sibTransId="{CC4D6EE8-7917-184B-B1C2-538A940F2FF5}"/>
    <dgm:cxn modelId="{E92E58BD-0114-4E83-A42B-B1AB79413B74}" type="presOf" srcId="{D8D30BD2-F34A-9541-B4CD-66246C62D984}" destId="{2EE3CC8F-2CC2-964E-BEB4-E3CCE0D001AC}" srcOrd="0" destOrd="0" presId="urn:microsoft.com/office/officeart/2005/8/layout/hierarchy4"/>
    <dgm:cxn modelId="{7373CF1B-9281-47F9-870A-A39C4A2922EB}" type="presOf" srcId="{0C7BE59F-A072-D546-8811-3A7CE6D98439}" destId="{94C043D3-C7BB-3A41-8559-F3BC7DD149F5}" srcOrd="0" destOrd="0" presId="urn:microsoft.com/office/officeart/2005/8/layout/hierarchy4"/>
    <dgm:cxn modelId="{FF1713EF-9F91-C34A-AF5C-DB3BD8CE6A10}" srcId="{F85BB9CB-9940-AC4F-9CAC-4014C631D2F5}" destId="{D8D30BD2-F34A-9541-B4CD-66246C62D984}" srcOrd="2" destOrd="0" parTransId="{6EEE368E-4485-CF4B-85A7-EF1F939B2107}" sibTransId="{CA219BC1-BFDE-7342-8EA0-4A5496AFE779}"/>
    <dgm:cxn modelId="{11854799-6C8E-4200-8673-A248235C14E1}" type="presOf" srcId="{F85BB9CB-9940-AC4F-9CAC-4014C631D2F5}" destId="{E20B3DA7-AB36-1B42-92B8-72CDE24F9DBF}" srcOrd="0" destOrd="0" presId="urn:microsoft.com/office/officeart/2005/8/layout/hierarchy4"/>
    <dgm:cxn modelId="{2A69BC63-199A-4848-87DB-9D3E32E9D444}" srcId="{5622AD0B-55AC-D142-AAD4-FEE71BB4D2B0}" destId="{F85BB9CB-9940-AC4F-9CAC-4014C631D2F5}" srcOrd="0" destOrd="0" parTransId="{F4C066AA-BFF1-FD45-AE9E-1B43971080F6}" sibTransId="{5C442259-FDDB-5B45-8FB0-0A0F4F5B55B2}"/>
    <dgm:cxn modelId="{64A3ACD6-E20C-4A1F-A01E-E4F29D8AB4E4}" type="presOf" srcId="{5622AD0B-55AC-D142-AAD4-FEE71BB4D2B0}" destId="{0894CAE9-8D3A-E94F-BCCD-D31CFCC39A46}" srcOrd="0" destOrd="0" presId="urn:microsoft.com/office/officeart/2005/8/layout/hierarchy4"/>
    <dgm:cxn modelId="{3D373CF2-832A-AA4C-BD2F-A36A0DEA3752}" srcId="{F85BB9CB-9940-AC4F-9CAC-4014C631D2F5}" destId="{0C7BE59F-A072-D546-8811-3A7CE6D98439}" srcOrd="4" destOrd="0" parTransId="{ED69AC87-1031-1247-AB06-47741B58C889}" sibTransId="{80791923-DB93-E243-90AB-7CFB633DCFF1}"/>
    <dgm:cxn modelId="{9EE5E296-EFF9-4690-BF33-5382099F98F1}" type="presOf" srcId="{BA59A0F7-2230-4947-8FAB-19BF4B765566}" destId="{F1880B3B-9892-C745-9707-A51BF7861DFC}" srcOrd="0" destOrd="0" presId="urn:microsoft.com/office/officeart/2005/8/layout/hierarchy4"/>
    <dgm:cxn modelId="{85B0764F-C2DE-4EF8-84D7-9273D59C7701}" type="presOf" srcId="{E1CD6257-A236-C848-98CC-8844582C4A6D}" destId="{C612D98D-7710-E34F-BF07-A1A21844086A}" srcOrd="0" destOrd="0" presId="urn:microsoft.com/office/officeart/2005/8/layout/hierarchy4"/>
    <dgm:cxn modelId="{931253BD-AB0A-4969-B7CF-48D37565684B}" type="presParOf" srcId="{0894CAE9-8D3A-E94F-BCCD-D31CFCC39A46}" destId="{E46151A0-F88B-9E4B-947D-AA9B139C7185}" srcOrd="0" destOrd="0" presId="urn:microsoft.com/office/officeart/2005/8/layout/hierarchy4"/>
    <dgm:cxn modelId="{19BB4C2F-5BA3-4249-8AB7-018A8937525F}" type="presParOf" srcId="{E46151A0-F88B-9E4B-947D-AA9B139C7185}" destId="{E20B3DA7-AB36-1B42-92B8-72CDE24F9DBF}" srcOrd="0" destOrd="0" presId="urn:microsoft.com/office/officeart/2005/8/layout/hierarchy4"/>
    <dgm:cxn modelId="{FC832088-443C-4FF6-9806-1FE80F72E185}" type="presParOf" srcId="{E46151A0-F88B-9E4B-947D-AA9B139C7185}" destId="{DF85EF50-D726-2D4E-B588-62B1181EED59}" srcOrd="1" destOrd="0" presId="urn:microsoft.com/office/officeart/2005/8/layout/hierarchy4"/>
    <dgm:cxn modelId="{C47DC4B5-D6C7-4530-8F75-0427AACB92F3}" type="presParOf" srcId="{E46151A0-F88B-9E4B-947D-AA9B139C7185}" destId="{AE30863F-C3F1-8F45-8AE4-CD3DCE87C666}" srcOrd="2" destOrd="0" presId="urn:microsoft.com/office/officeart/2005/8/layout/hierarchy4"/>
    <dgm:cxn modelId="{1A828DCB-958D-4755-A713-2020CB316AA3}" type="presParOf" srcId="{AE30863F-C3F1-8F45-8AE4-CD3DCE87C666}" destId="{72079B3B-D727-A646-99C1-DC49862F48FD}" srcOrd="0" destOrd="0" presId="urn:microsoft.com/office/officeart/2005/8/layout/hierarchy4"/>
    <dgm:cxn modelId="{0EE91CC0-B286-4405-959E-1C4239674D81}" type="presParOf" srcId="{72079B3B-D727-A646-99C1-DC49862F48FD}" destId="{C612D98D-7710-E34F-BF07-A1A21844086A}" srcOrd="0" destOrd="0" presId="urn:microsoft.com/office/officeart/2005/8/layout/hierarchy4"/>
    <dgm:cxn modelId="{927AEAFA-2439-417C-ADD3-A7D2F654E3B7}" type="presParOf" srcId="{72079B3B-D727-A646-99C1-DC49862F48FD}" destId="{D63449BD-44D5-EC43-9B1B-B498FC5FCF99}" srcOrd="1" destOrd="0" presId="urn:microsoft.com/office/officeart/2005/8/layout/hierarchy4"/>
    <dgm:cxn modelId="{16B4A89A-0A39-4906-8E5F-27186E84D6BA}" type="presParOf" srcId="{AE30863F-C3F1-8F45-8AE4-CD3DCE87C666}" destId="{9F78871E-73B3-B14A-831C-B7DE170A85D6}" srcOrd="1" destOrd="0" presId="urn:microsoft.com/office/officeart/2005/8/layout/hierarchy4"/>
    <dgm:cxn modelId="{46B2884D-7236-4AAD-8D7B-8BB85D8FC780}" type="presParOf" srcId="{AE30863F-C3F1-8F45-8AE4-CD3DCE87C666}" destId="{AAEABAA0-0FD0-084F-AF49-F6D4902DA52A}" srcOrd="2" destOrd="0" presId="urn:microsoft.com/office/officeart/2005/8/layout/hierarchy4"/>
    <dgm:cxn modelId="{841B2355-7119-4BA2-8D8E-9E1C4898571F}" type="presParOf" srcId="{AAEABAA0-0FD0-084F-AF49-F6D4902DA52A}" destId="{F1880B3B-9892-C745-9707-A51BF7861DFC}" srcOrd="0" destOrd="0" presId="urn:microsoft.com/office/officeart/2005/8/layout/hierarchy4"/>
    <dgm:cxn modelId="{BB499B8D-9B45-49DA-98DC-75770836C02C}" type="presParOf" srcId="{AAEABAA0-0FD0-084F-AF49-F6D4902DA52A}" destId="{5EC89A4F-C195-1641-A96C-54694744735C}" srcOrd="1" destOrd="0" presId="urn:microsoft.com/office/officeart/2005/8/layout/hierarchy4"/>
    <dgm:cxn modelId="{E9934616-4D2D-4AD9-B0C5-09E5FD475F5C}" type="presParOf" srcId="{AE30863F-C3F1-8F45-8AE4-CD3DCE87C666}" destId="{74955161-B187-7549-9F5A-B9FADFCD3876}" srcOrd="3" destOrd="0" presId="urn:microsoft.com/office/officeart/2005/8/layout/hierarchy4"/>
    <dgm:cxn modelId="{52406839-3EE4-49ED-A1F6-9FFAA16F0BD5}" type="presParOf" srcId="{AE30863F-C3F1-8F45-8AE4-CD3DCE87C666}" destId="{7833785F-C4BB-6944-BEBA-80CD704FF176}" srcOrd="4" destOrd="0" presId="urn:microsoft.com/office/officeart/2005/8/layout/hierarchy4"/>
    <dgm:cxn modelId="{64677743-461C-4EC8-8413-11D11A9F1737}" type="presParOf" srcId="{7833785F-C4BB-6944-BEBA-80CD704FF176}" destId="{2EE3CC8F-2CC2-964E-BEB4-E3CCE0D001AC}" srcOrd="0" destOrd="0" presId="urn:microsoft.com/office/officeart/2005/8/layout/hierarchy4"/>
    <dgm:cxn modelId="{6C1B2CD5-6CF6-4CCA-B1F3-E31267A77929}" type="presParOf" srcId="{7833785F-C4BB-6944-BEBA-80CD704FF176}" destId="{D06681AD-9CA5-3E41-BEEA-D333CB659494}" srcOrd="1" destOrd="0" presId="urn:microsoft.com/office/officeart/2005/8/layout/hierarchy4"/>
    <dgm:cxn modelId="{7E8771C0-D1BE-4883-88B5-361BD4C45962}" type="presParOf" srcId="{AE30863F-C3F1-8F45-8AE4-CD3DCE87C666}" destId="{8E124B04-9FFE-F347-BB68-8E3542A70406}" srcOrd="5" destOrd="0" presId="urn:microsoft.com/office/officeart/2005/8/layout/hierarchy4"/>
    <dgm:cxn modelId="{826F9B27-483C-44FD-8D53-0F8CE57A4920}" type="presParOf" srcId="{AE30863F-C3F1-8F45-8AE4-CD3DCE87C666}" destId="{831B7FC0-AD9A-C04F-9C4F-B80A384BE25A}" srcOrd="6" destOrd="0" presId="urn:microsoft.com/office/officeart/2005/8/layout/hierarchy4"/>
    <dgm:cxn modelId="{42D82E49-E765-496C-9562-92F825654B7F}" type="presParOf" srcId="{831B7FC0-AD9A-C04F-9C4F-B80A384BE25A}" destId="{E4C6B94B-7FE7-724E-8630-E650BFB42285}" srcOrd="0" destOrd="0" presId="urn:microsoft.com/office/officeart/2005/8/layout/hierarchy4"/>
    <dgm:cxn modelId="{29B2DB48-3F7B-4DA6-99C1-43CAA4C80C09}" type="presParOf" srcId="{831B7FC0-AD9A-C04F-9C4F-B80A384BE25A}" destId="{07DEF9D1-9ADD-BE40-B413-FC999CA4ADA2}" srcOrd="1" destOrd="0" presId="urn:microsoft.com/office/officeart/2005/8/layout/hierarchy4"/>
    <dgm:cxn modelId="{98BE0425-52A6-4EAB-98B6-553721CF4E90}" type="presParOf" srcId="{AE30863F-C3F1-8F45-8AE4-CD3DCE87C666}" destId="{6A4D6D51-061F-3E46-B90D-1A02C0733BC7}" srcOrd="7" destOrd="0" presId="urn:microsoft.com/office/officeart/2005/8/layout/hierarchy4"/>
    <dgm:cxn modelId="{3FA8189E-2617-42E3-B9AD-917AB6CDDFDD}" type="presParOf" srcId="{AE30863F-C3F1-8F45-8AE4-CD3DCE87C666}" destId="{F7441DE5-074B-7B4D-95DB-D0E94D12B9C3}" srcOrd="8" destOrd="0" presId="urn:microsoft.com/office/officeart/2005/8/layout/hierarchy4"/>
    <dgm:cxn modelId="{8DD019D7-31ED-4D57-AB4B-8EC7E4479EE1}" type="presParOf" srcId="{F7441DE5-074B-7B4D-95DB-D0E94D12B9C3}" destId="{94C043D3-C7BB-3A41-8559-F3BC7DD149F5}" srcOrd="0" destOrd="0" presId="urn:microsoft.com/office/officeart/2005/8/layout/hierarchy4"/>
    <dgm:cxn modelId="{300B6CF2-5F6A-461C-A394-D91535836BDB}" type="presParOf" srcId="{F7441DE5-074B-7B4D-95DB-D0E94D12B9C3}" destId="{6486DF8E-7D8B-2C4C-B183-22CDED4639DD}" srcOrd="1" destOrd="0" presId="urn:microsoft.com/office/officeart/2005/8/layout/hierarchy4"/>
  </dgm:cxnLst>
  <dgm:bg>
    <a:noFill/>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622AD0B-55AC-D142-AAD4-FEE71BB4D2B0}" type="doc">
      <dgm:prSet loTypeId="urn:microsoft.com/office/officeart/2005/8/layout/hierarchy4" qsTypeId="urn:microsoft.com/office/officeart/2005/8/quickstyle/3d1#2" qsCatId="3D" csTypeId="urn:microsoft.com/office/officeart/2005/8/colors/colorful1" csCatId="colorful" phldr="1"/>
      <dgm:spPr/>
      <dgm:t>
        <a:bodyPr/>
        <a:lstStyle/>
        <a:p>
          <a:endParaRPr lang="en-US"/>
        </a:p>
      </dgm:t>
    </dgm:pt>
    <dgm:pt modelId="{F85BB9CB-9940-AC4F-9CAC-4014C631D2F5}">
      <dgm:prSet phldrT="[Text]"/>
      <dgm:spPr>
        <a:solidFill>
          <a:schemeClr val="accent3">
            <a:lumMod val="40000"/>
            <a:lumOff val="60000"/>
          </a:schemeClr>
        </a:solidFill>
      </dgm:spPr>
      <dgm:t>
        <a:bodyPr/>
        <a:lstStyle/>
        <a:p>
          <a:r>
            <a:rPr lang="ar-SA">
              <a:solidFill>
                <a:schemeClr val="accent1">
                  <a:lumMod val="75000"/>
                </a:schemeClr>
              </a:solidFill>
            </a:rPr>
            <a:t>تحسين البيانات</a:t>
          </a:r>
          <a:r>
            <a:rPr lang="ar-BH">
              <a:solidFill>
                <a:schemeClr val="accent1">
                  <a:lumMod val="75000"/>
                </a:schemeClr>
              </a:solidFill>
            </a:rPr>
            <a:t> للحصول على</a:t>
          </a:r>
          <a:r>
            <a:rPr lang="ar-SA">
              <a:solidFill>
                <a:schemeClr val="accent1">
                  <a:lumMod val="75000"/>
                </a:schemeClr>
              </a:solidFill>
            </a:rPr>
            <a:t> </a:t>
          </a:r>
          <a:r>
            <a:rPr lang="ar-BH">
              <a:solidFill>
                <a:schemeClr val="accent1">
                  <a:lumMod val="75000"/>
                </a:schemeClr>
              </a:solidFill>
            </a:rPr>
            <a:t>معالجة</a:t>
          </a:r>
          <a:r>
            <a:rPr lang="ar-SA">
              <a:solidFill>
                <a:schemeClr val="accent1">
                  <a:lumMod val="75000"/>
                </a:schemeClr>
              </a:solidFill>
            </a:rPr>
            <a:t> سلس</a:t>
          </a:r>
          <a:r>
            <a:rPr lang="ar-EG">
              <a:solidFill>
                <a:schemeClr val="accent1">
                  <a:lumMod val="75000"/>
                </a:schemeClr>
              </a:solidFill>
            </a:rPr>
            <a:t>ة</a:t>
          </a:r>
          <a:endParaRPr lang="en-US">
            <a:solidFill>
              <a:schemeClr val="accent1">
                <a:lumMod val="75000"/>
              </a:schemeClr>
            </a:solidFill>
          </a:endParaRPr>
        </a:p>
      </dgm:t>
    </dgm:pt>
    <dgm:pt modelId="{F4C066AA-BFF1-FD45-AE9E-1B43971080F6}" type="parTrans" cxnId="{2A69BC63-199A-4848-87DB-9D3E32E9D444}">
      <dgm:prSet/>
      <dgm:spPr/>
      <dgm:t>
        <a:bodyPr/>
        <a:lstStyle/>
        <a:p>
          <a:endParaRPr lang="en-US"/>
        </a:p>
      </dgm:t>
    </dgm:pt>
    <dgm:pt modelId="{5C442259-FDDB-5B45-8FB0-0A0F4F5B55B2}" type="sibTrans" cxnId="{2A69BC63-199A-4848-87DB-9D3E32E9D444}">
      <dgm:prSet/>
      <dgm:spPr/>
      <dgm:t>
        <a:bodyPr/>
        <a:lstStyle/>
        <a:p>
          <a:endParaRPr lang="en-US"/>
        </a:p>
      </dgm:t>
    </dgm:pt>
    <dgm:pt modelId="{E1CD6257-A236-C848-98CC-8844582C4A6D}">
      <dgm:prSet phldrT="[Text]"/>
      <dgm:spPr>
        <a:solidFill>
          <a:schemeClr val="accent3">
            <a:lumMod val="40000"/>
            <a:lumOff val="60000"/>
          </a:schemeClr>
        </a:solidFill>
      </dgm:spPr>
      <dgm:t>
        <a:bodyPr/>
        <a:lstStyle/>
        <a:p>
          <a:r>
            <a:rPr lang="ar-SA" b="0" i="0" u="none">
              <a:solidFill>
                <a:schemeClr val="accent1">
                  <a:lumMod val="75000"/>
                </a:schemeClr>
              </a:solidFill>
            </a:rPr>
            <a:t>معاملات دقيقة ومحدثة </a:t>
          </a:r>
          <a:r>
            <a:rPr lang="ar-EG" b="0" i="0" u="none">
              <a:solidFill>
                <a:schemeClr val="accent1">
                  <a:lumMod val="75000"/>
                </a:schemeClr>
              </a:solidFill>
            </a:rPr>
            <a:t>و</a:t>
          </a:r>
          <a:r>
            <a:rPr lang="ar-BH" b="0" i="0" u="none">
              <a:solidFill>
                <a:schemeClr val="accent1">
                  <a:lumMod val="75000"/>
                </a:schemeClr>
              </a:solidFill>
            </a:rPr>
            <a:t>مجموعة بيانات</a:t>
          </a:r>
          <a:r>
            <a:rPr lang="ar-SA" b="0" i="0" u="none">
              <a:solidFill>
                <a:schemeClr val="accent1">
                  <a:lumMod val="75000"/>
                </a:schemeClr>
              </a:solidFill>
            </a:rPr>
            <a:t> </a:t>
          </a:r>
          <a:r>
            <a:rPr lang="ar-EG" b="0" i="0" u="none">
              <a:solidFill>
                <a:schemeClr val="accent1">
                  <a:lumMod val="75000"/>
                </a:schemeClr>
              </a:solidFill>
            </a:rPr>
            <a:t>شاملة </a:t>
          </a:r>
          <a:r>
            <a:rPr lang="ar-SA" b="0" i="0" u="none">
              <a:solidFill>
                <a:schemeClr val="accent1">
                  <a:lumMod val="75000"/>
                </a:schemeClr>
              </a:solidFill>
            </a:rPr>
            <a:t>عن الأفراد</a:t>
          </a:r>
          <a:endParaRPr lang="en-US" b="0">
            <a:solidFill>
              <a:schemeClr val="accent1">
                <a:lumMod val="75000"/>
              </a:schemeClr>
            </a:solidFill>
          </a:endParaRPr>
        </a:p>
      </dgm:t>
    </dgm:pt>
    <dgm:pt modelId="{6FDCFE2C-0A3D-DE40-885A-59FCA32FAE5E}" type="parTrans" cxnId="{B8619E9E-3ABA-5344-8AEC-51A913AF3F84}">
      <dgm:prSet/>
      <dgm:spPr/>
      <dgm:t>
        <a:bodyPr/>
        <a:lstStyle/>
        <a:p>
          <a:endParaRPr lang="en-US"/>
        </a:p>
      </dgm:t>
    </dgm:pt>
    <dgm:pt modelId="{731C88E4-5CEF-9741-AA6F-CE11FFCDB0E1}" type="sibTrans" cxnId="{B8619E9E-3ABA-5344-8AEC-51A913AF3F84}">
      <dgm:prSet/>
      <dgm:spPr/>
      <dgm:t>
        <a:bodyPr/>
        <a:lstStyle/>
        <a:p>
          <a:endParaRPr lang="en-US"/>
        </a:p>
      </dgm:t>
    </dgm:pt>
    <dgm:pt modelId="{615339A0-3A33-E544-B028-90A8B78210AD}">
      <dgm:prSet/>
      <dgm:spPr>
        <a:solidFill>
          <a:schemeClr val="accent3">
            <a:lumMod val="40000"/>
            <a:lumOff val="60000"/>
          </a:schemeClr>
        </a:solidFill>
      </dgm:spPr>
      <dgm:t>
        <a:bodyPr/>
        <a:lstStyle/>
        <a:p>
          <a:r>
            <a:rPr lang="ar-SA" b="0" i="0" u="none">
              <a:solidFill>
                <a:schemeClr val="accent1">
                  <a:lumMod val="75000"/>
                </a:schemeClr>
              </a:solidFill>
            </a:rPr>
            <a:t>مجموعات بيانات </a:t>
          </a:r>
          <a:r>
            <a:rPr lang="ar-BH" b="0" i="0" u="none">
              <a:solidFill>
                <a:schemeClr val="accent1">
                  <a:lumMod val="75000"/>
                </a:schemeClr>
              </a:solidFill>
            </a:rPr>
            <a:t>محسنة</a:t>
          </a:r>
          <a:endParaRPr lang="ar-SA" b="0" i="0" u="none">
            <a:solidFill>
              <a:schemeClr val="accent1">
                <a:lumMod val="75000"/>
              </a:schemeClr>
            </a:solidFill>
          </a:endParaRPr>
        </a:p>
        <a:p>
          <a:endParaRPr lang="en-US" b="0">
            <a:solidFill>
              <a:schemeClr val="accent1">
                <a:lumMod val="75000"/>
              </a:schemeClr>
            </a:solidFill>
          </a:endParaRPr>
        </a:p>
      </dgm:t>
    </dgm:pt>
    <dgm:pt modelId="{DCAE7EEF-03FB-4840-9E5C-736B231850BD}" type="parTrans" cxnId="{15676BF1-4669-6046-8BFB-57DF32FCBD3B}">
      <dgm:prSet/>
      <dgm:spPr/>
      <dgm:t>
        <a:bodyPr/>
        <a:lstStyle/>
        <a:p>
          <a:endParaRPr lang="en-US"/>
        </a:p>
      </dgm:t>
    </dgm:pt>
    <dgm:pt modelId="{6DE1A695-FE24-D040-927F-4436A9086CFB}" type="sibTrans" cxnId="{15676BF1-4669-6046-8BFB-57DF32FCBD3B}">
      <dgm:prSet/>
      <dgm:spPr/>
      <dgm:t>
        <a:bodyPr/>
        <a:lstStyle/>
        <a:p>
          <a:endParaRPr lang="en-US"/>
        </a:p>
      </dgm:t>
    </dgm:pt>
    <dgm:pt modelId="{D8D30BD2-F34A-9541-B4CD-66246C62D984}">
      <dgm:prSet/>
      <dgm:spPr>
        <a:solidFill>
          <a:schemeClr val="accent3">
            <a:lumMod val="40000"/>
            <a:lumOff val="60000"/>
          </a:schemeClr>
        </a:solidFill>
      </dgm:spPr>
      <dgm:t>
        <a:bodyPr/>
        <a:lstStyle/>
        <a:p>
          <a:r>
            <a:rPr lang="ar-BH" b="0" i="0" u="none">
              <a:solidFill>
                <a:schemeClr val="accent1">
                  <a:lumMod val="75000"/>
                </a:schemeClr>
              </a:solidFill>
            </a:rPr>
            <a:t>حكومة إلكترونية</a:t>
          </a:r>
          <a:r>
            <a:rPr lang="ar-SA" b="0" i="0" u="none">
              <a:solidFill>
                <a:schemeClr val="accent1">
                  <a:lumMod val="75000"/>
                </a:schemeClr>
              </a:solidFill>
            </a:rPr>
            <a:t> لديها</a:t>
          </a:r>
          <a:r>
            <a:rPr lang="ar-BH" b="0" i="0" u="none">
              <a:solidFill>
                <a:schemeClr val="accent1">
                  <a:lumMod val="75000"/>
                </a:schemeClr>
              </a:solidFill>
            </a:rPr>
            <a:t> إطار</a:t>
          </a:r>
          <a:r>
            <a:rPr lang="ar-SA" b="0" i="0" u="none">
              <a:solidFill>
                <a:schemeClr val="accent1">
                  <a:lumMod val="75000"/>
                </a:schemeClr>
              </a:solidFill>
            </a:rPr>
            <a:t> قانوني </a:t>
          </a:r>
          <a:r>
            <a:rPr lang="ar-EG" b="0" i="0" u="none">
              <a:solidFill>
                <a:schemeClr val="accent1">
                  <a:lumMod val="75000"/>
                </a:schemeClr>
              </a:solidFill>
            </a:rPr>
            <a:t>ثري</a:t>
          </a:r>
          <a:endParaRPr lang="en-US" b="0">
            <a:solidFill>
              <a:schemeClr val="accent1">
                <a:lumMod val="75000"/>
              </a:schemeClr>
            </a:solidFill>
          </a:endParaRPr>
        </a:p>
      </dgm:t>
    </dgm:pt>
    <dgm:pt modelId="{6EEE368E-4485-CF4B-85A7-EF1F939B2107}" type="parTrans" cxnId="{FF1713EF-9F91-C34A-AF5C-DB3BD8CE6A10}">
      <dgm:prSet/>
      <dgm:spPr/>
      <dgm:t>
        <a:bodyPr/>
        <a:lstStyle/>
        <a:p>
          <a:endParaRPr lang="en-US"/>
        </a:p>
      </dgm:t>
    </dgm:pt>
    <dgm:pt modelId="{CA219BC1-BFDE-7342-8EA0-4A5496AFE779}" type="sibTrans" cxnId="{FF1713EF-9F91-C34A-AF5C-DB3BD8CE6A10}">
      <dgm:prSet/>
      <dgm:spPr/>
      <dgm:t>
        <a:bodyPr/>
        <a:lstStyle/>
        <a:p>
          <a:endParaRPr lang="en-US"/>
        </a:p>
      </dgm:t>
    </dgm:pt>
    <dgm:pt modelId="{0894CAE9-8D3A-E94F-BCCD-D31CFCC39A46}" type="pres">
      <dgm:prSet presAssocID="{5622AD0B-55AC-D142-AAD4-FEE71BB4D2B0}" presName="Name0" presStyleCnt="0">
        <dgm:presLayoutVars>
          <dgm:chPref val="1"/>
          <dgm:dir/>
          <dgm:animOne val="branch"/>
          <dgm:animLvl val="lvl"/>
          <dgm:resizeHandles/>
        </dgm:presLayoutVars>
      </dgm:prSet>
      <dgm:spPr/>
      <dgm:t>
        <a:bodyPr/>
        <a:lstStyle/>
        <a:p>
          <a:endParaRPr lang="en-US"/>
        </a:p>
      </dgm:t>
    </dgm:pt>
    <dgm:pt modelId="{E46151A0-F88B-9E4B-947D-AA9B139C7185}" type="pres">
      <dgm:prSet presAssocID="{F85BB9CB-9940-AC4F-9CAC-4014C631D2F5}" presName="vertOne" presStyleCnt="0"/>
      <dgm:spPr/>
    </dgm:pt>
    <dgm:pt modelId="{E20B3DA7-AB36-1B42-92B8-72CDE24F9DBF}" type="pres">
      <dgm:prSet presAssocID="{F85BB9CB-9940-AC4F-9CAC-4014C631D2F5}" presName="txOne" presStyleLbl="node0" presStyleIdx="0" presStyleCnt="1">
        <dgm:presLayoutVars>
          <dgm:chPref val="3"/>
        </dgm:presLayoutVars>
      </dgm:prSet>
      <dgm:spPr/>
      <dgm:t>
        <a:bodyPr/>
        <a:lstStyle/>
        <a:p>
          <a:endParaRPr lang="en-US"/>
        </a:p>
      </dgm:t>
    </dgm:pt>
    <dgm:pt modelId="{DF85EF50-D726-2D4E-B588-62B1181EED59}" type="pres">
      <dgm:prSet presAssocID="{F85BB9CB-9940-AC4F-9CAC-4014C631D2F5}" presName="parTransOne" presStyleCnt="0"/>
      <dgm:spPr/>
    </dgm:pt>
    <dgm:pt modelId="{AE30863F-C3F1-8F45-8AE4-CD3DCE87C666}" type="pres">
      <dgm:prSet presAssocID="{F85BB9CB-9940-AC4F-9CAC-4014C631D2F5}" presName="horzOne" presStyleCnt="0"/>
      <dgm:spPr/>
    </dgm:pt>
    <dgm:pt modelId="{72079B3B-D727-A646-99C1-DC49862F48FD}" type="pres">
      <dgm:prSet presAssocID="{E1CD6257-A236-C848-98CC-8844582C4A6D}" presName="vertTwo" presStyleCnt="0"/>
      <dgm:spPr/>
    </dgm:pt>
    <dgm:pt modelId="{C612D98D-7710-E34F-BF07-A1A21844086A}" type="pres">
      <dgm:prSet presAssocID="{E1CD6257-A236-C848-98CC-8844582C4A6D}" presName="txTwo" presStyleLbl="node2" presStyleIdx="0" presStyleCnt="3">
        <dgm:presLayoutVars>
          <dgm:chPref val="3"/>
        </dgm:presLayoutVars>
      </dgm:prSet>
      <dgm:spPr/>
      <dgm:t>
        <a:bodyPr/>
        <a:lstStyle/>
        <a:p>
          <a:endParaRPr lang="en-US"/>
        </a:p>
      </dgm:t>
    </dgm:pt>
    <dgm:pt modelId="{D63449BD-44D5-EC43-9B1B-B498FC5FCF99}" type="pres">
      <dgm:prSet presAssocID="{E1CD6257-A236-C848-98CC-8844582C4A6D}" presName="horzTwo" presStyleCnt="0"/>
      <dgm:spPr/>
    </dgm:pt>
    <dgm:pt modelId="{9F78871E-73B3-B14A-831C-B7DE170A85D6}" type="pres">
      <dgm:prSet presAssocID="{731C88E4-5CEF-9741-AA6F-CE11FFCDB0E1}" presName="sibSpaceTwo" presStyleCnt="0"/>
      <dgm:spPr/>
    </dgm:pt>
    <dgm:pt modelId="{2D13860D-42F0-DD4D-AB68-39FF6DACFF91}" type="pres">
      <dgm:prSet presAssocID="{615339A0-3A33-E544-B028-90A8B78210AD}" presName="vertTwo" presStyleCnt="0"/>
      <dgm:spPr/>
    </dgm:pt>
    <dgm:pt modelId="{E0CC399F-F807-9141-8B6F-C09D8FC5C39F}" type="pres">
      <dgm:prSet presAssocID="{615339A0-3A33-E544-B028-90A8B78210AD}" presName="txTwo" presStyleLbl="node2" presStyleIdx="1" presStyleCnt="3">
        <dgm:presLayoutVars>
          <dgm:chPref val="3"/>
        </dgm:presLayoutVars>
      </dgm:prSet>
      <dgm:spPr/>
      <dgm:t>
        <a:bodyPr/>
        <a:lstStyle/>
        <a:p>
          <a:endParaRPr lang="en-US"/>
        </a:p>
      </dgm:t>
    </dgm:pt>
    <dgm:pt modelId="{9E0958B9-A053-9444-B592-265FAE122F0E}" type="pres">
      <dgm:prSet presAssocID="{615339A0-3A33-E544-B028-90A8B78210AD}" presName="horzTwo" presStyleCnt="0"/>
      <dgm:spPr/>
    </dgm:pt>
    <dgm:pt modelId="{4D9C5BA6-49F6-F245-BD58-B3F5238BA723}" type="pres">
      <dgm:prSet presAssocID="{6DE1A695-FE24-D040-927F-4436A9086CFB}" presName="sibSpaceTwo" presStyleCnt="0"/>
      <dgm:spPr/>
    </dgm:pt>
    <dgm:pt modelId="{7833785F-C4BB-6944-BEBA-80CD704FF176}" type="pres">
      <dgm:prSet presAssocID="{D8D30BD2-F34A-9541-B4CD-66246C62D984}" presName="vertTwo" presStyleCnt="0"/>
      <dgm:spPr/>
    </dgm:pt>
    <dgm:pt modelId="{2EE3CC8F-2CC2-964E-BEB4-E3CCE0D001AC}" type="pres">
      <dgm:prSet presAssocID="{D8D30BD2-F34A-9541-B4CD-66246C62D984}" presName="txTwo" presStyleLbl="node2" presStyleIdx="2" presStyleCnt="3">
        <dgm:presLayoutVars>
          <dgm:chPref val="3"/>
        </dgm:presLayoutVars>
      </dgm:prSet>
      <dgm:spPr/>
      <dgm:t>
        <a:bodyPr/>
        <a:lstStyle/>
        <a:p>
          <a:endParaRPr lang="en-US"/>
        </a:p>
      </dgm:t>
    </dgm:pt>
    <dgm:pt modelId="{D06681AD-9CA5-3E41-BEEA-D333CB659494}" type="pres">
      <dgm:prSet presAssocID="{D8D30BD2-F34A-9541-B4CD-66246C62D984}" presName="horzTwo" presStyleCnt="0"/>
      <dgm:spPr/>
    </dgm:pt>
  </dgm:ptLst>
  <dgm:cxnLst>
    <dgm:cxn modelId="{B8619E9E-3ABA-5344-8AEC-51A913AF3F84}" srcId="{F85BB9CB-9940-AC4F-9CAC-4014C631D2F5}" destId="{E1CD6257-A236-C848-98CC-8844582C4A6D}" srcOrd="0" destOrd="0" parTransId="{6FDCFE2C-0A3D-DE40-885A-59FCA32FAE5E}" sibTransId="{731C88E4-5CEF-9741-AA6F-CE11FFCDB0E1}"/>
    <dgm:cxn modelId="{C8D12E58-7D06-4400-8230-A02E3AA6E66A}" type="presOf" srcId="{D8D30BD2-F34A-9541-B4CD-66246C62D984}" destId="{2EE3CC8F-2CC2-964E-BEB4-E3CCE0D001AC}" srcOrd="0" destOrd="0" presId="urn:microsoft.com/office/officeart/2005/8/layout/hierarchy4"/>
    <dgm:cxn modelId="{94D92004-CC7D-4910-87AA-F8ABF1390E10}" type="presOf" srcId="{E1CD6257-A236-C848-98CC-8844582C4A6D}" destId="{C612D98D-7710-E34F-BF07-A1A21844086A}" srcOrd="0" destOrd="0" presId="urn:microsoft.com/office/officeart/2005/8/layout/hierarchy4"/>
    <dgm:cxn modelId="{15676BF1-4669-6046-8BFB-57DF32FCBD3B}" srcId="{F85BB9CB-9940-AC4F-9CAC-4014C631D2F5}" destId="{615339A0-3A33-E544-B028-90A8B78210AD}" srcOrd="1" destOrd="0" parTransId="{DCAE7EEF-03FB-4840-9E5C-736B231850BD}" sibTransId="{6DE1A695-FE24-D040-927F-4436A9086CFB}"/>
    <dgm:cxn modelId="{FF1713EF-9F91-C34A-AF5C-DB3BD8CE6A10}" srcId="{F85BB9CB-9940-AC4F-9CAC-4014C631D2F5}" destId="{D8D30BD2-F34A-9541-B4CD-66246C62D984}" srcOrd="2" destOrd="0" parTransId="{6EEE368E-4485-CF4B-85A7-EF1F939B2107}" sibTransId="{CA219BC1-BFDE-7342-8EA0-4A5496AFE779}"/>
    <dgm:cxn modelId="{41161613-558A-4B59-AAA3-91203EDBE002}" type="presOf" srcId="{5622AD0B-55AC-D142-AAD4-FEE71BB4D2B0}" destId="{0894CAE9-8D3A-E94F-BCCD-D31CFCC39A46}" srcOrd="0" destOrd="0" presId="urn:microsoft.com/office/officeart/2005/8/layout/hierarchy4"/>
    <dgm:cxn modelId="{2A69BC63-199A-4848-87DB-9D3E32E9D444}" srcId="{5622AD0B-55AC-D142-AAD4-FEE71BB4D2B0}" destId="{F85BB9CB-9940-AC4F-9CAC-4014C631D2F5}" srcOrd="0" destOrd="0" parTransId="{F4C066AA-BFF1-FD45-AE9E-1B43971080F6}" sibTransId="{5C442259-FDDB-5B45-8FB0-0A0F4F5B55B2}"/>
    <dgm:cxn modelId="{55E80DC7-6EC2-446E-AF57-349D61AA0562}" type="presOf" srcId="{F85BB9CB-9940-AC4F-9CAC-4014C631D2F5}" destId="{E20B3DA7-AB36-1B42-92B8-72CDE24F9DBF}" srcOrd="0" destOrd="0" presId="urn:microsoft.com/office/officeart/2005/8/layout/hierarchy4"/>
    <dgm:cxn modelId="{A1222239-2925-4B4C-B88F-DB2CB44E74B1}" type="presOf" srcId="{615339A0-3A33-E544-B028-90A8B78210AD}" destId="{E0CC399F-F807-9141-8B6F-C09D8FC5C39F}" srcOrd="0" destOrd="0" presId="urn:microsoft.com/office/officeart/2005/8/layout/hierarchy4"/>
    <dgm:cxn modelId="{B96C36C1-8B0F-4EA5-87AE-0AA21299B6D8}" type="presParOf" srcId="{0894CAE9-8D3A-E94F-BCCD-D31CFCC39A46}" destId="{E46151A0-F88B-9E4B-947D-AA9B139C7185}" srcOrd="0" destOrd="0" presId="urn:microsoft.com/office/officeart/2005/8/layout/hierarchy4"/>
    <dgm:cxn modelId="{1549954B-9BDB-457C-91E8-927032C9731B}" type="presParOf" srcId="{E46151A0-F88B-9E4B-947D-AA9B139C7185}" destId="{E20B3DA7-AB36-1B42-92B8-72CDE24F9DBF}" srcOrd="0" destOrd="0" presId="urn:microsoft.com/office/officeart/2005/8/layout/hierarchy4"/>
    <dgm:cxn modelId="{478B066F-AF4C-44BD-8624-AE78CF4C5D11}" type="presParOf" srcId="{E46151A0-F88B-9E4B-947D-AA9B139C7185}" destId="{DF85EF50-D726-2D4E-B588-62B1181EED59}" srcOrd="1" destOrd="0" presId="urn:microsoft.com/office/officeart/2005/8/layout/hierarchy4"/>
    <dgm:cxn modelId="{BB6E5C5C-8C79-4DAB-BA5F-70667A4D623B}" type="presParOf" srcId="{E46151A0-F88B-9E4B-947D-AA9B139C7185}" destId="{AE30863F-C3F1-8F45-8AE4-CD3DCE87C666}" srcOrd="2" destOrd="0" presId="urn:microsoft.com/office/officeart/2005/8/layout/hierarchy4"/>
    <dgm:cxn modelId="{B8565307-9CB8-496C-AB0F-3B45B9512C35}" type="presParOf" srcId="{AE30863F-C3F1-8F45-8AE4-CD3DCE87C666}" destId="{72079B3B-D727-A646-99C1-DC49862F48FD}" srcOrd="0" destOrd="0" presId="urn:microsoft.com/office/officeart/2005/8/layout/hierarchy4"/>
    <dgm:cxn modelId="{5D1A0E5A-801E-4C95-8DCF-8CBA463C8226}" type="presParOf" srcId="{72079B3B-D727-A646-99C1-DC49862F48FD}" destId="{C612D98D-7710-E34F-BF07-A1A21844086A}" srcOrd="0" destOrd="0" presId="urn:microsoft.com/office/officeart/2005/8/layout/hierarchy4"/>
    <dgm:cxn modelId="{F3E36F91-2239-4FC3-89E2-354C993BBA35}" type="presParOf" srcId="{72079B3B-D727-A646-99C1-DC49862F48FD}" destId="{D63449BD-44D5-EC43-9B1B-B498FC5FCF99}" srcOrd="1" destOrd="0" presId="urn:microsoft.com/office/officeart/2005/8/layout/hierarchy4"/>
    <dgm:cxn modelId="{E96BDB8C-A768-4906-8424-0329C2B44698}" type="presParOf" srcId="{AE30863F-C3F1-8F45-8AE4-CD3DCE87C666}" destId="{9F78871E-73B3-B14A-831C-B7DE170A85D6}" srcOrd="1" destOrd="0" presId="urn:microsoft.com/office/officeart/2005/8/layout/hierarchy4"/>
    <dgm:cxn modelId="{9FBBFB08-CC5B-461B-83FE-09EE0A0BF7F9}" type="presParOf" srcId="{AE30863F-C3F1-8F45-8AE4-CD3DCE87C666}" destId="{2D13860D-42F0-DD4D-AB68-39FF6DACFF91}" srcOrd="2" destOrd="0" presId="urn:microsoft.com/office/officeart/2005/8/layout/hierarchy4"/>
    <dgm:cxn modelId="{5DD0F92D-AB16-494A-87E1-E20AE89D1E5C}" type="presParOf" srcId="{2D13860D-42F0-DD4D-AB68-39FF6DACFF91}" destId="{E0CC399F-F807-9141-8B6F-C09D8FC5C39F}" srcOrd="0" destOrd="0" presId="urn:microsoft.com/office/officeart/2005/8/layout/hierarchy4"/>
    <dgm:cxn modelId="{8660C7E4-9EC7-47B1-B617-9273706984EB}" type="presParOf" srcId="{2D13860D-42F0-DD4D-AB68-39FF6DACFF91}" destId="{9E0958B9-A053-9444-B592-265FAE122F0E}" srcOrd="1" destOrd="0" presId="urn:microsoft.com/office/officeart/2005/8/layout/hierarchy4"/>
    <dgm:cxn modelId="{436BF70B-5F70-4E2C-ABBB-C868F66673F7}" type="presParOf" srcId="{AE30863F-C3F1-8F45-8AE4-CD3DCE87C666}" destId="{4D9C5BA6-49F6-F245-BD58-B3F5238BA723}" srcOrd="3" destOrd="0" presId="urn:microsoft.com/office/officeart/2005/8/layout/hierarchy4"/>
    <dgm:cxn modelId="{83A79D91-4C94-4F20-A09C-F1B178B87F06}" type="presParOf" srcId="{AE30863F-C3F1-8F45-8AE4-CD3DCE87C666}" destId="{7833785F-C4BB-6944-BEBA-80CD704FF176}" srcOrd="4" destOrd="0" presId="urn:microsoft.com/office/officeart/2005/8/layout/hierarchy4"/>
    <dgm:cxn modelId="{0B3F8E66-A98F-4599-AD22-8700F6968DB7}" type="presParOf" srcId="{7833785F-C4BB-6944-BEBA-80CD704FF176}" destId="{2EE3CC8F-2CC2-964E-BEB4-E3CCE0D001AC}" srcOrd="0" destOrd="0" presId="urn:microsoft.com/office/officeart/2005/8/layout/hierarchy4"/>
    <dgm:cxn modelId="{3BF97D23-7AE0-41BC-9448-309378A515FC}" type="presParOf" srcId="{7833785F-C4BB-6944-BEBA-80CD704FF176}" destId="{D06681AD-9CA5-3E41-BEEA-D333CB659494}" srcOrd="1" destOrd="0" presId="urn:microsoft.com/office/officeart/2005/8/layout/hierarchy4"/>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622AD0B-55AC-D142-AAD4-FEE71BB4D2B0}" type="doc">
      <dgm:prSet loTypeId="urn:microsoft.com/office/officeart/2005/8/layout/hierarchy4" qsTypeId="urn:microsoft.com/office/officeart/2005/8/quickstyle/simple4" qsCatId="simple" csTypeId="urn:microsoft.com/office/officeart/2005/8/colors/colorful5" csCatId="colorful" phldr="1"/>
      <dgm:spPr/>
      <dgm:t>
        <a:bodyPr/>
        <a:lstStyle/>
        <a:p>
          <a:endParaRPr lang="en-US"/>
        </a:p>
      </dgm:t>
    </dgm:pt>
    <dgm:pt modelId="{F85BB9CB-9940-AC4F-9CAC-4014C631D2F5}">
      <dgm:prSet phldrT="[Text]"/>
      <dgm:spPr>
        <a:solidFill>
          <a:schemeClr val="accent3">
            <a:lumMod val="40000"/>
            <a:lumOff val="60000"/>
          </a:schemeClr>
        </a:solidFill>
      </dgm:spPr>
      <dgm:t>
        <a:bodyPr/>
        <a:lstStyle/>
        <a:p>
          <a:r>
            <a:rPr lang="ar-BH">
              <a:solidFill>
                <a:schemeClr val="accent1">
                  <a:lumMod val="75000"/>
                </a:schemeClr>
              </a:solidFill>
            </a:rPr>
            <a:t>الثبات</a:t>
          </a:r>
          <a:r>
            <a:rPr lang="ar-SA">
              <a:solidFill>
                <a:schemeClr val="accent1">
                  <a:lumMod val="75000"/>
                </a:schemeClr>
              </a:solidFill>
            </a:rPr>
            <a:t> في تقديم الخدمة </a:t>
          </a:r>
          <a:r>
            <a:rPr lang="ar-BH">
              <a:solidFill>
                <a:schemeClr val="accent1">
                  <a:lumMod val="75000"/>
                </a:schemeClr>
              </a:solidFill>
            </a:rPr>
            <a:t>من أجل تحقيق السعادة</a:t>
          </a:r>
          <a:r>
            <a:rPr lang="ar-SA">
              <a:solidFill>
                <a:schemeClr val="accent1">
                  <a:lumMod val="75000"/>
                </a:schemeClr>
              </a:solidFill>
            </a:rPr>
            <a:t> و</a:t>
          </a:r>
          <a:r>
            <a:rPr lang="ar-BH">
              <a:solidFill>
                <a:schemeClr val="accent1">
                  <a:lumMod val="75000"/>
                </a:schemeClr>
              </a:solidFill>
            </a:rPr>
            <a:t>زيادة </a:t>
          </a:r>
          <a:r>
            <a:rPr lang="ar-SA">
              <a:solidFill>
                <a:schemeClr val="accent1">
                  <a:lumMod val="75000"/>
                </a:schemeClr>
              </a:solidFill>
            </a:rPr>
            <a:t>الرفاهية</a:t>
          </a:r>
          <a:endParaRPr lang="en-US">
            <a:solidFill>
              <a:schemeClr val="accent1">
                <a:lumMod val="75000"/>
              </a:schemeClr>
            </a:solidFill>
          </a:endParaRPr>
        </a:p>
      </dgm:t>
    </dgm:pt>
    <dgm:pt modelId="{F4C066AA-BFF1-FD45-AE9E-1B43971080F6}" type="parTrans" cxnId="{2A69BC63-199A-4848-87DB-9D3E32E9D444}">
      <dgm:prSet/>
      <dgm:spPr/>
      <dgm:t>
        <a:bodyPr/>
        <a:lstStyle/>
        <a:p>
          <a:endParaRPr lang="en-US"/>
        </a:p>
      </dgm:t>
    </dgm:pt>
    <dgm:pt modelId="{5C442259-FDDB-5B45-8FB0-0A0F4F5B55B2}" type="sibTrans" cxnId="{2A69BC63-199A-4848-87DB-9D3E32E9D444}">
      <dgm:prSet/>
      <dgm:spPr/>
      <dgm:t>
        <a:bodyPr/>
        <a:lstStyle/>
        <a:p>
          <a:endParaRPr lang="en-US"/>
        </a:p>
      </dgm:t>
    </dgm:pt>
    <dgm:pt modelId="{E1CD6257-A236-C848-98CC-8844582C4A6D}">
      <dgm:prSet phldrT="[Text]"/>
      <dgm:spPr>
        <a:solidFill>
          <a:schemeClr val="accent3">
            <a:lumMod val="40000"/>
            <a:lumOff val="60000"/>
          </a:schemeClr>
        </a:solidFill>
      </dgm:spPr>
      <dgm:t>
        <a:bodyPr/>
        <a:lstStyle/>
        <a:p>
          <a:r>
            <a:rPr lang="ar-SA" b="0" i="0" u="none">
              <a:solidFill>
                <a:schemeClr val="accent1">
                  <a:lumMod val="75000"/>
                </a:schemeClr>
              </a:solidFill>
            </a:rPr>
            <a:t>تقديم المهارات الرقمية لموظفي الحكومة</a:t>
          </a:r>
          <a:r>
            <a:rPr lang="en-US" b="0" i="0" u="none">
              <a:solidFill>
                <a:schemeClr val="accent1">
                  <a:lumMod val="75000"/>
                </a:schemeClr>
              </a:solidFill>
            </a:rPr>
            <a:t> </a:t>
          </a:r>
          <a:endParaRPr lang="en-US" b="0">
            <a:solidFill>
              <a:schemeClr val="accent1">
                <a:lumMod val="75000"/>
              </a:schemeClr>
            </a:solidFill>
          </a:endParaRPr>
        </a:p>
      </dgm:t>
    </dgm:pt>
    <dgm:pt modelId="{6FDCFE2C-0A3D-DE40-885A-59FCA32FAE5E}" type="parTrans" cxnId="{B8619E9E-3ABA-5344-8AEC-51A913AF3F84}">
      <dgm:prSet/>
      <dgm:spPr/>
      <dgm:t>
        <a:bodyPr/>
        <a:lstStyle/>
        <a:p>
          <a:endParaRPr lang="en-US"/>
        </a:p>
      </dgm:t>
    </dgm:pt>
    <dgm:pt modelId="{731C88E4-5CEF-9741-AA6F-CE11FFCDB0E1}" type="sibTrans" cxnId="{B8619E9E-3ABA-5344-8AEC-51A913AF3F84}">
      <dgm:prSet/>
      <dgm:spPr/>
      <dgm:t>
        <a:bodyPr/>
        <a:lstStyle/>
        <a:p>
          <a:endParaRPr lang="en-US"/>
        </a:p>
      </dgm:t>
    </dgm:pt>
    <dgm:pt modelId="{0C7BE59F-A072-D546-8811-3A7CE6D98439}">
      <dgm:prSet phldrT="[Text]"/>
      <dgm:spPr>
        <a:solidFill>
          <a:schemeClr val="accent3">
            <a:lumMod val="40000"/>
            <a:lumOff val="60000"/>
          </a:schemeClr>
        </a:solidFill>
      </dgm:spPr>
      <dgm:t>
        <a:bodyPr/>
        <a:lstStyle/>
        <a:p>
          <a:r>
            <a:rPr lang="ar-SA" b="0" i="0" u="none">
              <a:solidFill>
                <a:schemeClr val="accent1">
                  <a:lumMod val="75000"/>
                </a:schemeClr>
              </a:solidFill>
            </a:rPr>
            <a:t>رحلة رفاهية </a:t>
          </a:r>
          <a:r>
            <a:rPr lang="ar-BH" b="0" i="0" u="none">
              <a:solidFill>
                <a:schemeClr val="accent1">
                  <a:lumMod val="75000"/>
                </a:schemeClr>
              </a:solidFill>
            </a:rPr>
            <a:t>ثابتة</a:t>
          </a:r>
          <a:r>
            <a:rPr lang="ar-SA" b="0" i="0" u="none">
              <a:solidFill>
                <a:schemeClr val="accent1">
                  <a:lumMod val="75000"/>
                </a:schemeClr>
              </a:solidFill>
            </a:rPr>
            <a:t> للمواطنين</a:t>
          </a:r>
          <a:endParaRPr lang="en-US" b="0">
            <a:solidFill>
              <a:schemeClr val="accent1">
                <a:lumMod val="75000"/>
              </a:schemeClr>
            </a:solidFill>
          </a:endParaRPr>
        </a:p>
      </dgm:t>
    </dgm:pt>
    <dgm:pt modelId="{ED69AC87-1031-1247-AB06-47741B58C889}" type="parTrans" cxnId="{3D373CF2-832A-AA4C-BD2F-A36A0DEA3752}">
      <dgm:prSet/>
      <dgm:spPr/>
      <dgm:t>
        <a:bodyPr/>
        <a:lstStyle/>
        <a:p>
          <a:endParaRPr lang="en-US"/>
        </a:p>
      </dgm:t>
    </dgm:pt>
    <dgm:pt modelId="{80791923-DB93-E243-90AB-7CFB633DCFF1}" type="sibTrans" cxnId="{3D373CF2-832A-AA4C-BD2F-A36A0DEA3752}">
      <dgm:prSet/>
      <dgm:spPr/>
      <dgm:t>
        <a:bodyPr/>
        <a:lstStyle/>
        <a:p>
          <a:endParaRPr lang="en-US"/>
        </a:p>
      </dgm:t>
    </dgm:pt>
    <dgm:pt modelId="{615339A0-3A33-E544-B028-90A8B78210AD}">
      <dgm:prSet/>
      <dgm:spPr>
        <a:solidFill>
          <a:schemeClr val="accent3">
            <a:lumMod val="40000"/>
            <a:lumOff val="60000"/>
          </a:schemeClr>
        </a:solidFill>
      </dgm:spPr>
      <dgm:t>
        <a:bodyPr/>
        <a:lstStyle/>
        <a:p>
          <a:r>
            <a:rPr lang="ar-SA" b="0" i="0" u="none">
              <a:solidFill>
                <a:schemeClr val="accent1">
                  <a:lumMod val="75000"/>
                </a:schemeClr>
              </a:solidFill>
            </a:rPr>
            <a:t>تبادل المعرفة الرقمية</a:t>
          </a:r>
          <a:endParaRPr lang="en-US" b="0">
            <a:solidFill>
              <a:schemeClr val="accent1">
                <a:lumMod val="75000"/>
              </a:schemeClr>
            </a:solidFill>
          </a:endParaRPr>
        </a:p>
      </dgm:t>
    </dgm:pt>
    <dgm:pt modelId="{DCAE7EEF-03FB-4840-9E5C-736B231850BD}" type="parTrans" cxnId="{15676BF1-4669-6046-8BFB-57DF32FCBD3B}">
      <dgm:prSet/>
      <dgm:spPr/>
      <dgm:t>
        <a:bodyPr/>
        <a:lstStyle/>
        <a:p>
          <a:endParaRPr lang="en-US"/>
        </a:p>
      </dgm:t>
    </dgm:pt>
    <dgm:pt modelId="{6DE1A695-FE24-D040-927F-4436A9086CFB}" type="sibTrans" cxnId="{15676BF1-4669-6046-8BFB-57DF32FCBD3B}">
      <dgm:prSet/>
      <dgm:spPr/>
      <dgm:t>
        <a:bodyPr/>
        <a:lstStyle/>
        <a:p>
          <a:endParaRPr lang="en-US"/>
        </a:p>
      </dgm:t>
    </dgm:pt>
    <dgm:pt modelId="{D8D30BD2-F34A-9541-B4CD-66246C62D984}">
      <dgm:prSet/>
      <dgm:spPr>
        <a:solidFill>
          <a:schemeClr val="accent3">
            <a:lumMod val="40000"/>
            <a:lumOff val="60000"/>
          </a:schemeClr>
        </a:solidFill>
      </dgm:spPr>
      <dgm:t>
        <a:bodyPr/>
        <a:lstStyle/>
        <a:p>
          <a:r>
            <a:rPr lang="ar-SA" b="0" i="0" u="none">
              <a:solidFill>
                <a:schemeClr val="accent1">
                  <a:lumMod val="75000"/>
                </a:schemeClr>
              </a:solidFill>
            </a:rPr>
            <a:t>زيادة نمو الحلول الرقمية</a:t>
          </a:r>
          <a:endParaRPr lang="en-US" b="0">
            <a:solidFill>
              <a:schemeClr val="accent1">
                <a:lumMod val="75000"/>
              </a:schemeClr>
            </a:solidFill>
          </a:endParaRPr>
        </a:p>
      </dgm:t>
    </dgm:pt>
    <dgm:pt modelId="{6EEE368E-4485-CF4B-85A7-EF1F939B2107}" type="parTrans" cxnId="{FF1713EF-9F91-C34A-AF5C-DB3BD8CE6A10}">
      <dgm:prSet/>
      <dgm:spPr/>
      <dgm:t>
        <a:bodyPr/>
        <a:lstStyle/>
        <a:p>
          <a:endParaRPr lang="en-US"/>
        </a:p>
      </dgm:t>
    </dgm:pt>
    <dgm:pt modelId="{CA219BC1-BFDE-7342-8EA0-4A5496AFE779}" type="sibTrans" cxnId="{FF1713EF-9F91-C34A-AF5C-DB3BD8CE6A10}">
      <dgm:prSet/>
      <dgm:spPr/>
      <dgm:t>
        <a:bodyPr/>
        <a:lstStyle/>
        <a:p>
          <a:endParaRPr lang="en-US"/>
        </a:p>
      </dgm:t>
    </dgm:pt>
    <dgm:pt modelId="{2B5BF791-BBD7-144C-B4A9-A27936270D34}">
      <dgm:prSet/>
      <dgm:spPr>
        <a:solidFill>
          <a:schemeClr val="accent3">
            <a:lumMod val="40000"/>
            <a:lumOff val="60000"/>
          </a:schemeClr>
        </a:solidFill>
      </dgm:spPr>
      <dgm:t>
        <a:bodyPr/>
        <a:lstStyle/>
        <a:p>
          <a:r>
            <a:rPr lang="ar-SA" b="0" i="0" u="none">
              <a:solidFill>
                <a:schemeClr val="accent1">
                  <a:lumMod val="75000"/>
                </a:schemeClr>
              </a:solidFill>
            </a:rPr>
            <a:t>مجموعات </a:t>
          </a:r>
          <a:r>
            <a:rPr lang="ar-BH" b="0" i="0" u="none">
              <a:solidFill>
                <a:schemeClr val="accent1">
                  <a:lumMod val="75000"/>
                </a:schemeClr>
              </a:solidFill>
            </a:rPr>
            <a:t>بيانات</a:t>
          </a:r>
          <a:r>
            <a:rPr lang="ar-SA" b="0" i="0" u="none">
              <a:solidFill>
                <a:schemeClr val="accent1">
                  <a:lumMod val="75000"/>
                </a:schemeClr>
              </a:solidFill>
            </a:rPr>
            <a:t> محسنة</a:t>
          </a:r>
          <a:r>
            <a:rPr lang="ar-BH" b="0" i="0" u="none">
              <a:solidFill>
                <a:schemeClr val="accent1">
                  <a:lumMod val="75000"/>
                </a:schemeClr>
              </a:solidFill>
            </a:rPr>
            <a:t> حول</a:t>
          </a:r>
          <a:r>
            <a:rPr lang="ar-SA" b="0" i="0" u="none">
              <a:solidFill>
                <a:schemeClr val="accent1">
                  <a:lumMod val="75000"/>
                </a:schemeClr>
              </a:solidFill>
            </a:rPr>
            <a:t> البالغين ذوي المهارات المختلفة </a:t>
          </a:r>
          <a:r>
            <a:rPr lang="ar-BH" b="0" i="0" u="none">
              <a:solidFill>
                <a:schemeClr val="accent1">
                  <a:lumMod val="75000"/>
                </a:schemeClr>
              </a:solidFill>
            </a:rPr>
            <a:t>والمهمشين</a:t>
          </a:r>
          <a:endParaRPr lang="ar-SA" b="0" i="0" u="none">
            <a:solidFill>
              <a:schemeClr val="accent1">
                <a:lumMod val="75000"/>
              </a:schemeClr>
            </a:solidFill>
          </a:endParaRPr>
        </a:p>
        <a:p>
          <a:r>
            <a:rPr lang="en-US" b="0" i="0" u="none">
              <a:solidFill>
                <a:schemeClr val="accent1">
                  <a:lumMod val="75000"/>
                </a:schemeClr>
              </a:solidFill>
            </a:rPr>
            <a:t> </a:t>
          </a:r>
          <a:endParaRPr lang="en-US" b="0">
            <a:solidFill>
              <a:schemeClr val="accent1">
                <a:lumMod val="75000"/>
              </a:schemeClr>
            </a:solidFill>
          </a:endParaRPr>
        </a:p>
      </dgm:t>
    </dgm:pt>
    <dgm:pt modelId="{31116A56-83CE-CE43-9BE8-034281B08D2B}" type="parTrans" cxnId="{3EB58C8D-D81D-F846-9121-724626297C25}">
      <dgm:prSet/>
      <dgm:spPr/>
      <dgm:t>
        <a:bodyPr/>
        <a:lstStyle/>
        <a:p>
          <a:endParaRPr lang="en-US"/>
        </a:p>
      </dgm:t>
    </dgm:pt>
    <dgm:pt modelId="{97B56F04-2D67-1F41-842D-B300A6917621}" type="sibTrans" cxnId="{3EB58C8D-D81D-F846-9121-724626297C25}">
      <dgm:prSet/>
      <dgm:spPr/>
      <dgm:t>
        <a:bodyPr/>
        <a:lstStyle/>
        <a:p>
          <a:endParaRPr lang="en-US"/>
        </a:p>
      </dgm:t>
    </dgm:pt>
    <dgm:pt modelId="{0894CAE9-8D3A-E94F-BCCD-D31CFCC39A46}" type="pres">
      <dgm:prSet presAssocID="{5622AD0B-55AC-D142-AAD4-FEE71BB4D2B0}" presName="Name0" presStyleCnt="0">
        <dgm:presLayoutVars>
          <dgm:chPref val="1"/>
          <dgm:dir/>
          <dgm:animOne val="branch"/>
          <dgm:animLvl val="lvl"/>
          <dgm:resizeHandles/>
        </dgm:presLayoutVars>
      </dgm:prSet>
      <dgm:spPr/>
      <dgm:t>
        <a:bodyPr/>
        <a:lstStyle/>
        <a:p>
          <a:endParaRPr lang="en-US"/>
        </a:p>
      </dgm:t>
    </dgm:pt>
    <dgm:pt modelId="{E46151A0-F88B-9E4B-947D-AA9B139C7185}" type="pres">
      <dgm:prSet presAssocID="{F85BB9CB-9940-AC4F-9CAC-4014C631D2F5}" presName="vertOne" presStyleCnt="0"/>
      <dgm:spPr/>
    </dgm:pt>
    <dgm:pt modelId="{E20B3DA7-AB36-1B42-92B8-72CDE24F9DBF}" type="pres">
      <dgm:prSet presAssocID="{F85BB9CB-9940-AC4F-9CAC-4014C631D2F5}" presName="txOne" presStyleLbl="node0" presStyleIdx="0" presStyleCnt="1">
        <dgm:presLayoutVars>
          <dgm:chPref val="3"/>
        </dgm:presLayoutVars>
      </dgm:prSet>
      <dgm:spPr/>
      <dgm:t>
        <a:bodyPr/>
        <a:lstStyle/>
        <a:p>
          <a:endParaRPr lang="en-US"/>
        </a:p>
      </dgm:t>
    </dgm:pt>
    <dgm:pt modelId="{DF85EF50-D726-2D4E-B588-62B1181EED59}" type="pres">
      <dgm:prSet presAssocID="{F85BB9CB-9940-AC4F-9CAC-4014C631D2F5}" presName="parTransOne" presStyleCnt="0"/>
      <dgm:spPr/>
    </dgm:pt>
    <dgm:pt modelId="{AE30863F-C3F1-8F45-8AE4-CD3DCE87C666}" type="pres">
      <dgm:prSet presAssocID="{F85BB9CB-9940-AC4F-9CAC-4014C631D2F5}" presName="horzOne" presStyleCnt="0"/>
      <dgm:spPr/>
    </dgm:pt>
    <dgm:pt modelId="{72079B3B-D727-A646-99C1-DC49862F48FD}" type="pres">
      <dgm:prSet presAssocID="{E1CD6257-A236-C848-98CC-8844582C4A6D}" presName="vertTwo" presStyleCnt="0"/>
      <dgm:spPr/>
    </dgm:pt>
    <dgm:pt modelId="{C612D98D-7710-E34F-BF07-A1A21844086A}" type="pres">
      <dgm:prSet presAssocID="{E1CD6257-A236-C848-98CC-8844582C4A6D}" presName="txTwo" presStyleLbl="node2" presStyleIdx="0" presStyleCnt="5">
        <dgm:presLayoutVars>
          <dgm:chPref val="3"/>
        </dgm:presLayoutVars>
      </dgm:prSet>
      <dgm:spPr/>
      <dgm:t>
        <a:bodyPr/>
        <a:lstStyle/>
        <a:p>
          <a:endParaRPr lang="en-US"/>
        </a:p>
      </dgm:t>
    </dgm:pt>
    <dgm:pt modelId="{D63449BD-44D5-EC43-9B1B-B498FC5FCF99}" type="pres">
      <dgm:prSet presAssocID="{E1CD6257-A236-C848-98CC-8844582C4A6D}" presName="horzTwo" presStyleCnt="0"/>
      <dgm:spPr/>
    </dgm:pt>
    <dgm:pt modelId="{9F78871E-73B3-B14A-831C-B7DE170A85D6}" type="pres">
      <dgm:prSet presAssocID="{731C88E4-5CEF-9741-AA6F-CE11FFCDB0E1}" presName="sibSpaceTwo" presStyleCnt="0"/>
      <dgm:spPr/>
    </dgm:pt>
    <dgm:pt modelId="{2D13860D-42F0-DD4D-AB68-39FF6DACFF91}" type="pres">
      <dgm:prSet presAssocID="{615339A0-3A33-E544-B028-90A8B78210AD}" presName="vertTwo" presStyleCnt="0"/>
      <dgm:spPr/>
    </dgm:pt>
    <dgm:pt modelId="{E0CC399F-F807-9141-8B6F-C09D8FC5C39F}" type="pres">
      <dgm:prSet presAssocID="{615339A0-3A33-E544-B028-90A8B78210AD}" presName="txTwo" presStyleLbl="node2" presStyleIdx="1" presStyleCnt="5">
        <dgm:presLayoutVars>
          <dgm:chPref val="3"/>
        </dgm:presLayoutVars>
      </dgm:prSet>
      <dgm:spPr/>
      <dgm:t>
        <a:bodyPr/>
        <a:lstStyle/>
        <a:p>
          <a:endParaRPr lang="en-US"/>
        </a:p>
      </dgm:t>
    </dgm:pt>
    <dgm:pt modelId="{9E0958B9-A053-9444-B592-265FAE122F0E}" type="pres">
      <dgm:prSet presAssocID="{615339A0-3A33-E544-B028-90A8B78210AD}" presName="horzTwo" presStyleCnt="0"/>
      <dgm:spPr/>
    </dgm:pt>
    <dgm:pt modelId="{4D9C5BA6-49F6-F245-BD58-B3F5238BA723}" type="pres">
      <dgm:prSet presAssocID="{6DE1A695-FE24-D040-927F-4436A9086CFB}" presName="sibSpaceTwo" presStyleCnt="0"/>
      <dgm:spPr/>
    </dgm:pt>
    <dgm:pt modelId="{7833785F-C4BB-6944-BEBA-80CD704FF176}" type="pres">
      <dgm:prSet presAssocID="{D8D30BD2-F34A-9541-B4CD-66246C62D984}" presName="vertTwo" presStyleCnt="0"/>
      <dgm:spPr/>
    </dgm:pt>
    <dgm:pt modelId="{2EE3CC8F-2CC2-964E-BEB4-E3CCE0D001AC}" type="pres">
      <dgm:prSet presAssocID="{D8D30BD2-F34A-9541-B4CD-66246C62D984}" presName="txTwo" presStyleLbl="node2" presStyleIdx="2" presStyleCnt="5">
        <dgm:presLayoutVars>
          <dgm:chPref val="3"/>
        </dgm:presLayoutVars>
      </dgm:prSet>
      <dgm:spPr/>
      <dgm:t>
        <a:bodyPr/>
        <a:lstStyle/>
        <a:p>
          <a:endParaRPr lang="en-US"/>
        </a:p>
      </dgm:t>
    </dgm:pt>
    <dgm:pt modelId="{D06681AD-9CA5-3E41-BEEA-D333CB659494}" type="pres">
      <dgm:prSet presAssocID="{D8D30BD2-F34A-9541-B4CD-66246C62D984}" presName="horzTwo" presStyleCnt="0"/>
      <dgm:spPr/>
    </dgm:pt>
    <dgm:pt modelId="{8E124B04-9FFE-F347-BB68-8E3542A70406}" type="pres">
      <dgm:prSet presAssocID="{CA219BC1-BFDE-7342-8EA0-4A5496AFE779}" presName="sibSpaceTwo" presStyleCnt="0"/>
      <dgm:spPr/>
    </dgm:pt>
    <dgm:pt modelId="{831B7FC0-AD9A-C04F-9C4F-B80A384BE25A}" type="pres">
      <dgm:prSet presAssocID="{2B5BF791-BBD7-144C-B4A9-A27936270D34}" presName="vertTwo" presStyleCnt="0"/>
      <dgm:spPr/>
    </dgm:pt>
    <dgm:pt modelId="{E4C6B94B-7FE7-724E-8630-E650BFB42285}" type="pres">
      <dgm:prSet presAssocID="{2B5BF791-BBD7-144C-B4A9-A27936270D34}" presName="txTwo" presStyleLbl="node2" presStyleIdx="3" presStyleCnt="5">
        <dgm:presLayoutVars>
          <dgm:chPref val="3"/>
        </dgm:presLayoutVars>
      </dgm:prSet>
      <dgm:spPr/>
      <dgm:t>
        <a:bodyPr/>
        <a:lstStyle/>
        <a:p>
          <a:endParaRPr lang="en-US"/>
        </a:p>
      </dgm:t>
    </dgm:pt>
    <dgm:pt modelId="{07DEF9D1-9ADD-BE40-B413-FC999CA4ADA2}" type="pres">
      <dgm:prSet presAssocID="{2B5BF791-BBD7-144C-B4A9-A27936270D34}" presName="horzTwo" presStyleCnt="0"/>
      <dgm:spPr/>
    </dgm:pt>
    <dgm:pt modelId="{6A4D6D51-061F-3E46-B90D-1A02C0733BC7}" type="pres">
      <dgm:prSet presAssocID="{97B56F04-2D67-1F41-842D-B300A6917621}" presName="sibSpaceTwo" presStyleCnt="0"/>
      <dgm:spPr/>
    </dgm:pt>
    <dgm:pt modelId="{F7441DE5-074B-7B4D-95DB-D0E94D12B9C3}" type="pres">
      <dgm:prSet presAssocID="{0C7BE59F-A072-D546-8811-3A7CE6D98439}" presName="vertTwo" presStyleCnt="0"/>
      <dgm:spPr/>
    </dgm:pt>
    <dgm:pt modelId="{94C043D3-C7BB-3A41-8559-F3BC7DD149F5}" type="pres">
      <dgm:prSet presAssocID="{0C7BE59F-A072-D546-8811-3A7CE6D98439}" presName="txTwo" presStyleLbl="node2" presStyleIdx="4" presStyleCnt="5">
        <dgm:presLayoutVars>
          <dgm:chPref val="3"/>
        </dgm:presLayoutVars>
      </dgm:prSet>
      <dgm:spPr/>
      <dgm:t>
        <a:bodyPr/>
        <a:lstStyle/>
        <a:p>
          <a:endParaRPr lang="en-US"/>
        </a:p>
      </dgm:t>
    </dgm:pt>
    <dgm:pt modelId="{6486DF8E-7D8B-2C4C-B183-22CDED4639DD}" type="pres">
      <dgm:prSet presAssocID="{0C7BE59F-A072-D546-8811-3A7CE6D98439}" presName="horzTwo" presStyleCnt="0"/>
      <dgm:spPr/>
    </dgm:pt>
  </dgm:ptLst>
  <dgm:cxnLst>
    <dgm:cxn modelId="{3EB58C8D-D81D-F846-9121-724626297C25}" srcId="{F85BB9CB-9940-AC4F-9CAC-4014C631D2F5}" destId="{2B5BF791-BBD7-144C-B4A9-A27936270D34}" srcOrd="3" destOrd="0" parTransId="{31116A56-83CE-CE43-9BE8-034281B08D2B}" sibTransId="{97B56F04-2D67-1F41-842D-B300A6917621}"/>
    <dgm:cxn modelId="{E3852115-AA11-42E7-ACE0-97EB109D08FD}" type="presOf" srcId="{0C7BE59F-A072-D546-8811-3A7CE6D98439}" destId="{94C043D3-C7BB-3A41-8559-F3BC7DD149F5}" srcOrd="0" destOrd="0" presId="urn:microsoft.com/office/officeart/2005/8/layout/hierarchy4"/>
    <dgm:cxn modelId="{B8619E9E-3ABA-5344-8AEC-51A913AF3F84}" srcId="{F85BB9CB-9940-AC4F-9CAC-4014C631D2F5}" destId="{E1CD6257-A236-C848-98CC-8844582C4A6D}" srcOrd="0" destOrd="0" parTransId="{6FDCFE2C-0A3D-DE40-885A-59FCA32FAE5E}" sibTransId="{731C88E4-5CEF-9741-AA6F-CE11FFCDB0E1}"/>
    <dgm:cxn modelId="{DA4FF476-FC16-4706-911C-3CA3E3037A8F}" type="presOf" srcId="{2B5BF791-BBD7-144C-B4A9-A27936270D34}" destId="{E4C6B94B-7FE7-724E-8630-E650BFB42285}" srcOrd="0" destOrd="0" presId="urn:microsoft.com/office/officeart/2005/8/layout/hierarchy4"/>
    <dgm:cxn modelId="{15676BF1-4669-6046-8BFB-57DF32FCBD3B}" srcId="{F85BB9CB-9940-AC4F-9CAC-4014C631D2F5}" destId="{615339A0-3A33-E544-B028-90A8B78210AD}" srcOrd="1" destOrd="0" parTransId="{DCAE7EEF-03FB-4840-9E5C-736B231850BD}" sibTransId="{6DE1A695-FE24-D040-927F-4436A9086CFB}"/>
    <dgm:cxn modelId="{0C3B5F42-9FEA-4578-B281-0A0E2B91D328}" type="presOf" srcId="{E1CD6257-A236-C848-98CC-8844582C4A6D}" destId="{C612D98D-7710-E34F-BF07-A1A21844086A}" srcOrd="0" destOrd="0" presId="urn:microsoft.com/office/officeart/2005/8/layout/hierarchy4"/>
    <dgm:cxn modelId="{FF1713EF-9F91-C34A-AF5C-DB3BD8CE6A10}" srcId="{F85BB9CB-9940-AC4F-9CAC-4014C631D2F5}" destId="{D8D30BD2-F34A-9541-B4CD-66246C62D984}" srcOrd="2" destOrd="0" parTransId="{6EEE368E-4485-CF4B-85A7-EF1F939B2107}" sibTransId="{CA219BC1-BFDE-7342-8EA0-4A5496AFE779}"/>
    <dgm:cxn modelId="{2A69BC63-199A-4848-87DB-9D3E32E9D444}" srcId="{5622AD0B-55AC-D142-AAD4-FEE71BB4D2B0}" destId="{F85BB9CB-9940-AC4F-9CAC-4014C631D2F5}" srcOrd="0" destOrd="0" parTransId="{F4C066AA-BFF1-FD45-AE9E-1B43971080F6}" sibTransId="{5C442259-FDDB-5B45-8FB0-0A0F4F5B55B2}"/>
    <dgm:cxn modelId="{D4A2B813-E579-4A23-8954-FA44157C1F97}" type="presOf" srcId="{615339A0-3A33-E544-B028-90A8B78210AD}" destId="{E0CC399F-F807-9141-8B6F-C09D8FC5C39F}" srcOrd="0" destOrd="0" presId="urn:microsoft.com/office/officeart/2005/8/layout/hierarchy4"/>
    <dgm:cxn modelId="{2240511E-299B-44CC-9C1D-D9EEC0D8A616}" type="presOf" srcId="{D8D30BD2-F34A-9541-B4CD-66246C62D984}" destId="{2EE3CC8F-2CC2-964E-BEB4-E3CCE0D001AC}" srcOrd="0" destOrd="0" presId="urn:microsoft.com/office/officeart/2005/8/layout/hierarchy4"/>
    <dgm:cxn modelId="{3D373CF2-832A-AA4C-BD2F-A36A0DEA3752}" srcId="{F85BB9CB-9940-AC4F-9CAC-4014C631D2F5}" destId="{0C7BE59F-A072-D546-8811-3A7CE6D98439}" srcOrd="4" destOrd="0" parTransId="{ED69AC87-1031-1247-AB06-47741B58C889}" sibTransId="{80791923-DB93-E243-90AB-7CFB633DCFF1}"/>
    <dgm:cxn modelId="{91B771D7-A3FC-44E5-91D1-81C25D115E1B}" type="presOf" srcId="{F85BB9CB-9940-AC4F-9CAC-4014C631D2F5}" destId="{E20B3DA7-AB36-1B42-92B8-72CDE24F9DBF}" srcOrd="0" destOrd="0" presId="urn:microsoft.com/office/officeart/2005/8/layout/hierarchy4"/>
    <dgm:cxn modelId="{6F467F7B-19E6-49B4-90CC-957A8CEF890D}" type="presOf" srcId="{5622AD0B-55AC-D142-AAD4-FEE71BB4D2B0}" destId="{0894CAE9-8D3A-E94F-BCCD-D31CFCC39A46}" srcOrd="0" destOrd="0" presId="urn:microsoft.com/office/officeart/2005/8/layout/hierarchy4"/>
    <dgm:cxn modelId="{0C4298E7-9956-4C07-AE16-3CEBCBA582D1}" type="presParOf" srcId="{0894CAE9-8D3A-E94F-BCCD-D31CFCC39A46}" destId="{E46151A0-F88B-9E4B-947D-AA9B139C7185}" srcOrd="0" destOrd="0" presId="urn:microsoft.com/office/officeart/2005/8/layout/hierarchy4"/>
    <dgm:cxn modelId="{4A7AE9E3-25B3-4675-AB93-E4A9402DC2B8}" type="presParOf" srcId="{E46151A0-F88B-9E4B-947D-AA9B139C7185}" destId="{E20B3DA7-AB36-1B42-92B8-72CDE24F9DBF}" srcOrd="0" destOrd="0" presId="urn:microsoft.com/office/officeart/2005/8/layout/hierarchy4"/>
    <dgm:cxn modelId="{09881C9A-6836-4F10-A778-52C4B954A84F}" type="presParOf" srcId="{E46151A0-F88B-9E4B-947D-AA9B139C7185}" destId="{DF85EF50-D726-2D4E-B588-62B1181EED59}" srcOrd="1" destOrd="0" presId="urn:microsoft.com/office/officeart/2005/8/layout/hierarchy4"/>
    <dgm:cxn modelId="{14090D1C-DAB8-48A4-8BD6-23BC8356E541}" type="presParOf" srcId="{E46151A0-F88B-9E4B-947D-AA9B139C7185}" destId="{AE30863F-C3F1-8F45-8AE4-CD3DCE87C666}" srcOrd="2" destOrd="0" presId="urn:microsoft.com/office/officeart/2005/8/layout/hierarchy4"/>
    <dgm:cxn modelId="{2228366D-6525-4080-A507-B5BE47EE7D36}" type="presParOf" srcId="{AE30863F-C3F1-8F45-8AE4-CD3DCE87C666}" destId="{72079B3B-D727-A646-99C1-DC49862F48FD}" srcOrd="0" destOrd="0" presId="urn:microsoft.com/office/officeart/2005/8/layout/hierarchy4"/>
    <dgm:cxn modelId="{6B937EBA-FA4A-48B1-84D7-6A603601FDA0}" type="presParOf" srcId="{72079B3B-D727-A646-99C1-DC49862F48FD}" destId="{C612D98D-7710-E34F-BF07-A1A21844086A}" srcOrd="0" destOrd="0" presId="urn:microsoft.com/office/officeart/2005/8/layout/hierarchy4"/>
    <dgm:cxn modelId="{70695ACD-C578-4BAB-BC1E-D805A18DCB80}" type="presParOf" srcId="{72079B3B-D727-A646-99C1-DC49862F48FD}" destId="{D63449BD-44D5-EC43-9B1B-B498FC5FCF99}" srcOrd="1" destOrd="0" presId="urn:microsoft.com/office/officeart/2005/8/layout/hierarchy4"/>
    <dgm:cxn modelId="{85849E44-6866-48F8-BF40-EF5BBEE9B365}" type="presParOf" srcId="{AE30863F-C3F1-8F45-8AE4-CD3DCE87C666}" destId="{9F78871E-73B3-B14A-831C-B7DE170A85D6}" srcOrd="1" destOrd="0" presId="urn:microsoft.com/office/officeart/2005/8/layout/hierarchy4"/>
    <dgm:cxn modelId="{1D44810B-414D-495E-8E96-0681F1079489}" type="presParOf" srcId="{AE30863F-C3F1-8F45-8AE4-CD3DCE87C666}" destId="{2D13860D-42F0-DD4D-AB68-39FF6DACFF91}" srcOrd="2" destOrd="0" presId="urn:microsoft.com/office/officeart/2005/8/layout/hierarchy4"/>
    <dgm:cxn modelId="{72547E59-E745-4FF3-B462-CCFA26DCB5EB}" type="presParOf" srcId="{2D13860D-42F0-DD4D-AB68-39FF6DACFF91}" destId="{E0CC399F-F807-9141-8B6F-C09D8FC5C39F}" srcOrd="0" destOrd="0" presId="urn:microsoft.com/office/officeart/2005/8/layout/hierarchy4"/>
    <dgm:cxn modelId="{F8415D20-49CD-42CF-A7AD-531B5EE94CC1}" type="presParOf" srcId="{2D13860D-42F0-DD4D-AB68-39FF6DACFF91}" destId="{9E0958B9-A053-9444-B592-265FAE122F0E}" srcOrd="1" destOrd="0" presId="urn:microsoft.com/office/officeart/2005/8/layout/hierarchy4"/>
    <dgm:cxn modelId="{65D590E8-C336-48CA-99C5-D0E42FE55A97}" type="presParOf" srcId="{AE30863F-C3F1-8F45-8AE4-CD3DCE87C666}" destId="{4D9C5BA6-49F6-F245-BD58-B3F5238BA723}" srcOrd="3" destOrd="0" presId="urn:microsoft.com/office/officeart/2005/8/layout/hierarchy4"/>
    <dgm:cxn modelId="{ABAD4D71-0C1C-4131-86D1-777774525967}" type="presParOf" srcId="{AE30863F-C3F1-8F45-8AE4-CD3DCE87C666}" destId="{7833785F-C4BB-6944-BEBA-80CD704FF176}" srcOrd="4" destOrd="0" presId="urn:microsoft.com/office/officeart/2005/8/layout/hierarchy4"/>
    <dgm:cxn modelId="{7819696D-18D9-4703-B909-8636F0E096B3}" type="presParOf" srcId="{7833785F-C4BB-6944-BEBA-80CD704FF176}" destId="{2EE3CC8F-2CC2-964E-BEB4-E3CCE0D001AC}" srcOrd="0" destOrd="0" presId="urn:microsoft.com/office/officeart/2005/8/layout/hierarchy4"/>
    <dgm:cxn modelId="{2510B783-4BDE-4CCF-BCB0-2B595ECB72AF}" type="presParOf" srcId="{7833785F-C4BB-6944-BEBA-80CD704FF176}" destId="{D06681AD-9CA5-3E41-BEEA-D333CB659494}" srcOrd="1" destOrd="0" presId="urn:microsoft.com/office/officeart/2005/8/layout/hierarchy4"/>
    <dgm:cxn modelId="{91EA627A-DD03-4BCA-9848-678A94C58306}" type="presParOf" srcId="{AE30863F-C3F1-8F45-8AE4-CD3DCE87C666}" destId="{8E124B04-9FFE-F347-BB68-8E3542A70406}" srcOrd="5" destOrd="0" presId="urn:microsoft.com/office/officeart/2005/8/layout/hierarchy4"/>
    <dgm:cxn modelId="{438C2BA1-F242-4012-A152-FC231866F4CF}" type="presParOf" srcId="{AE30863F-C3F1-8F45-8AE4-CD3DCE87C666}" destId="{831B7FC0-AD9A-C04F-9C4F-B80A384BE25A}" srcOrd="6" destOrd="0" presId="urn:microsoft.com/office/officeart/2005/8/layout/hierarchy4"/>
    <dgm:cxn modelId="{4375EE15-D1EA-4168-BA28-56671854295F}" type="presParOf" srcId="{831B7FC0-AD9A-C04F-9C4F-B80A384BE25A}" destId="{E4C6B94B-7FE7-724E-8630-E650BFB42285}" srcOrd="0" destOrd="0" presId="urn:microsoft.com/office/officeart/2005/8/layout/hierarchy4"/>
    <dgm:cxn modelId="{C262AAA8-7943-445A-B5E6-0EFFF805BAA2}" type="presParOf" srcId="{831B7FC0-AD9A-C04F-9C4F-B80A384BE25A}" destId="{07DEF9D1-9ADD-BE40-B413-FC999CA4ADA2}" srcOrd="1" destOrd="0" presId="urn:microsoft.com/office/officeart/2005/8/layout/hierarchy4"/>
    <dgm:cxn modelId="{9309CCDC-74B9-44E9-9FE2-5473935DD788}" type="presParOf" srcId="{AE30863F-C3F1-8F45-8AE4-CD3DCE87C666}" destId="{6A4D6D51-061F-3E46-B90D-1A02C0733BC7}" srcOrd="7" destOrd="0" presId="urn:microsoft.com/office/officeart/2005/8/layout/hierarchy4"/>
    <dgm:cxn modelId="{C85BE900-B8E0-4412-8674-96D23D3B3770}" type="presParOf" srcId="{AE30863F-C3F1-8F45-8AE4-CD3DCE87C666}" destId="{F7441DE5-074B-7B4D-95DB-D0E94D12B9C3}" srcOrd="8" destOrd="0" presId="urn:microsoft.com/office/officeart/2005/8/layout/hierarchy4"/>
    <dgm:cxn modelId="{29B195D8-03A6-4C13-BB59-13419941472E}" type="presParOf" srcId="{F7441DE5-074B-7B4D-95DB-D0E94D12B9C3}" destId="{94C043D3-C7BB-3A41-8559-F3BC7DD149F5}" srcOrd="0" destOrd="0" presId="urn:microsoft.com/office/officeart/2005/8/layout/hierarchy4"/>
    <dgm:cxn modelId="{606EF616-FBBE-44D4-BA9C-10C546945560}" type="presParOf" srcId="{F7441DE5-074B-7B4D-95DB-D0E94D12B9C3}" destId="{6486DF8E-7D8B-2C4C-B183-22CDED4639DD}" srcOrd="1" destOrd="0" presId="urn:microsoft.com/office/officeart/2005/8/layout/hierarchy4"/>
  </dgm:cxnLst>
  <dgm:bg>
    <a:solidFill>
      <a:schemeClr val="lt1"/>
    </a:solidFill>
  </dgm:bg>
  <dgm:whole/>
  <dgm:extLst>
    <a:ext uri="http://schemas.microsoft.com/office/drawing/2008/diagram">
      <dsp:dataModelExt xmlns:dsp="http://schemas.microsoft.com/office/drawing/2008/diagram" relId="rId3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5622AD0B-55AC-D142-AAD4-FEE71BB4D2B0}" type="doc">
      <dgm:prSet loTypeId="urn:microsoft.com/office/officeart/2005/8/layout/hierarchy4" qsTypeId="urn:microsoft.com/office/officeart/2005/8/quickstyle/simple3#2" qsCatId="simple" csTypeId="urn:microsoft.com/office/officeart/2005/8/colors/accent0_3" csCatId="mainScheme" phldr="1"/>
      <dgm:spPr/>
      <dgm:t>
        <a:bodyPr/>
        <a:lstStyle/>
        <a:p>
          <a:endParaRPr lang="en-US"/>
        </a:p>
      </dgm:t>
    </dgm:pt>
    <dgm:pt modelId="{F85BB9CB-9940-AC4F-9CAC-4014C631D2F5}">
      <dgm:prSet phldrT="[Text]" custT="1"/>
      <dgm:spPr>
        <a:solidFill>
          <a:schemeClr val="tx2">
            <a:lumMod val="40000"/>
            <a:lumOff val="60000"/>
          </a:schemeClr>
        </a:solidFill>
      </dgm:spPr>
      <dgm:t>
        <a:bodyPr/>
        <a:lstStyle/>
        <a:p>
          <a:r>
            <a:rPr lang="ar-SA" sz="2800">
              <a:solidFill>
                <a:schemeClr val="accent1">
                  <a:lumMod val="75000"/>
                </a:schemeClr>
              </a:solidFill>
            </a:rPr>
            <a:t>تسريع النظام البيئي للأعمال</a:t>
          </a:r>
          <a:endParaRPr lang="en-US" sz="2800">
            <a:solidFill>
              <a:schemeClr val="accent1">
                <a:lumMod val="75000"/>
              </a:schemeClr>
            </a:solidFill>
          </a:endParaRPr>
        </a:p>
      </dgm:t>
    </dgm:pt>
    <dgm:pt modelId="{F4C066AA-BFF1-FD45-AE9E-1B43971080F6}" type="parTrans" cxnId="{2A69BC63-199A-4848-87DB-9D3E32E9D444}">
      <dgm:prSet/>
      <dgm:spPr/>
      <dgm:t>
        <a:bodyPr/>
        <a:lstStyle/>
        <a:p>
          <a:endParaRPr lang="en-US"/>
        </a:p>
      </dgm:t>
    </dgm:pt>
    <dgm:pt modelId="{5C442259-FDDB-5B45-8FB0-0A0F4F5B55B2}" type="sibTrans" cxnId="{2A69BC63-199A-4848-87DB-9D3E32E9D444}">
      <dgm:prSet/>
      <dgm:spPr/>
      <dgm:t>
        <a:bodyPr/>
        <a:lstStyle/>
        <a:p>
          <a:endParaRPr lang="en-US"/>
        </a:p>
      </dgm:t>
    </dgm:pt>
    <dgm:pt modelId="{E1CD6257-A236-C848-98CC-8844582C4A6D}">
      <dgm:prSet phldrT="[Text]"/>
      <dgm:spPr>
        <a:solidFill>
          <a:schemeClr val="tx2">
            <a:lumMod val="40000"/>
            <a:lumOff val="60000"/>
          </a:schemeClr>
        </a:solidFill>
      </dgm:spPr>
      <dgm:t>
        <a:bodyPr/>
        <a:lstStyle/>
        <a:p>
          <a:r>
            <a:rPr lang="ar-SA">
              <a:solidFill>
                <a:schemeClr val="accent1">
                  <a:lumMod val="75000"/>
                </a:schemeClr>
              </a:solidFill>
            </a:rPr>
            <a:t>الحوسبة السحابية الحكومية</a:t>
          </a:r>
          <a:endParaRPr lang="en-US" b="0">
            <a:solidFill>
              <a:schemeClr val="accent1">
                <a:lumMod val="75000"/>
              </a:schemeClr>
            </a:solidFill>
          </a:endParaRPr>
        </a:p>
      </dgm:t>
    </dgm:pt>
    <dgm:pt modelId="{6FDCFE2C-0A3D-DE40-885A-59FCA32FAE5E}" type="parTrans" cxnId="{B8619E9E-3ABA-5344-8AEC-51A913AF3F84}">
      <dgm:prSet/>
      <dgm:spPr/>
      <dgm:t>
        <a:bodyPr/>
        <a:lstStyle/>
        <a:p>
          <a:endParaRPr lang="en-US"/>
        </a:p>
      </dgm:t>
    </dgm:pt>
    <dgm:pt modelId="{731C88E4-5CEF-9741-AA6F-CE11FFCDB0E1}" type="sibTrans" cxnId="{B8619E9E-3ABA-5344-8AEC-51A913AF3F84}">
      <dgm:prSet/>
      <dgm:spPr/>
      <dgm:t>
        <a:bodyPr/>
        <a:lstStyle/>
        <a:p>
          <a:endParaRPr lang="en-US"/>
        </a:p>
      </dgm:t>
    </dgm:pt>
    <dgm:pt modelId="{615339A0-3A33-E544-B028-90A8B78210AD}">
      <dgm:prSet/>
      <dgm:spPr>
        <a:solidFill>
          <a:schemeClr val="tx2">
            <a:lumMod val="40000"/>
            <a:lumOff val="60000"/>
          </a:schemeClr>
        </a:solidFill>
      </dgm:spPr>
      <dgm:t>
        <a:bodyPr/>
        <a:lstStyle/>
        <a:p>
          <a:r>
            <a:rPr lang="ar-BH" b="0" i="0" u="none">
              <a:solidFill>
                <a:schemeClr val="accent1">
                  <a:lumMod val="75000"/>
                </a:schemeClr>
              </a:solidFill>
            </a:rPr>
            <a:t>تقديم وتوفير تدفق العمليات</a:t>
          </a:r>
          <a:endParaRPr lang="en-US" b="0" i="0" u="none">
            <a:solidFill>
              <a:schemeClr val="accent1">
                <a:lumMod val="75000"/>
              </a:schemeClr>
            </a:solidFill>
          </a:endParaRPr>
        </a:p>
      </dgm:t>
    </dgm:pt>
    <dgm:pt modelId="{DCAE7EEF-03FB-4840-9E5C-736B231850BD}" type="parTrans" cxnId="{15676BF1-4669-6046-8BFB-57DF32FCBD3B}">
      <dgm:prSet/>
      <dgm:spPr/>
      <dgm:t>
        <a:bodyPr/>
        <a:lstStyle/>
        <a:p>
          <a:endParaRPr lang="en-US"/>
        </a:p>
      </dgm:t>
    </dgm:pt>
    <dgm:pt modelId="{6DE1A695-FE24-D040-927F-4436A9086CFB}" type="sibTrans" cxnId="{15676BF1-4669-6046-8BFB-57DF32FCBD3B}">
      <dgm:prSet/>
      <dgm:spPr/>
      <dgm:t>
        <a:bodyPr/>
        <a:lstStyle/>
        <a:p>
          <a:endParaRPr lang="en-US"/>
        </a:p>
      </dgm:t>
    </dgm:pt>
    <dgm:pt modelId="{D8D30BD2-F34A-9541-B4CD-66246C62D984}">
      <dgm:prSet/>
      <dgm:spPr>
        <a:solidFill>
          <a:schemeClr val="tx2">
            <a:lumMod val="40000"/>
            <a:lumOff val="60000"/>
          </a:schemeClr>
        </a:solidFill>
      </dgm:spPr>
      <dgm:t>
        <a:bodyPr/>
        <a:lstStyle/>
        <a:p>
          <a:r>
            <a:rPr lang="ar-SA" b="0" i="0" u="none">
              <a:solidFill>
                <a:schemeClr val="accent1">
                  <a:lumMod val="75000"/>
                </a:schemeClr>
              </a:solidFill>
            </a:rPr>
            <a:t>التقارير الآلية</a:t>
          </a:r>
        </a:p>
      </dgm:t>
    </dgm:pt>
    <dgm:pt modelId="{6EEE368E-4485-CF4B-85A7-EF1F939B2107}" type="parTrans" cxnId="{FF1713EF-9F91-C34A-AF5C-DB3BD8CE6A10}">
      <dgm:prSet/>
      <dgm:spPr/>
      <dgm:t>
        <a:bodyPr/>
        <a:lstStyle/>
        <a:p>
          <a:endParaRPr lang="en-US"/>
        </a:p>
      </dgm:t>
    </dgm:pt>
    <dgm:pt modelId="{CA219BC1-BFDE-7342-8EA0-4A5496AFE779}" type="sibTrans" cxnId="{FF1713EF-9F91-C34A-AF5C-DB3BD8CE6A10}">
      <dgm:prSet/>
      <dgm:spPr/>
      <dgm:t>
        <a:bodyPr/>
        <a:lstStyle/>
        <a:p>
          <a:endParaRPr lang="en-US"/>
        </a:p>
      </dgm:t>
    </dgm:pt>
    <dgm:pt modelId="{0894CAE9-8D3A-E94F-BCCD-D31CFCC39A46}" type="pres">
      <dgm:prSet presAssocID="{5622AD0B-55AC-D142-AAD4-FEE71BB4D2B0}" presName="Name0" presStyleCnt="0">
        <dgm:presLayoutVars>
          <dgm:chPref val="1"/>
          <dgm:dir/>
          <dgm:animOne val="branch"/>
          <dgm:animLvl val="lvl"/>
          <dgm:resizeHandles/>
        </dgm:presLayoutVars>
      </dgm:prSet>
      <dgm:spPr/>
      <dgm:t>
        <a:bodyPr/>
        <a:lstStyle/>
        <a:p>
          <a:endParaRPr lang="en-US"/>
        </a:p>
      </dgm:t>
    </dgm:pt>
    <dgm:pt modelId="{E46151A0-F88B-9E4B-947D-AA9B139C7185}" type="pres">
      <dgm:prSet presAssocID="{F85BB9CB-9940-AC4F-9CAC-4014C631D2F5}" presName="vertOne" presStyleCnt="0"/>
      <dgm:spPr/>
    </dgm:pt>
    <dgm:pt modelId="{E20B3DA7-AB36-1B42-92B8-72CDE24F9DBF}" type="pres">
      <dgm:prSet presAssocID="{F85BB9CB-9940-AC4F-9CAC-4014C631D2F5}" presName="txOne" presStyleLbl="node0" presStyleIdx="0" presStyleCnt="1">
        <dgm:presLayoutVars>
          <dgm:chPref val="3"/>
        </dgm:presLayoutVars>
      </dgm:prSet>
      <dgm:spPr/>
      <dgm:t>
        <a:bodyPr/>
        <a:lstStyle/>
        <a:p>
          <a:endParaRPr lang="en-US"/>
        </a:p>
      </dgm:t>
    </dgm:pt>
    <dgm:pt modelId="{DF85EF50-D726-2D4E-B588-62B1181EED59}" type="pres">
      <dgm:prSet presAssocID="{F85BB9CB-9940-AC4F-9CAC-4014C631D2F5}" presName="parTransOne" presStyleCnt="0"/>
      <dgm:spPr/>
    </dgm:pt>
    <dgm:pt modelId="{AE30863F-C3F1-8F45-8AE4-CD3DCE87C666}" type="pres">
      <dgm:prSet presAssocID="{F85BB9CB-9940-AC4F-9CAC-4014C631D2F5}" presName="horzOne" presStyleCnt="0"/>
      <dgm:spPr/>
    </dgm:pt>
    <dgm:pt modelId="{72079B3B-D727-A646-99C1-DC49862F48FD}" type="pres">
      <dgm:prSet presAssocID="{E1CD6257-A236-C848-98CC-8844582C4A6D}" presName="vertTwo" presStyleCnt="0"/>
      <dgm:spPr/>
    </dgm:pt>
    <dgm:pt modelId="{C612D98D-7710-E34F-BF07-A1A21844086A}" type="pres">
      <dgm:prSet presAssocID="{E1CD6257-A236-C848-98CC-8844582C4A6D}" presName="txTwo" presStyleLbl="node2" presStyleIdx="0" presStyleCnt="3">
        <dgm:presLayoutVars>
          <dgm:chPref val="3"/>
        </dgm:presLayoutVars>
      </dgm:prSet>
      <dgm:spPr/>
      <dgm:t>
        <a:bodyPr/>
        <a:lstStyle/>
        <a:p>
          <a:endParaRPr lang="en-US"/>
        </a:p>
      </dgm:t>
    </dgm:pt>
    <dgm:pt modelId="{D63449BD-44D5-EC43-9B1B-B498FC5FCF99}" type="pres">
      <dgm:prSet presAssocID="{E1CD6257-A236-C848-98CC-8844582C4A6D}" presName="horzTwo" presStyleCnt="0"/>
      <dgm:spPr/>
    </dgm:pt>
    <dgm:pt modelId="{9F78871E-73B3-B14A-831C-B7DE170A85D6}" type="pres">
      <dgm:prSet presAssocID="{731C88E4-5CEF-9741-AA6F-CE11FFCDB0E1}" presName="sibSpaceTwo" presStyleCnt="0"/>
      <dgm:spPr/>
    </dgm:pt>
    <dgm:pt modelId="{2D13860D-42F0-DD4D-AB68-39FF6DACFF91}" type="pres">
      <dgm:prSet presAssocID="{615339A0-3A33-E544-B028-90A8B78210AD}" presName="vertTwo" presStyleCnt="0"/>
      <dgm:spPr/>
    </dgm:pt>
    <dgm:pt modelId="{E0CC399F-F807-9141-8B6F-C09D8FC5C39F}" type="pres">
      <dgm:prSet presAssocID="{615339A0-3A33-E544-B028-90A8B78210AD}" presName="txTwo" presStyleLbl="node2" presStyleIdx="1" presStyleCnt="3">
        <dgm:presLayoutVars>
          <dgm:chPref val="3"/>
        </dgm:presLayoutVars>
      </dgm:prSet>
      <dgm:spPr/>
      <dgm:t>
        <a:bodyPr/>
        <a:lstStyle/>
        <a:p>
          <a:endParaRPr lang="en-US"/>
        </a:p>
      </dgm:t>
    </dgm:pt>
    <dgm:pt modelId="{9E0958B9-A053-9444-B592-265FAE122F0E}" type="pres">
      <dgm:prSet presAssocID="{615339A0-3A33-E544-B028-90A8B78210AD}" presName="horzTwo" presStyleCnt="0"/>
      <dgm:spPr/>
    </dgm:pt>
    <dgm:pt modelId="{4D9C5BA6-49F6-F245-BD58-B3F5238BA723}" type="pres">
      <dgm:prSet presAssocID="{6DE1A695-FE24-D040-927F-4436A9086CFB}" presName="sibSpaceTwo" presStyleCnt="0"/>
      <dgm:spPr/>
    </dgm:pt>
    <dgm:pt modelId="{7833785F-C4BB-6944-BEBA-80CD704FF176}" type="pres">
      <dgm:prSet presAssocID="{D8D30BD2-F34A-9541-B4CD-66246C62D984}" presName="vertTwo" presStyleCnt="0"/>
      <dgm:spPr/>
    </dgm:pt>
    <dgm:pt modelId="{2EE3CC8F-2CC2-964E-BEB4-E3CCE0D001AC}" type="pres">
      <dgm:prSet presAssocID="{D8D30BD2-F34A-9541-B4CD-66246C62D984}" presName="txTwo" presStyleLbl="node2" presStyleIdx="2" presStyleCnt="3">
        <dgm:presLayoutVars>
          <dgm:chPref val="3"/>
        </dgm:presLayoutVars>
      </dgm:prSet>
      <dgm:spPr/>
      <dgm:t>
        <a:bodyPr/>
        <a:lstStyle/>
        <a:p>
          <a:endParaRPr lang="en-US"/>
        </a:p>
      </dgm:t>
    </dgm:pt>
    <dgm:pt modelId="{D06681AD-9CA5-3E41-BEEA-D333CB659494}" type="pres">
      <dgm:prSet presAssocID="{D8D30BD2-F34A-9541-B4CD-66246C62D984}" presName="horzTwo" presStyleCnt="0"/>
      <dgm:spPr/>
    </dgm:pt>
  </dgm:ptLst>
  <dgm:cxnLst>
    <dgm:cxn modelId="{B8619E9E-3ABA-5344-8AEC-51A913AF3F84}" srcId="{F85BB9CB-9940-AC4F-9CAC-4014C631D2F5}" destId="{E1CD6257-A236-C848-98CC-8844582C4A6D}" srcOrd="0" destOrd="0" parTransId="{6FDCFE2C-0A3D-DE40-885A-59FCA32FAE5E}" sibTransId="{731C88E4-5CEF-9741-AA6F-CE11FFCDB0E1}"/>
    <dgm:cxn modelId="{D5DC79DA-59E5-43B3-A32C-61A0B4F0E727}" type="presOf" srcId="{E1CD6257-A236-C848-98CC-8844582C4A6D}" destId="{C612D98D-7710-E34F-BF07-A1A21844086A}" srcOrd="0" destOrd="0" presId="urn:microsoft.com/office/officeart/2005/8/layout/hierarchy4"/>
    <dgm:cxn modelId="{15676BF1-4669-6046-8BFB-57DF32FCBD3B}" srcId="{F85BB9CB-9940-AC4F-9CAC-4014C631D2F5}" destId="{615339A0-3A33-E544-B028-90A8B78210AD}" srcOrd="1" destOrd="0" parTransId="{DCAE7EEF-03FB-4840-9E5C-736B231850BD}" sibTransId="{6DE1A695-FE24-D040-927F-4436A9086CFB}"/>
    <dgm:cxn modelId="{F3C9BB43-EFAE-4CCD-AD46-16AE4C637BE2}" type="presOf" srcId="{F85BB9CB-9940-AC4F-9CAC-4014C631D2F5}" destId="{E20B3DA7-AB36-1B42-92B8-72CDE24F9DBF}" srcOrd="0" destOrd="0" presId="urn:microsoft.com/office/officeart/2005/8/layout/hierarchy4"/>
    <dgm:cxn modelId="{FF1713EF-9F91-C34A-AF5C-DB3BD8CE6A10}" srcId="{F85BB9CB-9940-AC4F-9CAC-4014C631D2F5}" destId="{D8D30BD2-F34A-9541-B4CD-66246C62D984}" srcOrd="2" destOrd="0" parTransId="{6EEE368E-4485-CF4B-85A7-EF1F939B2107}" sibTransId="{CA219BC1-BFDE-7342-8EA0-4A5496AFE779}"/>
    <dgm:cxn modelId="{A5C1D559-EE40-4154-A52B-96AD6B4134A8}" type="presOf" srcId="{5622AD0B-55AC-D142-AAD4-FEE71BB4D2B0}" destId="{0894CAE9-8D3A-E94F-BCCD-D31CFCC39A46}" srcOrd="0" destOrd="0" presId="urn:microsoft.com/office/officeart/2005/8/layout/hierarchy4"/>
    <dgm:cxn modelId="{A366912D-2B3E-4EA8-9D7B-B6C3D4EF3A6A}" type="presOf" srcId="{D8D30BD2-F34A-9541-B4CD-66246C62D984}" destId="{2EE3CC8F-2CC2-964E-BEB4-E3CCE0D001AC}" srcOrd="0" destOrd="0" presId="urn:microsoft.com/office/officeart/2005/8/layout/hierarchy4"/>
    <dgm:cxn modelId="{2A69BC63-199A-4848-87DB-9D3E32E9D444}" srcId="{5622AD0B-55AC-D142-AAD4-FEE71BB4D2B0}" destId="{F85BB9CB-9940-AC4F-9CAC-4014C631D2F5}" srcOrd="0" destOrd="0" parTransId="{F4C066AA-BFF1-FD45-AE9E-1B43971080F6}" sibTransId="{5C442259-FDDB-5B45-8FB0-0A0F4F5B55B2}"/>
    <dgm:cxn modelId="{4666ED17-7E84-47B9-8DE7-1A2B2C77C0E9}" type="presOf" srcId="{615339A0-3A33-E544-B028-90A8B78210AD}" destId="{E0CC399F-F807-9141-8B6F-C09D8FC5C39F}" srcOrd="0" destOrd="0" presId="urn:microsoft.com/office/officeart/2005/8/layout/hierarchy4"/>
    <dgm:cxn modelId="{A1AC1BB0-E789-40FA-9684-BF1612162F14}" type="presParOf" srcId="{0894CAE9-8D3A-E94F-BCCD-D31CFCC39A46}" destId="{E46151A0-F88B-9E4B-947D-AA9B139C7185}" srcOrd="0" destOrd="0" presId="urn:microsoft.com/office/officeart/2005/8/layout/hierarchy4"/>
    <dgm:cxn modelId="{943EB223-334C-4F51-A08A-CC96CAF1A6DD}" type="presParOf" srcId="{E46151A0-F88B-9E4B-947D-AA9B139C7185}" destId="{E20B3DA7-AB36-1B42-92B8-72CDE24F9DBF}" srcOrd="0" destOrd="0" presId="urn:microsoft.com/office/officeart/2005/8/layout/hierarchy4"/>
    <dgm:cxn modelId="{3A8F6FA3-939F-4350-86C4-4065536A40DC}" type="presParOf" srcId="{E46151A0-F88B-9E4B-947D-AA9B139C7185}" destId="{DF85EF50-D726-2D4E-B588-62B1181EED59}" srcOrd="1" destOrd="0" presId="urn:microsoft.com/office/officeart/2005/8/layout/hierarchy4"/>
    <dgm:cxn modelId="{AD1049DC-A342-48E9-932B-1604BFD7AB8B}" type="presParOf" srcId="{E46151A0-F88B-9E4B-947D-AA9B139C7185}" destId="{AE30863F-C3F1-8F45-8AE4-CD3DCE87C666}" srcOrd="2" destOrd="0" presId="urn:microsoft.com/office/officeart/2005/8/layout/hierarchy4"/>
    <dgm:cxn modelId="{1EF4F749-45AE-4CE7-A174-85C23FB0EB30}" type="presParOf" srcId="{AE30863F-C3F1-8F45-8AE4-CD3DCE87C666}" destId="{72079B3B-D727-A646-99C1-DC49862F48FD}" srcOrd="0" destOrd="0" presId="urn:microsoft.com/office/officeart/2005/8/layout/hierarchy4"/>
    <dgm:cxn modelId="{BD006C7C-1FF8-4916-8BAD-70F060527B5F}" type="presParOf" srcId="{72079B3B-D727-A646-99C1-DC49862F48FD}" destId="{C612D98D-7710-E34F-BF07-A1A21844086A}" srcOrd="0" destOrd="0" presId="urn:microsoft.com/office/officeart/2005/8/layout/hierarchy4"/>
    <dgm:cxn modelId="{42A5B474-6B48-4652-8444-06770AF91169}" type="presParOf" srcId="{72079B3B-D727-A646-99C1-DC49862F48FD}" destId="{D63449BD-44D5-EC43-9B1B-B498FC5FCF99}" srcOrd="1" destOrd="0" presId="urn:microsoft.com/office/officeart/2005/8/layout/hierarchy4"/>
    <dgm:cxn modelId="{44DCD82A-E2CC-49F8-BB6F-B2E4875D828F}" type="presParOf" srcId="{AE30863F-C3F1-8F45-8AE4-CD3DCE87C666}" destId="{9F78871E-73B3-B14A-831C-B7DE170A85D6}" srcOrd="1" destOrd="0" presId="urn:microsoft.com/office/officeart/2005/8/layout/hierarchy4"/>
    <dgm:cxn modelId="{A1D34958-F9CE-48C3-B32F-21D7FA5E7E89}" type="presParOf" srcId="{AE30863F-C3F1-8F45-8AE4-CD3DCE87C666}" destId="{2D13860D-42F0-DD4D-AB68-39FF6DACFF91}" srcOrd="2" destOrd="0" presId="urn:microsoft.com/office/officeart/2005/8/layout/hierarchy4"/>
    <dgm:cxn modelId="{AEA200B2-E855-46CB-8F33-4325DB5F20E9}" type="presParOf" srcId="{2D13860D-42F0-DD4D-AB68-39FF6DACFF91}" destId="{E0CC399F-F807-9141-8B6F-C09D8FC5C39F}" srcOrd="0" destOrd="0" presId="urn:microsoft.com/office/officeart/2005/8/layout/hierarchy4"/>
    <dgm:cxn modelId="{F355FF8C-E445-4B84-A602-B19AB258ABA6}" type="presParOf" srcId="{2D13860D-42F0-DD4D-AB68-39FF6DACFF91}" destId="{9E0958B9-A053-9444-B592-265FAE122F0E}" srcOrd="1" destOrd="0" presId="urn:microsoft.com/office/officeart/2005/8/layout/hierarchy4"/>
    <dgm:cxn modelId="{F6206CE4-1839-4ADC-87CC-74332027548C}" type="presParOf" srcId="{AE30863F-C3F1-8F45-8AE4-CD3DCE87C666}" destId="{4D9C5BA6-49F6-F245-BD58-B3F5238BA723}" srcOrd="3" destOrd="0" presId="urn:microsoft.com/office/officeart/2005/8/layout/hierarchy4"/>
    <dgm:cxn modelId="{6B85079C-4E58-45B9-A522-8D96A4FF6148}" type="presParOf" srcId="{AE30863F-C3F1-8F45-8AE4-CD3DCE87C666}" destId="{7833785F-C4BB-6944-BEBA-80CD704FF176}" srcOrd="4" destOrd="0" presId="urn:microsoft.com/office/officeart/2005/8/layout/hierarchy4"/>
    <dgm:cxn modelId="{DCDE1430-2214-470F-A9F6-67D993B4CCBB}" type="presParOf" srcId="{7833785F-C4BB-6944-BEBA-80CD704FF176}" destId="{2EE3CC8F-2CC2-964E-BEB4-E3CCE0D001AC}" srcOrd="0" destOrd="0" presId="urn:microsoft.com/office/officeart/2005/8/layout/hierarchy4"/>
    <dgm:cxn modelId="{53189B91-405D-444D-A89B-EB1F045F66D4}" type="presParOf" srcId="{7833785F-C4BB-6944-BEBA-80CD704FF176}" destId="{D06681AD-9CA5-3E41-BEEA-D333CB659494}" srcOrd="1" destOrd="0" presId="urn:microsoft.com/office/officeart/2005/8/layout/hierarchy4"/>
  </dgm:cxnLst>
  <dgm:bg>
    <a:solidFill>
      <a:schemeClr val="lt1"/>
    </a:solidFill>
  </dgm:bg>
  <dgm:whole/>
  <dgm:extLst>
    <a:ext uri="http://schemas.microsoft.com/office/drawing/2008/diagram">
      <dsp:dataModelExt xmlns:dsp="http://schemas.microsoft.com/office/drawing/2008/diagram" relId="rId3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5622AD0B-55AC-D142-AAD4-FEE71BB4D2B0}" type="doc">
      <dgm:prSet loTypeId="urn:microsoft.com/office/officeart/2005/8/layout/hierarchy4" qsTypeId="urn:microsoft.com/office/officeart/2005/8/quickstyle/simple3#3" qsCatId="simple" csTypeId="urn:microsoft.com/office/officeart/2005/8/colors/colorful2" csCatId="colorful" phldr="1"/>
      <dgm:spPr/>
      <dgm:t>
        <a:bodyPr/>
        <a:lstStyle/>
        <a:p>
          <a:endParaRPr lang="en-US"/>
        </a:p>
      </dgm:t>
    </dgm:pt>
    <dgm:pt modelId="{F85BB9CB-9940-AC4F-9CAC-4014C631D2F5}">
      <dgm:prSet phldrT="[Text]" custT="1"/>
      <dgm:spPr>
        <a:solidFill>
          <a:schemeClr val="tx2">
            <a:lumMod val="40000"/>
            <a:lumOff val="60000"/>
          </a:schemeClr>
        </a:solidFill>
      </dgm:spPr>
      <dgm:t>
        <a:bodyPr/>
        <a:lstStyle/>
        <a:p>
          <a:r>
            <a:rPr lang="ar-BH" sz="2800">
              <a:solidFill>
                <a:schemeClr val="accent1">
                  <a:lumMod val="75000"/>
                </a:schemeClr>
              </a:solidFill>
            </a:rPr>
            <a:t>البيانات المفتوحة بهدف تمكين التطور </a:t>
          </a:r>
          <a:endParaRPr lang="en-US" sz="2800">
            <a:solidFill>
              <a:schemeClr val="accent1">
                <a:lumMod val="75000"/>
              </a:schemeClr>
            </a:solidFill>
          </a:endParaRPr>
        </a:p>
      </dgm:t>
    </dgm:pt>
    <dgm:pt modelId="{F4C066AA-BFF1-FD45-AE9E-1B43971080F6}" type="parTrans" cxnId="{2A69BC63-199A-4848-87DB-9D3E32E9D444}">
      <dgm:prSet/>
      <dgm:spPr/>
      <dgm:t>
        <a:bodyPr/>
        <a:lstStyle/>
        <a:p>
          <a:endParaRPr lang="en-US"/>
        </a:p>
      </dgm:t>
    </dgm:pt>
    <dgm:pt modelId="{5C442259-FDDB-5B45-8FB0-0A0F4F5B55B2}" type="sibTrans" cxnId="{2A69BC63-199A-4848-87DB-9D3E32E9D444}">
      <dgm:prSet/>
      <dgm:spPr/>
      <dgm:t>
        <a:bodyPr/>
        <a:lstStyle/>
        <a:p>
          <a:endParaRPr lang="en-US"/>
        </a:p>
      </dgm:t>
    </dgm:pt>
    <dgm:pt modelId="{E1CD6257-A236-C848-98CC-8844582C4A6D}">
      <dgm:prSet phldrT="[Text]"/>
      <dgm:spPr>
        <a:solidFill>
          <a:schemeClr val="tx2">
            <a:lumMod val="40000"/>
            <a:lumOff val="60000"/>
          </a:schemeClr>
        </a:solidFill>
      </dgm:spPr>
      <dgm:t>
        <a:bodyPr/>
        <a:lstStyle/>
        <a:p>
          <a:r>
            <a:rPr lang="ar-EG" b="0" i="0" u="none">
              <a:solidFill>
                <a:schemeClr val="accent1">
                  <a:lumMod val="75000"/>
                </a:schemeClr>
              </a:solidFill>
            </a:rPr>
            <a:t>وجود </a:t>
          </a:r>
          <a:r>
            <a:rPr lang="ar-SA" b="0" i="0" u="none">
              <a:solidFill>
                <a:schemeClr val="accent1">
                  <a:lumMod val="75000"/>
                </a:schemeClr>
              </a:solidFill>
            </a:rPr>
            <a:t>هيكل </a:t>
          </a:r>
          <a:r>
            <a:rPr lang="ar-EG" b="0" i="0" u="none">
              <a:solidFill>
                <a:schemeClr val="accent1">
                  <a:lumMod val="75000"/>
                </a:schemeClr>
              </a:solidFill>
            </a:rPr>
            <a:t>لل</a:t>
          </a:r>
          <a:r>
            <a:rPr lang="ar-SA" b="0" i="0" u="none">
              <a:solidFill>
                <a:schemeClr val="accent1">
                  <a:lumMod val="75000"/>
                </a:schemeClr>
              </a:solidFill>
            </a:rPr>
            <a:t>موقع</a:t>
          </a:r>
          <a:r>
            <a:rPr lang="ar-EG" b="0" i="0" u="none">
              <a:solidFill>
                <a:schemeClr val="accent1">
                  <a:lumMod val="75000"/>
                </a:schemeClr>
              </a:solidFill>
            </a:rPr>
            <a:t> </a:t>
          </a:r>
          <a:r>
            <a:rPr lang="ar-BH" b="0" i="0" u="none">
              <a:solidFill>
                <a:schemeClr val="accent1">
                  <a:lumMod val="75000"/>
                </a:schemeClr>
              </a:solidFill>
            </a:rPr>
            <a:t>وبيانات الملاحة</a:t>
          </a:r>
          <a:endParaRPr lang="en-US" b="0">
            <a:solidFill>
              <a:schemeClr val="accent1">
                <a:lumMod val="75000"/>
              </a:schemeClr>
            </a:solidFill>
          </a:endParaRPr>
        </a:p>
      </dgm:t>
    </dgm:pt>
    <dgm:pt modelId="{6FDCFE2C-0A3D-DE40-885A-59FCA32FAE5E}" type="parTrans" cxnId="{B8619E9E-3ABA-5344-8AEC-51A913AF3F84}">
      <dgm:prSet/>
      <dgm:spPr/>
      <dgm:t>
        <a:bodyPr/>
        <a:lstStyle/>
        <a:p>
          <a:endParaRPr lang="en-US"/>
        </a:p>
      </dgm:t>
    </dgm:pt>
    <dgm:pt modelId="{731C88E4-5CEF-9741-AA6F-CE11FFCDB0E1}" type="sibTrans" cxnId="{B8619E9E-3ABA-5344-8AEC-51A913AF3F84}">
      <dgm:prSet/>
      <dgm:spPr/>
      <dgm:t>
        <a:bodyPr/>
        <a:lstStyle/>
        <a:p>
          <a:endParaRPr lang="en-US"/>
        </a:p>
      </dgm:t>
    </dgm:pt>
    <dgm:pt modelId="{615339A0-3A33-E544-B028-90A8B78210AD}">
      <dgm:prSet/>
      <dgm:spPr>
        <a:solidFill>
          <a:schemeClr val="tx2">
            <a:lumMod val="40000"/>
            <a:lumOff val="60000"/>
          </a:schemeClr>
        </a:solidFill>
      </dgm:spPr>
      <dgm:t>
        <a:bodyPr/>
        <a:lstStyle/>
        <a:p>
          <a:pPr algn="ctr" rtl="1"/>
          <a:r>
            <a:rPr lang="ar-EG">
              <a:solidFill>
                <a:schemeClr val="accent1">
                  <a:lumMod val="75000"/>
                </a:schemeClr>
              </a:solidFill>
            </a:rPr>
            <a:t>الاتصال بإنترنت الأشياء (</a:t>
          </a:r>
          <a:r>
            <a:rPr lang="en-US">
              <a:solidFill>
                <a:schemeClr val="accent1">
                  <a:lumMod val="75000"/>
                </a:schemeClr>
              </a:solidFill>
            </a:rPr>
            <a:t>IoT</a:t>
          </a:r>
          <a:r>
            <a:rPr lang="ar-EG">
              <a:solidFill>
                <a:schemeClr val="accent1">
                  <a:lumMod val="75000"/>
                </a:schemeClr>
              </a:solidFill>
            </a:rPr>
            <a:t>) في المدن الذكية</a:t>
          </a:r>
          <a:endParaRPr lang="en-US" b="0">
            <a:solidFill>
              <a:schemeClr val="accent1">
                <a:lumMod val="75000"/>
              </a:schemeClr>
            </a:solidFill>
          </a:endParaRPr>
        </a:p>
      </dgm:t>
    </dgm:pt>
    <dgm:pt modelId="{DCAE7EEF-03FB-4840-9E5C-736B231850BD}" type="parTrans" cxnId="{15676BF1-4669-6046-8BFB-57DF32FCBD3B}">
      <dgm:prSet/>
      <dgm:spPr/>
      <dgm:t>
        <a:bodyPr/>
        <a:lstStyle/>
        <a:p>
          <a:endParaRPr lang="en-US"/>
        </a:p>
      </dgm:t>
    </dgm:pt>
    <dgm:pt modelId="{6DE1A695-FE24-D040-927F-4436A9086CFB}" type="sibTrans" cxnId="{15676BF1-4669-6046-8BFB-57DF32FCBD3B}">
      <dgm:prSet/>
      <dgm:spPr/>
      <dgm:t>
        <a:bodyPr/>
        <a:lstStyle/>
        <a:p>
          <a:endParaRPr lang="en-US"/>
        </a:p>
      </dgm:t>
    </dgm:pt>
    <dgm:pt modelId="{D8D30BD2-F34A-9541-B4CD-66246C62D984}">
      <dgm:prSet/>
      <dgm:spPr>
        <a:solidFill>
          <a:schemeClr val="tx2">
            <a:lumMod val="40000"/>
            <a:lumOff val="60000"/>
          </a:schemeClr>
        </a:solidFill>
      </dgm:spPr>
      <dgm:t>
        <a:bodyPr/>
        <a:lstStyle/>
        <a:p>
          <a:r>
            <a:rPr lang="ar-SA" b="0" i="0" u="none">
              <a:solidFill>
                <a:schemeClr val="accent1">
                  <a:lumMod val="75000"/>
                </a:schemeClr>
              </a:solidFill>
            </a:rPr>
            <a:t>مجموعات بيانات حكومية </a:t>
          </a:r>
          <a:r>
            <a:rPr lang="ar-BH" b="0" i="0" u="none">
              <a:solidFill>
                <a:schemeClr val="accent1">
                  <a:lumMod val="75000"/>
                </a:schemeClr>
              </a:solidFill>
            </a:rPr>
            <a:t>مفتوحة</a:t>
          </a:r>
          <a:endParaRPr lang="en-US" b="0">
            <a:solidFill>
              <a:schemeClr val="accent1">
                <a:lumMod val="75000"/>
              </a:schemeClr>
            </a:solidFill>
          </a:endParaRPr>
        </a:p>
      </dgm:t>
    </dgm:pt>
    <dgm:pt modelId="{6EEE368E-4485-CF4B-85A7-EF1F939B2107}" type="parTrans" cxnId="{FF1713EF-9F91-C34A-AF5C-DB3BD8CE6A10}">
      <dgm:prSet/>
      <dgm:spPr/>
      <dgm:t>
        <a:bodyPr/>
        <a:lstStyle/>
        <a:p>
          <a:endParaRPr lang="en-US"/>
        </a:p>
      </dgm:t>
    </dgm:pt>
    <dgm:pt modelId="{CA219BC1-BFDE-7342-8EA0-4A5496AFE779}" type="sibTrans" cxnId="{FF1713EF-9F91-C34A-AF5C-DB3BD8CE6A10}">
      <dgm:prSet/>
      <dgm:spPr/>
      <dgm:t>
        <a:bodyPr/>
        <a:lstStyle/>
        <a:p>
          <a:endParaRPr lang="en-US"/>
        </a:p>
      </dgm:t>
    </dgm:pt>
    <dgm:pt modelId="{0894CAE9-8D3A-E94F-BCCD-D31CFCC39A46}" type="pres">
      <dgm:prSet presAssocID="{5622AD0B-55AC-D142-AAD4-FEE71BB4D2B0}" presName="Name0" presStyleCnt="0">
        <dgm:presLayoutVars>
          <dgm:chPref val="1"/>
          <dgm:dir/>
          <dgm:animOne val="branch"/>
          <dgm:animLvl val="lvl"/>
          <dgm:resizeHandles/>
        </dgm:presLayoutVars>
      </dgm:prSet>
      <dgm:spPr/>
      <dgm:t>
        <a:bodyPr/>
        <a:lstStyle/>
        <a:p>
          <a:endParaRPr lang="en-US"/>
        </a:p>
      </dgm:t>
    </dgm:pt>
    <dgm:pt modelId="{E46151A0-F88B-9E4B-947D-AA9B139C7185}" type="pres">
      <dgm:prSet presAssocID="{F85BB9CB-9940-AC4F-9CAC-4014C631D2F5}" presName="vertOne" presStyleCnt="0"/>
      <dgm:spPr/>
    </dgm:pt>
    <dgm:pt modelId="{E20B3DA7-AB36-1B42-92B8-72CDE24F9DBF}" type="pres">
      <dgm:prSet presAssocID="{F85BB9CB-9940-AC4F-9CAC-4014C631D2F5}" presName="txOne" presStyleLbl="node0" presStyleIdx="0" presStyleCnt="1">
        <dgm:presLayoutVars>
          <dgm:chPref val="3"/>
        </dgm:presLayoutVars>
      </dgm:prSet>
      <dgm:spPr/>
      <dgm:t>
        <a:bodyPr/>
        <a:lstStyle/>
        <a:p>
          <a:endParaRPr lang="en-US"/>
        </a:p>
      </dgm:t>
    </dgm:pt>
    <dgm:pt modelId="{DF85EF50-D726-2D4E-B588-62B1181EED59}" type="pres">
      <dgm:prSet presAssocID="{F85BB9CB-9940-AC4F-9CAC-4014C631D2F5}" presName="parTransOne" presStyleCnt="0"/>
      <dgm:spPr/>
    </dgm:pt>
    <dgm:pt modelId="{AE30863F-C3F1-8F45-8AE4-CD3DCE87C666}" type="pres">
      <dgm:prSet presAssocID="{F85BB9CB-9940-AC4F-9CAC-4014C631D2F5}" presName="horzOne" presStyleCnt="0"/>
      <dgm:spPr/>
    </dgm:pt>
    <dgm:pt modelId="{72079B3B-D727-A646-99C1-DC49862F48FD}" type="pres">
      <dgm:prSet presAssocID="{E1CD6257-A236-C848-98CC-8844582C4A6D}" presName="vertTwo" presStyleCnt="0"/>
      <dgm:spPr/>
    </dgm:pt>
    <dgm:pt modelId="{C612D98D-7710-E34F-BF07-A1A21844086A}" type="pres">
      <dgm:prSet presAssocID="{E1CD6257-A236-C848-98CC-8844582C4A6D}" presName="txTwo" presStyleLbl="node2" presStyleIdx="0" presStyleCnt="3">
        <dgm:presLayoutVars>
          <dgm:chPref val="3"/>
        </dgm:presLayoutVars>
      </dgm:prSet>
      <dgm:spPr/>
      <dgm:t>
        <a:bodyPr/>
        <a:lstStyle/>
        <a:p>
          <a:endParaRPr lang="en-US"/>
        </a:p>
      </dgm:t>
    </dgm:pt>
    <dgm:pt modelId="{D63449BD-44D5-EC43-9B1B-B498FC5FCF99}" type="pres">
      <dgm:prSet presAssocID="{E1CD6257-A236-C848-98CC-8844582C4A6D}" presName="horzTwo" presStyleCnt="0"/>
      <dgm:spPr/>
    </dgm:pt>
    <dgm:pt modelId="{9F78871E-73B3-B14A-831C-B7DE170A85D6}" type="pres">
      <dgm:prSet presAssocID="{731C88E4-5CEF-9741-AA6F-CE11FFCDB0E1}" presName="sibSpaceTwo" presStyleCnt="0"/>
      <dgm:spPr/>
    </dgm:pt>
    <dgm:pt modelId="{2D13860D-42F0-DD4D-AB68-39FF6DACFF91}" type="pres">
      <dgm:prSet presAssocID="{615339A0-3A33-E544-B028-90A8B78210AD}" presName="vertTwo" presStyleCnt="0"/>
      <dgm:spPr/>
    </dgm:pt>
    <dgm:pt modelId="{E0CC399F-F807-9141-8B6F-C09D8FC5C39F}" type="pres">
      <dgm:prSet presAssocID="{615339A0-3A33-E544-B028-90A8B78210AD}" presName="txTwo" presStyleLbl="node2" presStyleIdx="1" presStyleCnt="3">
        <dgm:presLayoutVars>
          <dgm:chPref val="3"/>
        </dgm:presLayoutVars>
      </dgm:prSet>
      <dgm:spPr/>
      <dgm:t>
        <a:bodyPr/>
        <a:lstStyle/>
        <a:p>
          <a:endParaRPr lang="en-US"/>
        </a:p>
      </dgm:t>
    </dgm:pt>
    <dgm:pt modelId="{9E0958B9-A053-9444-B592-265FAE122F0E}" type="pres">
      <dgm:prSet presAssocID="{615339A0-3A33-E544-B028-90A8B78210AD}" presName="horzTwo" presStyleCnt="0"/>
      <dgm:spPr/>
    </dgm:pt>
    <dgm:pt modelId="{4D9C5BA6-49F6-F245-BD58-B3F5238BA723}" type="pres">
      <dgm:prSet presAssocID="{6DE1A695-FE24-D040-927F-4436A9086CFB}" presName="sibSpaceTwo" presStyleCnt="0"/>
      <dgm:spPr/>
    </dgm:pt>
    <dgm:pt modelId="{7833785F-C4BB-6944-BEBA-80CD704FF176}" type="pres">
      <dgm:prSet presAssocID="{D8D30BD2-F34A-9541-B4CD-66246C62D984}" presName="vertTwo" presStyleCnt="0"/>
      <dgm:spPr/>
    </dgm:pt>
    <dgm:pt modelId="{2EE3CC8F-2CC2-964E-BEB4-E3CCE0D001AC}" type="pres">
      <dgm:prSet presAssocID="{D8D30BD2-F34A-9541-B4CD-66246C62D984}" presName="txTwo" presStyleLbl="node2" presStyleIdx="2" presStyleCnt="3">
        <dgm:presLayoutVars>
          <dgm:chPref val="3"/>
        </dgm:presLayoutVars>
      </dgm:prSet>
      <dgm:spPr/>
      <dgm:t>
        <a:bodyPr/>
        <a:lstStyle/>
        <a:p>
          <a:endParaRPr lang="en-US"/>
        </a:p>
      </dgm:t>
    </dgm:pt>
    <dgm:pt modelId="{D06681AD-9CA5-3E41-BEEA-D333CB659494}" type="pres">
      <dgm:prSet presAssocID="{D8D30BD2-F34A-9541-B4CD-66246C62D984}" presName="horzTwo" presStyleCnt="0"/>
      <dgm:spPr/>
    </dgm:pt>
  </dgm:ptLst>
  <dgm:cxnLst>
    <dgm:cxn modelId="{B8619E9E-3ABA-5344-8AEC-51A913AF3F84}" srcId="{F85BB9CB-9940-AC4F-9CAC-4014C631D2F5}" destId="{E1CD6257-A236-C848-98CC-8844582C4A6D}" srcOrd="0" destOrd="0" parTransId="{6FDCFE2C-0A3D-DE40-885A-59FCA32FAE5E}" sibTransId="{731C88E4-5CEF-9741-AA6F-CE11FFCDB0E1}"/>
    <dgm:cxn modelId="{15676BF1-4669-6046-8BFB-57DF32FCBD3B}" srcId="{F85BB9CB-9940-AC4F-9CAC-4014C631D2F5}" destId="{615339A0-3A33-E544-B028-90A8B78210AD}" srcOrd="1" destOrd="0" parTransId="{DCAE7EEF-03FB-4840-9E5C-736B231850BD}" sibTransId="{6DE1A695-FE24-D040-927F-4436A9086CFB}"/>
    <dgm:cxn modelId="{FF1713EF-9F91-C34A-AF5C-DB3BD8CE6A10}" srcId="{F85BB9CB-9940-AC4F-9CAC-4014C631D2F5}" destId="{D8D30BD2-F34A-9541-B4CD-66246C62D984}" srcOrd="2" destOrd="0" parTransId="{6EEE368E-4485-CF4B-85A7-EF1F939B2107}" sibTransId="{CA219BC1-BFDE-7342-8EA0-4A5496AFE779}"/>
    <dgm:cxn modelId="{C7C7F1DD-3251-4E99-8EB9-031A0AD63631}" type="presOf" srcId="{E1CD6257-A236-C848-98CC-8844582C4A6D}" destId="{C612D98D-7710-E34F-BF07-A1A21844086A}" srcOrd="0" destOrd="0" presId="urn:microsoft.com/office/officeart/2005/8/layout/hierarchy4"/>
    <dgm:cxn modelId="{DF8143B0-6A24-4BE2-8212-68B290D3F55D}" type="presOf" srcId="{F85BB9CB-9940-AC4F-9CAC-4014C631D2F5}" destId="{E20B3DA7-AB36-1B42-92B8-72CDE24F9DBF}" srcOrd="0" destOrd="0" presId="urn:microsoft.com/office/officeart/2005/8/layout/hierarchy4"/>
    <dgm:cxn modelId="{2A69BC63-199A-4848-87DB-9D3E32E9D444}" srcId="{5622AD0B-55AC-D142-AAD4-FEE71BB4D2B0}" destId="{F85BB9CB-9940-AC4F-9CAC-4014C631D2F5}" srcOrd="0" destOrd="0" parTransId="{F4C066AA-BFF1-FD45-AE9E-1B43971080F6}" sibTransId="{5C442259-FDDB-5B45-8FB0-0A0F4F5B55B2}"/>
    <dgm:cxn modelId="{EF7BD6C4-FE86-4A0B-8D3C-443EC45B9C39}" type="presOf" srcId="{5622AD0B-55AC-D142-AAD4-FEE71BB4D2B0}" destId="{0894CAE9-8D3A-E94F-BCCD-D31CFCC39A46}" srcOrd="0" destOrd="0" presId="urn:microsoft.com/office/officeart/2005/8/layout/hierarchy4"/>
    <dgm:cxn modelId="{1DBFFFE7-0615-4D1B-8D56-C91F242AFADA}" type="presOf" srcId="{D8D30BD2-F34A-9541-B4CD-66246C62D984}" destId="{2EE3CC8F-2CC2-964E-BEB4-E3CCE0D001AC}" srcOrd="0" destOrd="0" presId="urn:microsoft.com/office/officeart/2005/8/layout/hierarchy4"/>
    <dgm:cxn modelId="{C1944996-5114-4374-92E9-72D315310822}" type="presOf" srcId="{615339A0-3A33-E544-B028-90A8B78210AD}" destId="{E0CC399F-F807-9141-8B6F-C09D8FC5C39F}" srcOrd="0" destOrd="0" presId="urn:microsoft.com/office/officeart/2005/8/layout/hierarchy4"/>
    <dgm:cxn modelId="{7B6074F3-9602-4B10-9FAC-9F2EFB20C370}" type="presParOf" srcId="{0894CAE9-8D3A-E94F-BCCD-D31CFCC39A46}" destId="{E46151A0-F88B-9E4B-947D-AA9B139C7185}" srcOrd="0" destOrd="0" presId="urn:microsoft.com/office/officeart/2005/8/layout/hierarchy4"/>
    <dgm:cxn modelId="{61033E6D-F1ED-4E22-AB50-52D56C65E447}" type="presParOf" srcId="{E46151A0-F88B-9E4B-947D-AA9B139C7185}" destId="{E20B3DA7-AB36-1B42-92B8-72CDE24F9DBF}" srcOrd="0" destOrd="0" presId="urn:microsoft.com/office/officeart/2005/8/layout/hierarchy4"/>
    <dgm:cxn modelId="{1B4F4060-6827-4DE8-B025-5B5EBD2CD7DC}" type="presParOf" srcId="{E46151A0-F88B-9E4B-947D-AA9B139C7185}" destId="{DF85EF50-D726-2D4E-B588-62B1181EED59}" srcOrd="1" destOrd="0" presId="urn:microsoft.com/office/officeart/2005/8/layout/hierarchy4"/>
    <dgm:cxn modelId="{45BD2A2C-20E4-4960-9C23-6EDD4BD8A4C4}" type="presParOf" srcId="{E46151A0-F88B-9E4B-947D-AA9B139C7185}" destId="{AE30863F-C3F1-8F45-8AE4-CD3DCE87C666}" srcOrd="2" destOrd="0" presId="urn:microsoft.com/office/officeart/2005/8/layout/hierarchy4"/>
    <dgm:cxn modelId="{3B69E57A-B018-46E8-9AB4-96716027A87E}" type="presParOf" srcId="{AE30863F-C3F1-8F45-8AE4-CD3DCE87C666}" destId="{72079B3B-D727-A646-99C1-DC49862F48FD}" srcOrd="0" destOrd="0" presId="urn:microsoft.com/office/officeart/2005/8/layout/hierarchy4"/>
    <dgm:cxn modelId="{D05B62E8-43F7-4579-B47F-2BECDEC4E55C}" type="presParOf" srcId="{72079B3B-D727-A646-99C1-DC49862F48FD}" destId="{C612D98D-7710-E34F-BF07-A1A21844086A}" srcOrd="0" destOrd="0" presId="urn:microsoft.com/office/officeart/2005/8/layout/hierarchy4"/>
    <dgm:cxn modelId="{16ACD929-4461-423B-93DD-0AEB4F964760}" type="presParOf" srcId="{72079B3B-D727-A646-99C1-DC49862F48FD}" destId="{D63449BD-44D5-EC43-9B1B-B498FC5FCF99}" srcOrd="1" destOrd="0" presId="urn:microsoft.com/office/officeart/2005/8/layout/hierarchy4"/>
    <dgm:cxn modelId="{0D47AC40-CCEA-444A-B464-5B176A9956E6}" type="presParOf" srcId="{AE30863F-C3F1-8F45-8AE4-CD3DCE87C666}" destId="{9F78871E-73B3-B14A-831C-B7DE170A85D6}" srcOrd="1" destOrd="0" presId="urn:microsoft.com/office/officeart/2005/8/layout/hierarchy4"/>
    <dgm:cxn modelId="{739373AD-831A-4520-9885-8FDFE7922ED6}" type="presParOf" srcId="{AE30863F-C3F1-8F45-8AE4-CD3DCE87C666}" destId="{2D13860D-42F0-DD4D-AB68-39FF6DACFF91}" srcOrd="2" destOrd="0" presId="urn:microsoft.com/office/officeart/2005/8/layout/hierarchy4"/>
    <dgm:cxn modelId="{64E9318E-C738-4861-AD37-75CAB94D1574}" type="presParOf" srcId="{2D13860D-42F0-DD4D-AB68-39FF6DACFF91}" destId="{E0CC399F-F807-9141-8B6F-C09D8FC5C39F}" srcOrd="0" destOrd="0" presId="urn:microsoft.com/office/officeart/2005/8/layout/hierarchy4"/>
    <dgm:cxn modelId="{1B575B15-F712-4BA6-B63F-097B0BC62346}" type="presParOf" srcId="{2D13860D-42F0-DD4D-AB68-39FF6DACFF91}" destId="{9E0958B9-A053-9444-B592-265FAE122F0E}" srcOrd="1" destOrd="0" presId="urn:microsoft.com/office/officeart/2005/8/layout/hierarchy4"/>
    <dgm:cxn modelId="{A384D480-5503-4712-930F-9813C1B00169}" type="presParOf" srcId="{AE30863F-C3F1-8F45-8AE4-CD3DCE87C666}" destId="{4D9C5BA6-49F6-F245-BD58-B3F5238BA723}" srcOrd="3" destOrd="0" presId="urn:microsoft.com/office/officeart/2005/8/layout/hierarchy4"/>
    <dgm:cxn modelId="{12C5715C-A072-4244-B6DE-6F331ED67A25}" type="presParOf" srcId="{AE30863F-C3F1-8F45-8AE4-CD3DCE87C666}" destId="{7833785F-C4BB-6944-BEBA-80CD704FF176}" srcOrd="4" destOrd="0" presId="urn:microsoft.com/office/officeart/2005/8/layout/hierarchy4"/>
    <dgm:cxn modelId="{E7FDA61A-4864-4622-952D-D6643F2C7ED8}" type="presParOf" srcId="{7833785F-C4BB-6944-BEBA-80CD704FF176}" destId="{2EE3CC8F-2CC2-964E-BEB4-E3CCE0D001AC}" srcOrd="0" destOrd="0" presId="urn:microsoft.com/office/officeart/2005/8/layout/hierarchy4"/>
    <dgm:cxn modelId="{ABC22ED3-539F-4F2D-8DF4-5426669835AB}" type="presParOf" srcId="{7833785F-C4BB-6944-BEBA-80CD704FF176}" destId="{D06681AD-9CA5-3E41-BEEA-D333CB659494}" srcOrd="1" destOrd="0" presId="urn:microsoft.com/office/officeart/2005/8/layout/hierarchy4"/>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5622AD0B-55AC-D142-AAD4-FEE71BB4D2B0}" type="doc">
      <dgm:prSet loTypeId="urn:microsoft.com/office/officeart/2005/8/layout/hierarchy4" qsTypeId="urn:microsoft.com/office/officeart/2005/8/quickstyle/simple3#4" qsCatId="simple" csTypeId="urn:microsoft.com/office/officeart/2005/8/colors/colorful5" csCatId="colorful" phldr="1"/>
      <dgm:spPr/>
      <dgm:t>
        <a:bodyPr/>
        <a:lstStyle/>
        <a:p>
          <a:endParaRPr lang="en-US"/>
        </a:p>
      </dgm:t>
    </dgm:pt>
    <dgm:pt modelId="{F85BB9CB-9940-AC4F-9CAC-4014C631D2F5}">
      <dgm:prSet phldrT="[Text]" custT="1"/>
      <dgm:spPr>
        <a:solidFill>
          <a:schemeClr val="tx2">
            <a:lumMod val="40000"/>
            <a:lumOff val="60000"/>
          </a:schemeClr>
        </a:solidFill>
      </dgm:spPr>
      <dgm:t>
        <a:bodyPr/>
        <a:lstStyle/>
        <a:p>
          <a:r>
            <a:rPr lang="ar-SA" sz="2800">
              <a:solidFill>
                <a:schemeClr val="accent1">
                  <a:lumMod val="75000"/>
                </a:schemeClr>
              </a:solidFill>
            </a:rPr>
            <a:t>الكفاءة والفعالية</a:t>
          </a:r>
          <a:endParaRPr lang="en-US" sz="2800">
            <a:solidFill>
              <a:schemeClr val="accent1">
                <a:lumMod val="75000"/>
              </a:schemeClr>
            </a:solidFill>
          </a:endParaRPr>
        </a:p>
      </dgm:t>
    </dgm:pt>
    <dgm:pt modelId="{F4C066AA-BFF1-FD45-AE9E-1B43971080F6}" type="parTrans" cxnId="{2A69BC63-199A-4848-87DB-9D3E32E9D444}">
      <dgm:prSet/>
      <dgm:spPr/>
      <dgm:t>
        <a:bodyPr/>
        <a:lstStyle/>
        <a:p>
          <a:endParaRPr lang="en-US"/>
        </a:p>
      </dgm:t>
    </dgm:pt>
    <dgm:pt modelId="{5C442259-FDDB-5B45-8FB0-0A0F4F5B55B2}" type="sibTrans" cxnId="{2A69BC63-199A-4848-87DB-9D3E32E9D444}">
      <dgm:prSet/>
      <dgm:spPr/>
      <dgm:t>
        <a:bodyPr/>
        <a:lstStyle/>
        <a:p>
          <a:endParaRPr lang="en-US"/>
        </a:p>
      </dgm:t>
    </dgm:pt>
    <dgm:pt modelId="{E1CD6257-A236-C848-98CC-8844582C4A6D}">
      <dgm:prSet phldrT="[Text]"/>
      <dgm:spPr>
        <a:solidFill>
          <a:schemeClr val="tx2">
            <a:lumMod val="40000"/>
            <a:lumOff val="60000"/>
          </a:schemeClr>
        </a:solidFill>
      </dgm:spPr>
      <dgm:t>
        <a:bodyPr/>
        <a:lstStyle/>
        <a:p>
          <a:r>
            <a:rPr lang="ar-SA" b="0" i="0" u="none">
              <a:solidFill>
                <a:schemeClr val="accent1">
                  <a:lumMod val="75000"/>
                </a:schemeClr>
              </a:solidFill>
            </a:rPr>
            <a:t>مجموعات بيانات </a:t>
          </a:r>
          <a:r>
            <a:rPr lang="ar-BH" b="0" i="0" u="none">
              <a:solidFill>
                <a:schemeClr val="accent1">
                  <a:lumMod val="75000"/>
                </a:schemeClr>
              </a:solidFill>
            </a:rPr>
            <a:t>حول المخلفات</a:t>
          </a:r>
          <a:endParaRPr lang="en-US" b="0">
            <a:solidFill>
              <a:schemeClr val="accent1">
                <a:lumMod val="75000"/>
              </a:schemeClr>
            </a:solidFill>
          </a:endParaRPr>
        </a:p>
      </dgm:t>
    </dgm:pt>
    <dgm:pt modelId="{6FDCFE2C-0A3D-DE40-885A-59FCA32FAE5E}" type="parTrans" cxnId="{B8619E9E-3ABA-5344-8AEC-51A913AF3F84}">
      <dgm:prSet/>
      <dgm:spPr/>
      <dgm:t>
        <a:bodyPr/>
        <a:lstStyle/>
        <a:p>
          <a:endParaRPr lang="en-US"/>
        </a:p>
      </dgm:t>
    </dgm:pt>
    <dgm:pt modelId="{731C88E4-5CEF-9741-AA6F-CE11FFCDB0E1}" type="sibTrans" cxnId="{B8619E9E-3ABA-5344-8AEC-51A913AF3F84}">
      <dgm:prSet/>
      <dgm:spPr/>
      <dgm:t>
        <a:bodyPr/>
        <a:lstStyle/>
        <a:p>
          <a:endParaRPr lang="en-US"/>
        </a:p>
      </dgm:t>
    </dgm:pt>
    <dgm:pt modelId="{615339A0-3A33-E544-B028-90A8B78210AD}">
      <dgm:prSet/>
      <dgm:spPr>
        <a:solidFill>
          <a:schemeClr val="tx2">
            <a:lumMod val="40000"/>
            <a:lumOff val="60000"/>
          </a:schemeClr>
        </a:solidFill>
      </dgm:spPr>
      <dgm:t>
        <a:bodyPr/>
        <a:lstStyle/>
        <a:p>
          <a:r>
            <a:rPr lang="ar-SA" b="0" i="0" u="none">
              <a:solidFill>
                <a:schemeClr val="accent1">
                  <a:lumMod val="75000"/>
                </a:schemeClr>
              </a:solidFill>
            </a:rPr>
            <a:t>تبادل بيانات البنية التحتية</a:t>
          </a:r>
          <a:r>
            <a:rPr lang="en-US" b="0" i="0" u="none">
              <a:solidFill>
                <a:schemeClr val="accent1">
                  <a:lumMod val="75000"/>
                </a:schemeClr>
              </a:solidFill>
            </a:rPr>
            <a:t> </a:t>
          </a:r>
          <a:endParaRPr lang="en-US" b="0">
            <a:solidFill>
              <a:schemeClr val="accent1">
                <a:lumMod val="75000"/>
              </a:schemeClr>
            </a:solidFill>
          </a:endParaRPr>
        </a:p>
      </dgm:t>
    </dgm:pt>
    <dgm:pt modelId="{DCAE7EEF-03FB-4840-9E5C-736B231850BD}" type="parTrans" cxnId="{15676BF1-4669-6046-8BFB-57DF32FCBD3B}">
      <dgm:prSet/>
      <dgm:spPr/>
      <dgm:t>
        <a:bodyPr/>
        <a:lstStyle/>
        <a:p>
          <a:endParaRPr lang="en-US"/>
        </a:p>
      </dgm:t>
    </dgm:pt>
    <dgm:pt modelId="{6DE1A695-FE24-D040-927F-4436A9086CFB}" type="sibTrans" cxnId="{15676BF1-4669-6046-8BFB-57DF32FCBD3B}">
      <dgm:prSet/>
      <dgm:spPr/>
      <dgm:t>
        <a:bodyPr/>
        <a:lstStyle/>
        <a:p>
          <a:endParaRPr lang="en-US"/>
        </a:p>
      </dgm:t>
    </dgm:pt>
    <dgm:pt modelId="{D8D30BD2-F34A-9541-B4CD-66246C62D984}">
      <dgm:prSet/>
      <dgm:spPr>
        <a:solidFill>
          <a:schemeClr val="tx2">
            <a:lumMod val="40000"/>
            <a:lumOff val="60000"/>
          </a:schemeClr>
        </a:solidFill>
      </dgm:spPr>
      <dgm:t>
        <a:bodyPr/>
        <a:lstStyle/>
        <a:p>
          <a:r>
            <a:rPr lang="ar-SA" b="0" i="0" u="none">
              <a:solidFill>
                <a:schemeClr val="accent1">
                  <a:lumMod val="75000"/>
                </a:schemeClr>
              </a:solidFill>
            </a:rPr>
            <a:t>مجموعات بيانات إمدادات الطاقة</a:t>
          </a:r>
          <a:endParaRPr lang="en-US" b="0">
            <a:solidFill>
              <a:schemeClr val="accent1">
                <a:lumMod val="75000"/>
              </a:schemeClr>
            </a:solidFill>
          </a:endParaRPr>
        </a:p>
      </dgm:t>
    </dgm:pt>
    <dgm:pt modelId="{6EEE368E-4485-CF4B-85A7-EF1F939B2107}" type="parTrans" cxnId="{FF1713EF-9F91-C34A-AF5C-DB3BD8CE6A10}">
      <dgm:prSet/>
      <dgm:spPr/>
      <dgm:t>
        <a:bodyPr/>
        <a:lstStyle/>
        <a:p>
          <a:endParaRPr lang="en-US"/>
        </a:p>
      </dgm:t>
    </dgm:pt>
    <dgm:pt modelId="{CA219BC1-BFDE-7342-8EA0-4A5496AFE779}" type="sibTrans" cxnId="{FF1713EF-9F91-C34A-AF5C-DB3BD8CE6A10}">
      <dgm:prSet/>
      <dgm:spPr/>
      <dgm:t>
        <a:bodyPr/>
        <a:lstStyle/>
        <a:p>
          <a:endParaRPr lang="en-US"/>
        </a:p>
      </dgm:t>
    </dgm:pt>
    <dgm:pt modelId="{DE49B2DB-D7DB-374C-9D23-B90092C0772A}">
      <dgm:prSet/>
      <dgm:spPr>
        <a:solidFill>
          <a:schemeClr val="tx2">
            <a:lumMod val="40000"/>
            <a:lumOff val="60000"/>
          </a:schemeClr>
        </a:solidFill>
      </dgm:spPr>
      <dgm:t>
        <a:bodyPr/>
        <a:lstStyle/>
        <a:p>
          <a:r>
            <a:rPr lang="ar-SA" b="0" i="0" u="none">
              <a:solidFill>
                <a:schemeClr val="accent1">
                  <a:lumMod val="75000"/>
                </a:schemeClr>
              </a:solidFill>
            </a:rPr>
            <a:t>مجموعات بيانات التضاريس والمناخ</a:t>
          </a:r>
          <a:endParaRPr lang="en-US" b="0">
            <a:solidFill>
              <a:schemeClr val="accent1">
                <a:lumMod val="75000"/>
              </a:schemeClr>
            </a:solidFill>
          </a:endParaRPr>
        </a:p>
      </dgm:t>
    </dgm:pt>
    <dgm:pt modelId="{4A2A1E57-99F4-3440-8F1B-EAE24E77D5E0}" type="parTrans" cxnId="{A53F6D85-3774-FB49-8524-AAFE5B5772C7}">
      <dgm:prSet/>
      <dgm:spPr/>
      <dgm:t>
        <a:bodyPr/>
        <a:lstStyle/>
        <a:p>
          <a:endParaRPr lang="en-US"/>
        </a:p>
      </dgm:t>
    </dgm:pt>
    <dgm:pt modelId="{1991E4D4-0608-BD48-BC5B-ACE61B401577}" type="sibTrans" cxnId="{A53F6D85-3774-FB49-8524-AAFE5B5772C7}">
      <dgm:prSet/>
      <dgm:spPr/>
      <dgm:t>
        <a:bodyPr/>
        <a:lstStyle/>
        <a:p>
          <a:endParaRPr lang="en-US"/>
        </a:p>
      </dgm:t>
    </dgm:pt>
    <dgm:pt modelId="{0894CAE9-8D3A-E94F-BCCD-D31CFCC39A46}" type="pres">
      <dgm:prSet presAssocID="{5622AD0B-55AC-D142-AAD4-FEE71BB4D2B0}" presName="Name0" presStyleCnt="0">
        <dgm:presLayoutVars>
          <dgm:chPref val="1"/>
          <dgm:dir/>
          <dgm:animOne val="branch"/>
          <dgm:animLvl val="lvl"/>
          <dgm:resizeHandles/>
        </dgm:presLayoutVars>
      </dgm:prSet>
      <dgm:spPr/>
      <dgm:t>
        <a:bodyPr/>
        <a:lstStyle/>
        <a:p>
          <a:endParaRPr lang="en-US"/>
        </a:p>
      </dgm:t>
    </dgm:pt>
    <dgm:pt modelId="{E46151A0-F88B-9E4B-947D-AA9B139C7185}" type="pres">
      <dgm:prSet presAssocID="{F85BB9CB-9940-AC4F-9CAC-4014C631D2F5}" presName="vertOne" presStyleCnt="0"/>
      <dgm:spPr/>
    </dgm:pt>
    <dgm:pt modelId="{E20B3DA7-AB36-1B42-92B8-72CDE24F9DBF}" type="pres">
      <dgm:prSet presAssocID="{F85BB9CB-9940-AC4F-9CAC-4014C631D2F5}" presName="txOne" presStyleLbl="node0" presStyleIdx="0" presStyleCnt="1">
        <dgm:presLayoutVars>
          <dgm:chPref val="3"/>
        </dgm:presLayoutVars>
      </dgm:prSet>
      <dgm:spPr/>
      <dgm:t>
        <a:bodyPr/>
        <a:lstStyle/>
        <a:p>
          <a:endParaRPr lang="en-US"/>
        </a:p>
      </dgm:t>
    </dgm:pt>
    <dgm:pt modelId="{DF85EF50-D726-2D4E-B588-62B1181EED59}" type="pres">
      <dgm:prSet presAssocID="{F85BB9CB-9940-AC4F-9CAC-4014C631D2F5}" presName="parTransOne" presStyleCnt="0"/>
      <dgm:spPr/>
    </dgm:pt>
    <dgm:pt modelId="{AE30863F-C3F1-8F45-8AE4-CD3DCE87C666}" type="pres">
      <dgm:prSet presAssocID="{F85BB9CB-9940-AC4F-9CAC-4014C631D2F5}" presName="horzOne" presStyleCnt="0"/>
      <dgm:spPr/>
    </dgm:pt>
    <dgm:pt modelId="{72079B3B-D727-A646-99C1-DC49862F48FD}" type="pres">
      <dgm:prSet presAssocID="{E1CD6257-A236-C848-98CC-8844582C4A6D}" presName="vertTwo" presStyleCnt="0"/>
      <dgm:spPr/>
    </dgm:pt>
    <dgm:pt modelId="{C612D98D-7710-E34F-BF07-A1A21844086A}" type="pres">
      <dgm:prSet presAssocID="{E1CD6257-A236-C848-98CC-8844582C4A6D}" presName="txTwo" presStyleLbl="node2" presStyleIdx="0" presStyleCnt="4">
        <dgm:presLayoutVars>
          <dgm:chPref val="3"/>
        </dgm:presLayoutVars>
      </dgm:prSet>
      <dgm:spPr/>
      <dgm:t>
        <a:bodyPr/>
        <a:lstStyle/>
        <a:p>
          <a:endParaRPr lang="en-US"/>
        </a:p>
      </dgm:t>
    </dgm:pt>
    <dgm:pt modelId="{D63449BD-44D5-EC43-9B1B-B498FC5FCF99}" type="pres">
      <dgm:prSet presAssocID="{E1CD6257-A236-C848-98CC-8844582C4A6D}" presName="horzTwo" presStyleCnt="0"/>
      <dgm:spPr/>
    </dgm:pt>
    <dgm:pt modelId="{9F78871E-73B3-B14A-831C-B7DE170A85D6}" type="pres">
      <dgm:prSet presAssocID="{731C88E4-5CEF-9741-AA6F-CE11FFCDB0E1}" presName="sibSpaceTwo" presStyleCnt="0"/>
      <dgm:spPr/>
    </dgm:pt>
    <dgm:pt modelId="{2D13860D-42F0-DD4D-AB68-39FF6DACFF91}" type="pres">
      <dgm:prSet presAssocID="{615339A0-3A33-E544-B028-90A8B78210AD}" presName="vertTwo" presStyleCnt="0"/>
      <dgm:spPr/>
    </dgm:pt>
    <dgm:pt modelId="{E0CC399F-F807-9141-8B6F-C09D8FC5C39F}" type="pres">
      <dgm:prSet presAssocID="{615339A0-3A33-E544-B028-90A8B78210AD}" presName="txTwo" presStyleLbl="node2" presStyleIdx="1" presStyleCnt="4">
        <dgm:presLayoutVars>
          <dgm:chPref val="3"/>
        </dgm:presLayoutVars>
      </dgm:prSet>
      <dgm:spPr/>
      <dgm:t>
        <a:bodyPr/>
        <a:lstStyle/>
        <a:p>
          <a:endParaRPr lang="en-US"/>
        </a:p>
      </dgm:t>
    </dgm:pt>
    <dgm:pt modelId="{9E0958B9-A053-9444-B592-265FAE122F0E}" type="pres">
      <dgm:prSet presAssocID="{615339A0-3A33-E544-B028-90A8B78210AD}" presName="horzTwo" presStyleCnt="0"/>
      <dgm:spPr/>
    </dgm:pt>
    <dgm:pt modelId="{4D9C5BA6-49F6-F245-BD58-B3F5238BA723}" type="pres">
      <dgm:prSet presAssocID="{6DE1A695-FE24-D040-927F-4436A9086CFB}" presName="sibSpaceTwo" presStyleCnt="0"/>
      <dgm:spPr/>
    </dgm:pt>
    <dgm:pt modelId="{7833785F-C4BB-6944-BEBA-80CD704FF176}" type="pres">
      <dgm:prSet presAssocID="{D8D30BD2-F34A-9541-B4CD-66246C62D984}" presName="vertTwo" presStyleCnt="0"/>
      <dgm:spPr/>
    </dgm:pt>
    <dgm:pt modelId="{2EE3CC8F-2CC2-964E-BEB4-E3CCE0D001AC}" type="pres">
      <dgm:prSet presAssocID="{D8D30BD2-F34A-9541-B4CD-66246C62D984}" presName="txTwo" presStyleLbl="node2" presStyleIdx="2" presStyleCnt="4">
        <dgm:presLayoutVars>
          <dgm:chPref val="3"/>
        </dgm:presLayoutVars>
      </dgm:prSet>
      <dgm:spPr/>
      <dgm:t>
        <a:bodyPr/>
        <a:lstStyle/>
        <a:p>
          <a:endParaRPr lang="en-US"/>
        </a:p>
      </dgm:t>
    </dgm:pt>
    <dgm:pt modelId="{D06681AD-9CA5-3E41-BEEA-D333CB659494}" type="pres">
      <dgm:prSet presAssocID="{D8D30BD2-F34A-9541-B4CD-66246C62D984}" presName="horzTwo" presStyleCnt="0"/>
      <dgm:spPr/>
    </dgm:pt>
    <dgm:pt modelId="{F44FBAA9-4FA0-B648-8366-DD2357D1F036}" type="pres">
      <dgm:prSet presAssocID="{CA219BC1-BFDE-7342-8EA0-4A5496AFE779}" presName="sibSpaceTwo" presStyleCnt="0"/>
      <dgm:spPr/>
    </dgm:pt>
    <dgm:pt modelId="{F3F4A264-8AE1-D84C-B911-52032C61FBC0}" type="pres">
      <dgm:prSet presAssocID="{DE49B2DB-D7DB-374C-9D23-B90092C0772A}" presName="vertTwo" presStyleCnt="0"/>
      <dgm:spPr/>
    </dgm:pt>
    <dgm:pt modelId="{D69362F9-B8EA-964C-8592-E347C5FF587B}" type="pres">
      <dgm:prSet presAssocID="{DE49B2DB-D7DB-374C-9D23-B90092C0772A}" presName="txTwo" presStyleLbl="node2" presStyleIdx="3" presStyleCnt="4">
        <dgm:presLayoutVars>
          <dgm:chPref val="3"/>
        </dgm:presLayoutVars>
      </dgm:prSet>
      <dgm:spPr/>
      <dgm:t>
        <a:bodyPr/>
        <a:lstStyle/>
        <a:p>
          <a:endParaRPr lang="en-US"/>
        </a:p>
      </dgm:t>
    </dgm:pt>
    <dgm:pt modelId="{19DEB792-49BD-D244-8AEF-FF527AA65206}" type="pres">
      <dgm:prSet presAssocID="{DE49B2DB-D7DB-374C-9D23-B90092C0772A}" presName="horzTwo" presStyleCnt="0"/>
      <dgm:spPr/>
    </dgm:pt>
  </dgm:ptLst>
  <dgm:cxnLst>
    <dgm:cxn modelId="{B8619E9E-3ABA-5344-8AEC-51A913AF3F84}" srcId="{F85BB9CB-9940-AC4F-9CAC-4014C631D2F5}" destId="{E1CD6257-A236-C848-98CC-8844582C4A6D}" srcOrd="0" destOrd="0" parTransId="{6FDCFE2C-0A3D-DE40-885A-59FCA32FAE5E}" sibTransId="{731C88E4-5CEF-9741-AA6F-CE11FFCDB0E1}"/>
    <dgm:cxn modelId="{A53F6D85-3774-FB49-8524-AAFE5B5772C7}" srcId="{F85BB9CB-9940-AC4F-9CAC-4014C631D2F5}" destId="{DE49B2DB-D7DB-374C-9D23-B90092C0772A}" srcOrd="3" destOrd="0" parTransId="{4A2A1E57-99F4-3440-8F1B-EAE24E77D5E0}" sibTransId="{1991E4D4-0608-BD48-BC5B-ACE61B401577}"/>
    <dgm:cxn modelId="{22B0043C-9E5C-4C07-B617-EEBCC750813E}" type="presOf" srcId="{DE49B2DB-D7DB-374C-9D23-B90092C0772A}" destId="{D69362F9-B8EA-964C-8592-E347C5FF587B}" srcOrd="0" destOrd="0" presId="urn:microsoft.com/office/officeart/2005/8/layout/hierarchy4"/>
    <dgm:cxn modelId="{15676BF1-4669-6046-8BFB-57DF32FCBD3B}" srcId="{F85BB9CB-9940-AC4F-9CAC-4014C631D2F5}" destId="{615339A0-3A33-E544-B028-90A8B78210AD}" srcOrd="1" destOrd="0" parTransId="{DCAE7EEF-03FB-4840-9E5C-736B231850BD}" sibTransId="{6DE1A695-FE24-D040-927F-4436A9086CFB}"/>
    <dgm:cxn modelId="{3E5200E2-597D-4A73-A56D-1888E27F2345}" type="presOf" srcId="{D8D30BD2-F34A-9541-B4CD-66246C62D984}" destId="{2EE3CC8F-2CC2-964E-BEB4-E3CCE0D001AC}" srcOrd="0" destOrd="0" presId="urn:microsoft.com/office/officeart/2005/8/layout/hierarchy4"/>
    <dgm:cxn modelId="{1B215388-7839-4DDD-BD01-83652919B3B7}" type="presOf" srcId="{5622AD0B-55AC-D142-AAD4-FEE71BB4D2B0}" destId="{0894CAE9-8D3A-E94F-BCCD-D31CFCC39A46}" srcOrd="0" destOrd="0" presId="urn:microsoft.com/office/officeart/2005/8/layout/hierarchy4"/>
    <dgm:cxn modelId="{FF1713EF-9F91-C34A-AF5C-DB3BD8CE6A10}" srcId="{F85BB9CB-9940-AC4F-9CAC-4014C631D2F5}" destId="{D8D30BD2-F34A-9541-B4CD-66246C62D984}" srcOrd="2" destOrd="0" parTransId="{6EEE368E-4485-CF4B-85A7-EF1F939B2107}" sibTransId="{CA219BC1-BFDE-7342-8EA0-4A5496AFE779}"/>
    <dgm:cxn modelId="{1038BA50-F1CB-42FD-B07F-3E3FC19A46D3}" type="presOf" srcId="{F85BB9CB-9940-AC4F-9CAC-4014C631D2F5}" destId="{E20B3DA7-AB36-1B42-92B8-72CDE24F9DBF}" srcOrd="0" destOrd="0" presId="urn:microsoft.com/office/officeart/2005/8/layout/hierarchy4"/>
    <dgm:cxn modelId="{2A69BC63-199A-4848-87DB-9D3E32E9D444}" srcId="{5622AD0B-55AC-D142-AAD4-FEE71BB4D2B0}" destId="{F85BB9CB-9940-AC4F-9CAC-4014C631D2F5}" srcOrd="0" destOrd="0" parTransId="{F4C066AA-BFF1-FD45-AE9E-1B43971080F6}" sibTransId="{5C442259-FDDB-5B45-8FB0-0A0F4F5B55B2}"/>
    <dgm:cxn modelId="{99EB7376-D89B-457C-846B-0A1E4ECEE409}" type="presOf" srcId="{E1CD6257-A236-C848-98CC-8844582C4A6D}" destId="{C612D98D-7710-E34F-BF07-A1A21844086A}" srcOrd="0" destOrd="0" presId="urn:microsoft.com/office/officeart/2005/8/layout/hierarchy4"/>
    <dgm:cxn modelId="{E8E17ED9-A929-4395-8639-AE41A07AAF44}" type="presOf" srcId="{615339A0-3A33-E544-B028-90A8B78210AD}" destId="{E0CC399F-F807-9141-8B6F-C09D8FC5C39F}" srcOrd="0" destOrd="0" presId="urn:microsoft.com/office/officeart/2005/8/layout/hierarchy4"/>
    <dgm:cxn modelId="{200CF58A-A3C5-4D89-95D9-9B22110E2040}" type="presParOf" srcId="{0894CAE9-8D3A-E94F-BCCD-D31CFCC39A46}" destId="{E46151A0-F88B-9E4B-947D-AA9B139C7185}" srcOrd="0" destOrd="0" presId="urn:microsoft.com/office/officeart/2005/8/layout/hierarchy4"/>
    <dgm:cxn modelId="{98CF2D2E-4FF2-4C9E-9832-50F230C3CABA}" type="presParOf" srcId="{E46151A0-F88B-9E4B-947D-AA9B139C7185}" destId="{E20B3DA7-AB36-1B42-92B8-72CDE24F9DBF}" srcOrd="0" destOrd="0" presId="urn:microsoft.com/office/officeart/2005/8/layout/hierarchy4"/>
    <dgm:cxn modelId="{5AE1E3DA-D353-45EB-B26A-F2FB333194CB}" type="presParOf" srcId="{E46151A0-F88B-9E4B-947D-AA9B139C7185}" destId="{DF85EF50-D726-2D4E-B588-62B1181EED59}" srcOrd="1" destOrd="0" presId="urn:microsoft.com/office/officeart/2005/8/layout/hierarchy4"/>
    <dgm:cxn modelId="{DC02EE81-192E-4250-A932-D5228790CE1B}" type="presParOf" srcId="{E46151A0-F88B-9E4B-947D-AA9B139C7185}" destId="{AE30863F-C3F1-8F45-8AE4-CD3DCE87C666}" srcOrd="2" destOrd="0" presId="urn:microsoft.com/office/officeart/2005/8/layout/hierarchy4"/>
    <dgm:cxn modelId="{2317313A-5337-4EE8-933E-91B739367BDE}" type="presParOf" srcId="{AE30863F-C3F1-8F45-8AE4-CD3DCE87C666}" destId="{72079B3B-D727-A646-99C1-DC49862F48FD}" srcOrd="0" destOrd="0" presId="urn:microsoft.com/office/officeart/2005/8/layout/hierarchy4"/>
    <dgm:cxn modelId="{328FE2A1-3115-4259-AE0B-328E700D9B9E}" type="presParOf" srcId="{72079B3B-D727-A646-99C1-DC49862F48FD}" destId="{C612D98D-7710-E34F-BF07-A1A21844086A}" srcOrd="0" destOrd="0" presId="urn:microsoft.com/office/officeart/2005/8/layout/hierarchy4"/>
    <dgm:cxn modelId="{9DB2BD0F-4E08-489D-A075-AA07C33AD7DC}" type="presParOf" srcId="{72079B3B-D727-A646-99C1-DC49862F48FD}" destId="{D63449BD-44D5-EC43-9B1B-B498FC5FCF99}" srcOrd="1" destOrd="0" presId="urn:microsoft.com/office/officeart/2005/8/layout/hierarchy4"/>
    <dgm:cxn modelId="{A8C18878-E30F-4D9E-83B2-52CB881ECB5A}" type="presParOf" srcId="{AE30863F-C3F1-8F45-8AE4-CD3DCE87C666}" destId="{9F78871E-73B3-B14A-831C-B7DE170A85D6}" srcOrd="1" destOrd="0" presId="urn:microsoft.com/office/officeart/2005/8/layout/hierarchy4"/>
    <dgm:cxn modelId="{3238786A-7F25-4E53-84BD-96535DC1D6CA}" type="presParOf" srcId="{AE30863F-C3F1-8F45-8AE4-CD3DCE87C666}" destId="{2D13860D-42F0-DD4D-AB68-39FF6DACFF91}" srcOrd="2" destOrd="0" presId="urn:microsoft.com/office/officeart/2005/8/layout/hierarchy4"/>
    <dgm:cxn modelId="{870B7E1E-F0F8-4066-87B4-B1EE4BEEAE3F}" type="presParOf" srcId="{2D13860D-42F0-DD4D-AB68-39FF6DACFF91}" destId="{E0CC399F-F807-9141-8B6F-C09D8FC5C39F}" srcOrd="0" destOrd="0" presId="urn:microsoft.com/office/officeart/2005/8/layout/hierarchy4"/>
    <dgm:cxn modelId="{89B2283C-B8F5-46E2-B45C-246331AB835B}" type="presParOf" srcId="{2D13860D-42F0-DD4D-AB68-39FF6DACFF91}" destId="{9E0958B9-A053-9444-B592-265FAE122F0E}" srcOrd="1" destOrd="0" presId="urn:microsoft.com/office/officeart/2005/8/layout/hierarchy4"/>
    <dgm:cxn modelId="{E8DEA63A-FCAF-4201-9D8F-95E9AC59EE76}" type="presParOf" srcId="{AE30863F-C3F1-8F45-8AE4-CD3DCE87C666}" destId="{4D9C5BA6-49F6-F245-BD58-B3F5238BA723}" srcOrd="3" destOrd="0" presId="urn:microsoft.com/office/officeart/2005/8/layout/hierarchy4"/>
    <dgm:cxn modelId="{FC2B468C-2173-4FAE-94D1-7884F91414D5}" type="presParOf" srcId="{AE30863F-C3F1-8F45-8AE4-CD3DCE87C666}" destId="{7833785F-C4BB-6944-BEBA-80CD704FF176}" srcOrd="4" destOrd="0" presId="urn:microsoft.com/office/officeart/2005/8/layout/hierarchy4"/>
    <dgm:cxn modelId="{CF881FF5-66DC-4591-9994-241C89DCB153}" type="presParOf" srcId="{7833785F-C4BB-6944-BEBA-80CD704FF176}" destId="{2EE3CC8F-2CC2-964E-BEB4-E3CCE0D001AC}" srcOrd="0" destOrd="0" presId="urn:microsoft.com/office/officeart/2005/8/layout/hierarchy4"/>
    <dgm:cxn modelId="{AA4069E8-BB40-4511-81E7-A6A4A6DF2034}" type="presParOf" srcId="{7833785F-C4BB-6944-BEBA-80CD704FF176}" destId="{D06681AD-9CA5-3E41-BEEA-D333CB659494}" srcOrd="1" destOrd="0" presId="urn:microsoft.com/office/officeart/2005/8/layout/hierarchy4"/>
    <dgm:cxn modelId="{6F7A9AC3-E12A-467A-90ED-789AD222652D}" type="presParOf" srcId="{AE30863F-C3F1-8F45-8AE4-CD3DCE87C666}" destId="{F44FBAA9-4FA0-B648-8366-DD2357D1F036}" srcOrd="5" destOrd="0" presId="urn:microsoft.com/office/officeart/2005/8/layout/hierarchy4"/>
    <dgm:cxn modelId="{0DD616C3-9086-4DA8-A1DA-08F0D278963C}" type="presParOf" srcId="{AE30863F-C3F1-8F45-8AE4-CD3DCE87C666}" destId="{F3F4A264-8AE1-D84C-B911-52032C61FBC0}" srcOrd="6" destOrd="0" presId="urn:microsoft.com/office/officeart/2005/8/layout/hierarchy4"/>
    <dgm:cxn modelId="{9D1EEA9B-536B-4DA0-A655-6D082A148F98}" type="presParOf" srcId="{F3F4A264-8AE1-D84C-B911-52032C61FBC0}" destId="{D69362F9-B8EA-964C-8592-E347C5FF587B}" srcOrd="0" destOrd="0" presId="urn:microsoft.com/office/officeart/2005/8/layout/hierarchy4"/>
    <dgm:cxn modelId="{A55F2E77-1BB4-4BBF-BDD8-0D40F727ECDB}" type="presParOf" srcId="{F3F4A264-8AE1-D84C-B911-52032C61FBC0}" destId="{19DEB792-49BD-D244-8AEF-FF527AA65206}" srcOrd="1" destOrd="0" presId="urn:microsoft.com/office/officeart/2005/8/layout/hierarchy4"/>
  </dgm:cxnLst>
  <dgm:bg>
    <a:noFill/>
  </dgm:bg>
  <dgm:whole/>
  <dgm:extLst>
    <a:ext uri="http://schemas.microsoft.com/office/drawing/2008/diagram">
      <dsp:dataModelExt xmlns:dsp="http://schemas.microsoft.com/office/drawing/2008/diagram" relId="rId46"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5622AD0B-55AC-D142-AAD4-FEE71BB4D2B0}" type="doc">
      <dgm:prSet loTypeId="urn:microsoft.com/office/officeart/2005/8/layout/hierarchy4" qsTypeId="urn:microsoft.com/office/officeart/2005/8/quickstyle/simple3#5" qsCatId="simple" csTypeId="urn:microsoft.com/office/officeart/2005/8/colors/accent2_3" csCatId="accent2" phldr="1"/>
      <dgm:spPr/>
      <dgm:t>
        <a:bodyPr/>
        <a:lstStyle/>
        <a:p>
          <a:endParaRPr lang="en-US"/>
        </a:p>
      </dgm:t>
    </dgm:pt>
    <dgm:pt modelId="{F85BB9CB-9940-AC4F-9CAC-4014C631D2F5}">
      <dgm:prSet phldrT="[Text]" custT="1"/>
      <dgm:spPr>
        <a:solidFill>
          <a:schemeClr val="accent2">
            <a:lumMod val="60000"/>
            <a:lumOff val="40000"/>
          </a:schemeClr>
        </a:solidFill>
      </dgm:spPr>
      <dgm:t>
        <a:bodyPr/>
        <a:lstStyle/>
        <a:p>
          <a:r>
            <a:rPr lang="ar-EG" sz="2800">
              <a:solidFill>
                <a:schemeClr val="accent1">
                  <a:lumMod val="75000"/>
                </a:schemeClr>
              </a:solidFill>
            </a:rPr>
            <a:t>حماية البيانات</a:t>
          </a:r>
          <a:endParaRPr lang="en-US" sz="2800">
            <a:solidFill>
              <a:schemeClr val="accent1">
                <a:lumMod val="75000"/>
              </a:schemeClr>
            </a:solidFill>
          </a:endParaRPr>
        </a:p>
      </dgm:t>
    </dgm:pt>
    <dgm:pt modelId="{F4C066AA-BFF1-FD45-AE9E-1B43971080F6}" type="parTrans" cxnId="{2A69BC63-199A-4848-87DB-9D3E32E9D444}">
      <dgm:prSet/>
      <dgm:spPr/>
      <dgm:t>
        <a:bodyPr/>
        <a:lstStyle/>
        <a:p>
          <a:endParaRPr lang="en-US"/>
        </a:p>
      </dgm:t>
    </dgm:pt>
    <dgm:pt modelId="{5C442259-FDDB-5B45-8FB0-0A0F4F5B55B2}" type="sibTrans" cxnId="{2A69BC63-199A-4848-87DB-9D3E32E9D444}">
      <dgm:prSet/>
      <dgm:spPr/>
      <dgm:t>
        <a:bodyPr/>
        <a:lstStyle/>
        <a:p>
          <a:endParaRPr lang="en-US"/>
        </a:p>
      </dgm:t>
    </dgm:pt>
    <dgm:pt modelId="{E1CD6257-A236-C848-98CC-8844582C4A6D}">
      <dgm:prSet phldrT="[Text]"/>
      <dgm:spPr>
        <a:solidFill>
          <a:schemeClr val="accent2">
            <a:lumMod val="60000"/>
            <a:lumOff val="40000"/>
          </a:schemeClr>
        </a:solidFill>
      </dgm:spPr>
      <dgm:t>
        <a:bodyPr/>
        <a:lstStyle/>
        <a:p>
          <a:r>
            <a:rPr lang="ar-EG" b="0" i="0" u="none">
              <a:solidFill>
                <a:schemeClr val="accent1">
                  <a:lumMod val="75000"/>
                </a:schemeClr>
              </a:solidFill>
            </a:rPr>
            <a:t>أجيال متطورة من ال</a:t>
          </a:r>
          <a:r>
            <a:rPr lang="ar-BH" b="0" i="0" u="none">
              <a:solidFill>
                <a:schemeClr val="accent1">
                  <a:lumMod val="75000"/>
                </a:schemeClr>
              </a:solidFill>
            </a:rPr>
            <a:t>معرفات/ الهويات</a:t>
          </a:r>
          <a:r>
            <a:rPr lang="en-US" b="0" i="0" u="none">
              <a:solidFill>
                <a:schemeClr val="accent1">
                  <a:lumMod val="75000"/>
                </a:schemeClr>
              </a:solidFill>
            </a:rPr>
            <a:t> </a:t>
          </a:r>
          <a:endParaRPr lang="en-US" b="0">
            <a:solidFill>
              <a:schemeClr val="accent1">
                <a:lumMod val="75000"/>
              </a:schemeClr>
            </a:solidFill>
          </a:endParaRPr>
        </a:p>
      </dgm:t>
    </dgm:pt>
    <dgm:pt modelId="{6FDCFE2C-0A3D-DE40-885A-59FCA32FAE5E}" type="parTrans" cxnId="{B8619E9E-3ABA-5344-8AEC-51A913AF3F84}">
      <dgm:prSet/>
      <dgm:spPr/>
      <dgm:t>
        <a:bodyPr/>
        <a:lstStyle/>
        <a:p>
          <a:endParaRPr lang="en-US"/>
        </a:p>
      </dgm:t>
    </dgm:pt>
    <dgm:pt modelId="{731C88E4-5CEF-9741-AA6F-CE11FFCDB0E1}" type="sibTrans" cxnId="{B8619E9E-3ABA-5344-8AEC-51A913AF3F84}">
      <dgm:prSet/>
      <dgm:spPr/>
      <dgm:t>
        <a:bodyPr/>
        <a:lstStyle/>
        <a:p>
          <a:endParaRPr lang="en-US"/>
        </a:p>
      </dgm:t>
    </dgm:pt>
    <dgm:pt modelId="{0C7BE59F-A072-D546-8811-3A7CE6D98439}">
      <dgm:prSet phldrT="[Text]"/>
      <dgm:spPr>
        <a:solidFill>
          <a:schemeClr val="accent2">
            <a:lumMod val="60000"/>
            <a:lumOff val="40000"/>
          </a:schemeClr>
        </a:solidFill>
      </dgm:spPr>
      <dgm:t>
        <a:bodyPr/>
        <a:lstStyle/>
        <a:p>
          <a:r>
            <a:rPr lang="ar-SA" b="0" i="0" u="none">
              <a:solidFill>
                <a:schemeClr val="accent1">
                  <a:lumMod val="75000"/>
                </a:schemeClr>
              </a:solidFill>
            </a:rPr>
            <a:t>معلومات مضمونة للغاية لجميع </a:t>
          </a:r>
          <a:r>
            <a:rPr lang="ar-EG" b="0" i="0" u="none">
              <a:solidFill>
                <a:schemeClr val="accent1">
                  <a:lumMod val="75000"/>
                </a:schemeClr>
              </a:solidFill>
            </a:rPr>
            <a:t>الهيئات</a:t>
          </a:r>
          <a:endParaRPr lang="en-US" b="0">
            <a:solidFill>
              <a:schemeClr val="accent1">
                <a:lumMod val="75000"/>
              </a:schemeClr>
            </a:solidFill>
          </a:endParaRPr>
        </a:p>
      </dgm:t>
    </dgm:pt>
    <dgm:pt modelId="{ED69AC87-1031-1247-AB06-47741B58C889}" type="parTrans" cxnId="{3D373CF2-832A-AA4C-BD2F-A36A0DEA3752}">
      <dgm:prSet/>
      <dgm:spPr/>
      <dgm:t>
        <a:bodyPr/>
        <a:lstStyle/>
        <a:p>
          <a:endParaRPr lang="en-US"/>
        </a:p>
      </dgm:t>
    </dgm:pt>
    <dgm:pt modelId="{80791923-DB93-E243-90AB-7CFB633DCFF1}" type="sibTrans" cxnId="{3D373CF2-832A-AA4C-BD2F-A36A0DEA3752}">
      <dgm:prSet/>
      <dgm:spPr/>
      <dgm:t>
        <a:bodyPr/>
        <a:lstStyle/>
        <a:p>
          <a:endParaRPr lang="en-US"/>
        </a:p>
      </dgm:t>
    </dgm:pt>
    <dgm:pt modelId="{615339A0-3A33-E544-B028-90A8B78210AD}">
      <dgm:prSet/>
      <dgm:spPr>
        <a:solidFill>
          <a:schemeClr val="accent2">
            <a:lumMod val="60000"/>
            <a:lumOff val="40000"/>
          </a:schemeClr>
        </a:solidFill>
      </dgm:spPr>
      <dgm:t>
        <a:bodyPr/>
        <a:lstStyle/>
        <a:p>
          <a:r>
            <a:rPr lang="ar-SA">
              <a:solidFill>
                <a:schemeClr val="accent1">
                  <a:lumMod val="75000"/>
                </a:schemeClr>
              </a:solidFill>
            </a:rPr>
            <a:t>تبادل معلومات موحد وآمن</a:t>
          </a:r>
        </a:p>
      </dgm:t>
    </dgm:pt>
    <dgm:pt modelId="{DCAE7EEF-03FB-4840-9E5C-736B231850BD}" type="parTrans" cxnId="{15676BF1-4669-6046-8BFB-57DF32FCBD3B}">
      <dgm:prSet/>
      <dgm:spPr/>
      <dgm:t>
        <a:bodyPr/>
        <a:lstStyle/>
        <a:p>
          <a:endParaRPr lang="en-US"/>
        </a:p>
      </dgm:t>
    </dgm:pt>
    <dgm:pt modelId="{6DE1A695-FE24-D040-927F-4436A9086CFB}" type="sibTrans" cxnId="{15676BF1-4669-6046-8BFB-57DF32FCBD3B}">
      <dgm:prSet/>
      <dgm:spPr/>
      <dgm:t>
        <a:bodyPr/>
        <a:lstStyle/>
        <a:p>
          <a:endParaRPr lang="en-US"/>
        </a:p>
      </dgm:t>
    </dgm:pt>
    <dgm:pt modelId="{D8D30BD2-F34A-9541-B4CD-66246C62D984}">
      <dgm:prSet/>
      <dgm:spPr>
        <a:solidFill>
          <a:schemeClr val="accent2">
            <a:lumMod val="60000"/>
            <a:lumOff val="40000"/>
          </a:schemeClr>
        </a:solidFill>
      </dgm:spPr>
      <dgm:t>
        <a:bodyPr/>
        <a:lstStyle/>
        <a:p>
          <a:r>
            <a:rPr lang="ar-SA">
              <a:solidFill>
                <a:schemeClr val="accent1">
                  <a:lumMod val="75000"/>
                </a:schemeClr>
              </a:solidFill>
            </a:rPr>
            <a:t>إدارة الهوية للشباب</a:t>
          </a:r>
          <a:endParaRPr lang="en-US">
            <a:solidFill>
              <a:schemeClr val="accent1">
                <a:lumMod val="75000"/>
              </a:schemeClr>
            </a:solidFill>
          </a:endParaRPr>
        </a:p>
      </dgm:t>
    </dgm:pt>
    <dgm:pt modelId="{6EEE368E-4485-CF4B-85A7-EF1F939B2107}" type="parTrans" cxnId="{FF1713EF-9F91-C34A-AF5C-DB3BD8CE6A10}">
      <dgm:prSet/>
      <dgm:spPr/>
      <dgm:t>
        <a:bodyPr/>
        <a:lstStyle/>
        <a:p>
          <a:endParaRPr lang="en-US"/>
        </a:p>
      </dgm:t>
    </dgm:pt>
    <dgm:pt modelId="{CA219BC1-BFDE-7342-8EA0-4A5496AFE779}" type="sibTrans" cxnId="{FF1713EF-9F91-C34A-AF5C-DB3BD8CE6A10}">
      <dgm:prSet/>
      <dgm:spPr/>
      <dgm:t>
        <a:bodyPr/>
        <a:lstStyle/>
        <a:p>
          <a:endParaRPr lang="en-US"/>
        </a:p>
      </dgm:t>
    </dgm:pt>
    <dgm:pt modelId="{2B5BF791-BBD7-144C-B4A9-A27936270D34}">
      <dgm:prSet/>
      <dgm:spPr>
        <a:solidFill>
          <a:schemeClr val="accent2">
            <a:lumMod val="60000"/>
            <a:lumOff val="40000"/>
          </a:schemeClr>
        </a:solidFill>
      </dgm:spPr>
      <dgm:t>
        <a:bodyPr/>
        <a:lstStyle/>
        <a:p>
          <a:r>
            <a:rPr lang="ar-SA" b="0" i="0" u="none">
              <a:solidFill>
                <a:schemeClr val="accent1">
                  <a:lumMod val="75000"/>
                </a:schemeClr>
              </a:solidFill>
            </a:rPr>
            <a:t> </a:t>
          </a:r>
          <a:r>
            <a:rPr lang="ar-BH" b="0" i="0" u="none">
              <a:solidFill>
                <a:schemeClr val="accent1">
                  <a:lumMod val="75000"/>
                </a:schemeClr>
              </a:solidFill>
            </a:rPr>
            <a:t>حقوق الإدارة للسجلات الرقمية</a:t>
          </a:r>
          <a:endParaRPr lang="en-US" b="0">
            <a:solidFill>
              <a:schemeClr val="accent1">
                <a:lumMod val="75000"/>
              </a:schemeClr>
            </a:solidFill>
          </a:endParaRPr>
        </a:p>
      </dgm:t>
    </dgm:pt>
    <dgm:pt modelId="{31116A56-83CE-CE43-9BE8-034281B08D2B}" type="parTrans" cxnId="{3EB58C8D-D81D-F846-9121-724626297C25}">
      <dgm:prSet/>
      <dgm:spPr/>
      <dgm:t>
        <a:bodyPr/>
        <a:lstStyle/>
        <a:p>
          <a:endParaRPr lang="en-US"/>
        </a:p>
      </dgm:t>
    </dgm:pt>
    <dgm:pt modelId="{97B56F04-2D67-1F41-842D-B300A6917621}" type="sibTrans" cxnId="{3EB58C8D-D81D-F846-9121-724626297C25}">
      <dgm:prSet/>
      <dgm:spPr/>
      <dgm:t>
        <a:bodyPr/>
        <a:lstStyle/>
        <a:p>
          <a:endParaRPr lang="en-US"/>
        </a:p>
      </dgm:t>
    </dgm:pt>
    <dgm:pt modelId="{0894CAE9-8D3A-E94F-BCCD-D31CFCC39A46}" type="pres">
      <dgm:prSet presAssocID="{5622AD0B-55AC-D142-AAD4-FEE71BB4D2B0}" presName="Name0" presStyleCnt="0">
        <dgm:presLayoutVars>
          <dgm:chPref val="1"/>
          <dgm:dir/>
          <dgm:animOne val="branch"/>
          <dgm:animLvl val="lvl"/>
          <dgm:resizeHandles/>
        </dgm:presLayoutVars>
      </dgm:prSet>
      <dgm:spPr/>
      <dgm:t>
        <a:bodyPr/>
        <a:lstStyle/>
        <a:p>
          <a:endParaRPr lang="en-US"/>
        </a:p>
      </dgm:t>
    </dgm:pt>
    <dgm:pt modelId="{E46151A0-F88B-9E4B-947D-AA9B139C7185}" type="pres">
      <dgm:prSet presAssocID="{F85BB9CB-9940-AC4F-9CAC-4014C631D2F5}" presName="vertOne" presStyleCnt="0"/>
      <dgm:spPr/>
    </dgm:pt>
    <dgm:pt modelId="{E20B3DA7-AB36-1B42-92B8-72CDE24F9DBF}" type="pres">
      <dgm:prSet presAssocID="{F85BB9CB-9940-AC4F-9CAC-4014C631D2F5}" presName="txOne" presStyleLbl="node0" presStyleIdx="0" presStyleCnt="1">
        <dgm:presLayoutVars>
          <dgm:chPref val="3"/>
        </dgm:presLayoutVars>
      </dgm:prSet>
      <dgm:spPr/>
      <dgm:t>
        <a:bodyPr/>
        <a:lstStyle/>
        <a:p>
          <a:endParaRPr lang="en-US"/>
        </a:p>
      </dgm:t>
    </dgm:pt>
    <dgm:pt modelId="{DF85EF50-D726-2D4E-B588-62B1181EED59}" type="pres">
      <dgm:prSet presAssocID="{F85BB9CB-9940-AC4F-9CAC-4014C631D2F5}" presName="parTransOne" presStyleCnt="0"/>
      <dgm:spPr/>
    </dgm:pt>
    <dgm:pt modelId="{AE30863F-C3F1-8F45-8AE4-CD3DCE87C666}" type="pres">
      <dgm:prSet presAssocID="{F85BB9CB-9940-AC4F-9CAC-4014C631D2F5}" presName="horzOne" presStyleCnt="0"/>
      <dgm:spPr/>
    </dgm:pt>
    <dgm:pt modelId="{72079B3B-D727-A646-99C1-DC49862F48FD}" type="pres">
      <dgm:prSet presAssocID="{E1CD6257-A236-C848-98CC-8844582C4A6D}" presName="vertTwo" presStyleCnt="0"/>
      <dgm:spPr/>
    </dgm:pt>
    <dgm:pt modelId="{C612D98D-7710-E34F-BF07-A1A21844086A}" type="pres">
      <dgm:prSet presAssocID="{E1CD6257-A236-C848-98CC-8844582C4A6D}" presName="txTwo" presStyleLbl="node2" presStyleIdx="0" presStyleCnt="5">
        <dgm:presLayoutVars>
          <dgm:chPref val="3"/>
        </dgm:presLayoutVars>
      </dgm:prSet>
      <dgm:spPr/>
      <dgm:t>
        <a:bodyPr/>
        <a:lstStyle/>
        <a:p>
          <a:endParaRPr lang="en-US"/>
        </a:p>
      </dgm:t>
    </dgm:pt>
    <dgm:pt modelId="{D63449BD-44D5-EC43-9B1B-B498FC5FCF99}" type="pres">
      <dgm:prSet presAssocID="{E1CD6257-A236-C848-98CC-8844582C4A6D}" presName="horzTwo" presStyleCnt="0"/>
      <dgm:spPr/>
    </dgm:pt>
    <dgm:pt modelId="{9F78871E-73B3-B14A-831C-B7DE170A85D6}" type="pres">
      <dgm:prSet presAssocID="{731C88E4-5CEF-9741-AA6F-CE11FFCDB0E1}" presName="sibSpaceTwo" presStyleCnt="0"/>
      <dgm:spPr/>
    </dgm:pt>
    <dgm:pt modelId="{2D13860D-42F0-DD4D-AB68-39FF6DACFF91}" type="pres">
      <dgm:prSet presAssocID="{615339A0-3A33-E544-B028-90A8B78210AD}" presName="vertTwo" presStyleCnt="0"/>
      <dgm:spPr/>
    </dgm:pt>
    <dgm:pt modelId="{E0CC399F-F807-9141-8B6F-C09D8FC5C39F}" type="pres">
      <dgm:prSet presAssocID="{615339A0-3A33-E544-B028-90A8B78210AD}" presName="txTwo" presStyleLbl="node2" presStyleIdx="1" presStyleCnt="5">
        <dgm:presLayoutVars>
          <dgm:chPref val="3"/>
        </dgm:presLayoutVars>
      </dgm:prSet>
      <dgm:spPr/>
      <dgm:t>
        <a:bodyPr/>
        <a:lstStyle/>
        <a:p>
          <a:endParaRPr lang="en-US"/>
        </a:p>
      </dgm:t>
    </dgm:pt>
    <dgm:pt modelId="{9E0958B9-A053-9444-B592-265FAE122F0E}" type="pres">
      <dgm:prSet presAssocID="{615339A0-3A33-E544-B028-90A8B78210AD}" presName="horzTwo" presStyleCnt="0"/>
      <dgm:spPr/>
    </dgm:pt>
    <dgm:pt modelId="{4D9C5BA6-49F6-F245-BD58-B3F5238BA723}" type="pres">
      <dgm:prSet presAssocID="{6DE1A695-FE24-D040-927F-4436A9086CFB}" presName="sibSpaceTwo" presStyleCnt="0"/>
      <dgm:spPr/>
    </dgm:pt>
    <dgm:pt modelId="{7833785F-C4BB-6944-BEBA-80CD704FF176}" type="pres">
      <dgm:prSet presAssocID="{D8D30BD2-F34A-9541-B4CD-66246C62D984}" presName="vertTwo" presStyleCnt="0"/>
      <dgm:spPr/>
    </dgm:pt>
    <dgm:pt modelId="{2EE3CC8F-2CC2-964E-BEB4-E3CCE0D001AC}" type="pres">
      <dgm:prSet presAssocID="{D8D30BD2-F34A-9541-B4CD-66246C62D984}" presName="txTwo" presStyleLbl="node2" presStyleIdx="2" presStyleCnt="5">
        <dgm:presLayoutVars>
          <dgm:chPref val="3"/>
        </dgm:presLayoutVars>
      </dgm:prSet>
      <dgm:spPr/>
      <dgm:t>
        <a:bodyPr/>
        <a:lstStyle/>
        <a:p>
          <a:endParaRPr lang="en-US"/>
        </a:p>
      </dgm:t>
    </dgm:pt>
    <dgm:pt modelId="{D06681AD-9CA5-3E41-BEEA-D333CB659494}" type="pres">
      <dgm:prSet presAssocID="{D8D30BD2-F34A-9541-B4CD-66246C62D984}" presName="horzTwo" presStyleCnt="0"/>
      <dgm:spPr/>
    </dgm:pt>
    <dgm:pt modelId="{8E124B04-9FFE-F347-BB68-8E3542A70406}" type="pres">
      <dgm:prSet presAssocID="{CA219BC1-BFDE-7342-8EA0-4A5496AFE779}" presName="sibSpaceTwo" presStyleCnt="0"/>
      <dgm:spPr/>
    </dgm:pt>
    <dgm:pt modelId="{831B7FC0-AD9A-C04F-9C4F-B80A384BE25A}" type="pres">
      <dgm:prSet presAssocID="{2B5BF791-BBD7-144C-B4A9-A27936270D34}" presName="vertTwo" presStyleCnt="0"/>
      <dgm:spPr/>
    </dgm:pt>
    <dgm:pt modelId="{E4C6B94B-7FE7-724E-8630-E650BFB42285}" type="pres">
      <dgm:prSet presAssocID="{2B5BF791-BBD7-144C-B4A9-A27936270D34}" presName="txTwo" presStyleLbl="node2" presStyleIdx="3" presStyleCnt="5">
        <dgm:presLayoutVars>
          <dgm:chPref val="3"/>
        </dgm:presLayoutVars>
      </dgm:prSet>
      <dgm:spPr/>
      <dgm:t>
        <a:bodyPr/>
        <a:lstStyle/>
        <a:p>
          <a:endParaRPr lang="en-US"/>
        </a:p>
      </dgm:t>
    </dgm:pt>
    <dgm:pt modelId="{07DEF9D1-9ADD-BE40-B413-FC999CA4ADA2}" type="pres">
      <dgm:prSet presAssocID="{2B5BF791-BBD7-144C-B4A9-A27936270D34}" presName="horzTwo" presStyleCnt="0"/>
      <dgm:spPr/>
    </dgm:pt>
    <dgm:pt modelId="{6A4D6D51-061F-3E46-B90D-1A02C0733BC7}" type="pres">
      <dgm:prSet presAssocID="{97B56F04-2D67-1F41-842D-B300A6917621}" presName="sibSpaceTwo" presStyleCnt="0"/>
      <dgm:spPr/>
    </dgm:pt>
    <dgm:pt modelId="{F7441DE5-074B-7B4D-95DB-D0E94D12B9C3}" type="pres">
      <dgm:prSet presAssocID="{0C7BE59F-A072-D546-8811-3A7CE6D98439}" presName="vertTwo" presStyleCnt="0"/>
      <dgm:spPr/>
    </dgm:pt>
    <dgm:pt modelId="{94C043D3-C7BB-3A41-8559-F3BC7DD149F5}" type="pres">
      <dgm:prSet presAssocID="{0C7BE59F-A072-D546-8811-3A7CE6D98439}" presName="txTwo" presStyleLbl="node2" presStyleIdx="4" presStyleCnt="5">
        <dgm:presLayoutVars>
          <dgm:chPref val="3"/>
        </dgm:presLayoutVars>
      </dgm:prSet>
      <dgm:spPr/>
      <dgm:t>
        <a:bodyPr/>
        <a:lstStyle/>
        <a:p>
          <a:endParaRPr lang="en-US"/>
        </a:p>
      </dgm:t>
    </dgm:pt>
    <dgm:pt modelId="{6486DF8E-7D8B-2C4C-B183-22CDED4639DD}" type="pres">
      <dgm:prSet presAssocID="{0C7BE59F-A072-D546-8811-3A7CE6D98439}" presName="horzTwo" presStyleCnt="0"/>
      <dgm:spPr/>
    </dgm:pt>
  </dgm:ptLst>
  <dgm:cxnLst>
    <dgm:cxn modelId="{3EB58C8D-D81D-F846-9121-724626297C25}" srcId="{F85BB9CB-9940-AC4F-9CAC-4014C631D2F5}" destId="{2B5BF791-BBD7-144C-B4A9-A27936270D34}" srcOrd="3" destOrd="0" parTransId="{31116A56-83CE-CE43-9BE8-034281B08D2B}" sibTransId="{97B56F04-2D67-1F41-842D-B300A6917621}"/>
    <dgm:cxn modelId="{D6CA4E4B-1A06-4459-9EE6-C231E362E3CC}" type="presOf" srcId="{615339A0-3A33-E544-B028-90A8B78210AD}" destId="{E0CC399F-F807-9141-8B6F-C09D8FC5C39F}" srcOrd="0" destOrd="0" presId="urn:microsoft.com/office/officeart/2005/8/layout/hierarchy4"/>
    <dgm:cxn modelId="{B8619E9E-3ABA-5344-8AEC-51A913AF3F84}" srcId="{F85BB9CB-9940-AC4F-9CAC-4014C631D2F5}" destId="{E1CD6257-A236-C848-98CC-8844582C4A6D}" srcOrd="0" destOrd="0" parTransId="{6FDCFE2C-0A3D-DE40-885A-59FCA32FAE5E}" sibTransId="{731C88E4-5CEF-9741-AA6F-CE11FFCDB0E1}"/>
    <dgm:cxn modelId="{E8194D45-6D01-4C61-ABBF-FF11D0E12C45}" type="presOf" srcId="{5622AD0B-55AC-D142-AAD4-FEE71BB4D2B0}" destId="{0894CAE9-8D3A-E94F-BCCD-D31CFCC39A46}" srcOrd="0" destOrd="0" presId="urn:microsoft.com/office/officeart/2005/8/layout/hierarchy4"/>
    <dgm:cxn modelId="{15676BF1-4669-6046-8BFB-57DF32FCBD3B}" srcId="{F85BB9CB-9940-AC4F-9CAC-4014C631D2F5}" destId="{615339A0-3A33-E544-B028-90A8B78210AD}" srcOrd="1" destOrd="0" parTransId="{DCAE7EEF-03FB-4840-9E5C-736B231850BD}" sibTransId="{6DE1A695-FE24-D040-927F-4436A9086CFB}"/>
    <dgm:cxn modelId="{FF1713EF-9F91-C34A-AF5C-DB3BD8CE6A10}" srcId="{F85BB9CB-9940-AC4F-9CAC-4014C631D2F5}" destId="{D8D30BD2-F34A-9541-B4CD-66246C62D984}" srcOrd="2" destOrd="0" parTransId="{6EEE368E-4485-CF4B-85A7-EF1F939B2107}" sibTransId="{CA219BC1-BFDE-7342-8EA0-4A5496AFE779}"/>
    <dgm:cxn modelId="{E5A0995F-640A-4BB8-9679-4EA4F527F0AD}" type="presOf" srcId="{0C7BE59F-A072-D546-8811-3A7CE6D98439}" destId="{94C043D3-C7BB-3A41-8559-F3BC7DD149F5}" srcOrd="0" destOrd="0" presId="urn:microsoft.com/office/officeart/2005/8/layout/hierarchy4"/>
    <dgm:cxn modelId="{2A69BC63-199A-4848-87DB-9D3E32E9D444}" srcId="{5622AD0B-55AC-D142-AAD4-FEE71BB4D2B0}" destId="{F85BB9CB-9940-AC4F-9CAC-4014C631D2F5}" srcOrd="0" destOrd="0" parTransId="{F4C066AA-BFF1-FD45-AE9E-1B43971080F6}" sibTransId="{5C442259-FDDB-5B45-8FB0-0A0F4F5B55B2}"/>
    <dgm:cxn modelId="{A4E7C576-AC6D-412C-86CF-77749DE7C312}" type="presOf" srcId="{D8D30BD2-F34A-9541-B4CD-66246C62D984}" destId="{2EE3CC8F-2CC2-964E-BEB4-E3CCE0D001AC}" srcOrd="0" destOrd="0" presId="urn:microsoft.com/office/officeart/2005/8/layout/hierarchy4"/>
    <dgm:cxn modelId="{3D373CF2-832A-AA4C-BD2F-A36A0DEA3752}" srcId="{F85BB9CB-9940-AC4F-9CAC-4014C631D2F5}" destId="{0C7BE59F-A072-D546-8811-3A7CE6D98439}" srcOrd="4" destOrd="0" parTransId="{ED69AC87-1031-1247-AB06-47741B58C889}" sibTransId="{80791923-DB93-E243-90AB-7CFB633DCFF1}"/>
    <dgm:cxn modelId="{F4C59574-F1CF-411B-A119-591CF7CA918F}" type="presOf" srcId="{E1CD6257-A236-C848-98CC-8844582C4A6D}" destId="{C612D98D-7710-E34F-BF07-A1A21844086A}" srcOrd="0" destOrd="0" presId="urn:microsoft.com/office/officeart/2005/8/layout/hierarchy4"/>
    <dgm:cxn modelId="{99161336-74A7-4404-A5C4-C9F870080512}" type="presOf" srcId="{F85BB9CB-9940-AC4F-9CAC-4014C631D2F5}" destId="{E20B3DA7-AB36-1B42-92B8-72CDE24F9DBF}" srcOrd="0" destOrd="0" presId="urn:microsoft.com/office/officeart/2005/8/layout/hierarchy4"/>
    <dgm:cxn modelId="{517A7B3C-E0BE-4B3F-9934-0FF9627800C1}" type="presOf" srcId="{2B5BF791-BBD7-144C-B4A9-A27936270D34}" destId="{E4C6B94B-7FE7-724E-8630-E650BFB42285}" srcOrd="0" destOrd="0" presId="urn:microsoft.com/office/officeart/2005/8/layout/hierarchy4"/>
    <dgm:cxn modelId="{166F8B70-A2EC-467F-8654-4E4012EEB8F8}" type="presParOf" srcId="{0894CAE9-8D3A-E94F-BCCD-D31CFCC39A46}" destId="{E46151A0-F88B-9E4B-947D-AA9B139C7185}" srcOrd="0" destOrd="0" presId="urn:microsoft.com/office/officeart/2005/8/layout/hierarchy4"/>
    <dgm:cxn modelId="{291C034F-4271-485F-AE12-E0369FD2223A}" type="presParOf" srcId="{E46151A0-F88B-9E4B-947D-AA9B139C7185}" destId="{E20B3DA7-AB36-1B42-92B8-72CDE24F9DBF}" srcOrd="0" destOrd="0" presId="urn:microsoft.com/office/officeart/2005/8/layout/hierarchy4"/>
    <dgm:cxn modelId="{8F57256C-0246-4116-AB19-666E60553669}" type="presParOf" srcId="{E46151A0-F88B-9E4B-947D-AA9B139C7185}" destId="{DF85EF50-D726-2D4E-B588-62B1181EED59}" srcOrd="1" destOrd="0" presId="urn:microsoft.com/office/officeart/2005/8/layout/hierarchy4"/>
    <dgm:cxn modelId="{3F25F08D-4C7F-4F47-90C7-4609CB852463}" type="presParOf" srcId="{E46151A0-F88B-9E4B-947D-AA9B139C7185}" destId="{AE30863F-C3F1-8F45-8AE4-CD3DCE87C666}" srcOrd="2" destOrd="0" presId="urn:microsoft.com/office/officeart/2005/8/layout/hierarchy4"/>
    <dgm:cxn modelId="{7C385766-D119-4A4B-A29B-684BFB95AB7B}" type="presParOf" srcId="{AE30863F-C3F1-8F45-8AE4-CD3DCE87C666}" destId="{72079B3B-D727-A646-99C1-DC49862F48FD}" srcOrd="0" destOrd="0" presId="urn:microsoft.com/office/officeart/2005/8/layout/hierarchy4"/>
    <dgm:cxn modelId="{DDE24FCA-760E-46B3-A780-C8A7E6527904}" type="presParOf" srcId="{72079B3B-D727-A646-99C1-DC49862F48FD}" destId="{C612D98D-7710-E34F-BF07-A1A21844086A}" srcOrd="0" destOrd="0" presId="urn:microsoft.com/office/officeart/2005/8/layout/hierarchy4"/>
    <dgm:cxn modelId="{721EAC58-FB3F-4BFD-A342-4463E5515468}" type="presParOf" srcId="{72079B3B-D727-A646-99C1-DC49862F48FD}" destId="{D63449BD-44D5-EC43-9B1B-B498FC5FCF99}" srcOrd="1" destOrd="0" presId="urn:microsoft.com/office/officeart/2005/8/layout/hierarchy4"/>
    <dgm:cxn modelId="{F91CDFC2-08DC-4CCA-9991-2C734A2F3FD9}" type="presParOf" srcId="{AE30863F-C3F1-8F45-8AE4-CD3DCE87C666}" destId="{9F78871E-73B3-B14A-831C-B7DE170A85D6}" srcOrd="1" destOrd="0" presId="urn:microsoft.com/office/officeart/2005/8/layout/hierarchy4"/>
    <dgm:cxn modelId="{FF619AAA-651A-4734-A1C6-2E340245107F}" type="presParOf" srcId="{AE30863F-C3F1-8F45-8AE4-CD3DCE87C666}" destId="{2D13860D-42F0-DD4D-AB68-39FF6DACFF91}" srcOrd="2" destOrd="0" presId="urn:microsoft.com/office/officeart/2005/8/layout/hierarchy4"/>
    <dgm:cxn modelId="{919C7784-6735-43E2-BC57-C58AAF8AF07B}" type="presParOf" srcId="{2D13860D-42F0-DD4D-AB68-39FF6DACFF91}" destId="{E0CC399F-F807-9141-8B6F-C09D8FC5C39F}" srcOrd="0" destOrd="0" presId="urn:microsoft.com/office/officeart/2005/8/layout/hierarchy4"/>
    <dgm:cxn modelId="{6C8DB690-23A8-4B5C-8EFF-A0518E124BC1}" type="presParOf" srcId="{2D13860D-42F0-DD4D-AB68-39FF6DACFF91}" destId="{9E0958B9-A053-9444-B592-265FAE122F0E}" srcOrd="1" destOrd="0" presId="urn:microsoft.com/office/officeart/2005/8/layout/hierarchy4"/>
    <dgm:cxn modelId="{0CAC1E42-9A28-441B-97D3-4D94051CC2E7}" type="presParOf" srcId="{AE30863F-C3F1-8F45-8AE4-CD3DCE87C666}" destId="{4D9C5BA6-49F6-F245-BD58-B3F5238BA723}" srcOrd="3" destOrd="0" presId="urn:microsoft.com/office/officeart/2005/8/layout/hierarchy4"/>
    <dgm:cxn modelId="{FBEF5A1F-7BFD-4B7F-B73E-6A40556826B7}" type="presParOf" srcId="{AE30863F-C3F1-8F45-8AE4-CD3DCE87C666}" destId="{7833785F-C4BB-6944-BEBA-80CD704FF176}" srcOrd="4" destOrd="0" presId="urn:microsoft.com/office/officeart/2005/8/layout/hierarchy4"/>
    <dgm:cxn modelId="{BB28DFC8-5263-4387-A65D-9E3D30FAEB54}" type="presParOf" srcId="{7833785F-C4BB-6944-BEBA-80CD704FF176}" destId="{2EE3CC8F-2CC2-964E-BEB4-E3CCE0D001AC}" srcOrd="0" destOrd="0" presId="urn:microsoft.com/office/officeart/2005/8/layout/hierarchy4"/>
    <dgm:cxn modelId="{F3C9F2C7-7175-4DAE-8F67-F12B2C611A4D}" type="presParOf" srcId="{7833785F-C4BB-6944-BEBA-80CD704FF176}" destId="{D06681AD-9CA5-3E41-BEEA-D333CB659494}" srcOrd="1" destOrd="0" presId="urn:microsoft.com/office/officeart/2005/8/layout/hierarchy4"/>
    <dgm:cxn modelId="{8A05FD5B-87EA-4BEF-821A-8781478B666E}" type="presParOf" srcId="{AE30863F-C3F1-8F45-8AE4-CD3DCE87C666}" destId="{8E124B04-9FFE-F347-BB68-8E3542A70406}" srcOrd="5" destOrd="0" presId="urn:microsoft.com/office/officeart/2005/8/layout/hierarchy4"/>
    <dgm:cxn modelId="{109C0606-1170-4F9A-B68F-51A3296A0D93}" type="presParOf" srcId="{AE30863F-C3F1-8F45-8AE4-CD3DCE87C666}" destId="{831B7FC0-AD9A-C04F-9C4F-B80A384BE25A}" srcOrd="6" destOrd="0" presId="urn:microsoft.com/office/officeart/2005/8/layout/hierarchy4"/>
    <dgm:cxn modelId="{5355C7C4-2A1A-41D1-8978-325905099147}" type="presParOf" srcId="{831B7FC0-AD9A-C04F-9C4F-B80A384BE25A}" destId="{E4C6B94B-7FE7-724E-8630-E650BFB42285}" srcOrd="0" destOrd="0" presId="urn:microsoft.com/office/officeart/2005/8/layout/hierarchy4"/>
    <dgm:cxn modelId="{F7771613-A6BC-401A-9933-2A5AE39991C8}" type="presParOf" srcId="{831B7FC0-AD9A-C04F-9C4F-B80A384BE25A}" destId="{07DEF9D1-9ADD-BE40-B413-FC999CA4ADA2}" srcOrd="1" destOrd="0" presId="urn:microsoft.com/office/officeart/2005/8/layout/hierarchy4"/>
    <dgm:cxn modelId="{2E466FC4-866D-4298-8D45-4A8B69AEF883}" type="presParOf" srcId="{AE30863F-C3F1-8F45-8AE4-CD3DCE87C666}" destId="{6A4D6D51-061F-3E46-B90D-1A02C0733BC7}" srcOrd="7" destOrd="0" presId="urn:microsoft.com/office/officeart/2005/8/layout/hierarchy4"/>
    <dgm:cxn modelId="{68BA3DB3-FF54-4BB0-B47E-71D4E8B122DC}" type="presParOf" srcId="{AE30863F-C3F1-8F45-8AE4-CD3DCE87C666}" destId="{F7441DE5-074B-7B4D-95DB-D0E94D12B9C3}" srcOrd="8" destOrd="0" presId="urn:microsoft.com/office/officeart/2005/8/layout/hierarchy4"/>
    <dgm:cxn modelId="{C1D5AE51-D673-40DD-84B0-2CC24C84C304}" type="presParOf" srcId="{F7441DE5-074B-7B4D-95DB-D0E94D12B9C3}" destId="{94C043D3-C7BB-3A41-8559-F3BC7DD149F5}" srcOrd="0" destOrd="0" presId="urn:microsoft.com/office/officeart/2005/8/layout/hierarchy4"/>
    <dgm:cxn modelId="{70EF3608-1C4C-4F65-B4EA-6AB323ED25AE}" type="presParOf" srcId="{F7441DE5-074B-7B4D-95DB-D0E94D12B9C3}" destId="{6486DF8E-7D8B-2C4C-B183-22CDED4639DD}" srcOrd="1" destOrd="0" presId="urn:microsoft.com/office/officeart/2005/8/layout/hierarchy4"/>
  </dgm:cxnLst>
  <dgm:bg>
    <a:solidFill>
      <a:schemeClr val="lt1"/>
    </a:solidFill>
  </dgm:bg>
  <dgm:whole/>
  <dgm:extLst>
    <a:ext uri="http://schemas.microsoft.com/office/drawing/2008/diagram">
      <dsp:dataModelExt xmlns:dsp="http://schemas.microsoft.com/office/drawing/2008/diagram" relId="rId51"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5622AD0B-55AC-D142-AAD4-FEE71BB4D2B0}" type="doc">
      <dgm:prSet loTypeId="urn:microsoft.com/office/officeart/2005/8/layout/hierarchy4" qsTypeId="urn:microsoft.com/office/officeart/2005/8/quickstyle/simple3#6" qsCatId="simple" csTypeId="urn:microsoft.com/office/officeart/2005/8/colors/accent3_3" csCatId="accent3" phldr="1"/>
      <dgm:spPr/>
      <dgm:t>
        <a:bodyPr/>
        <a:lstStyle/>
        <a:p>
          <a:endParaRPr lang="en-US"/>
        </a:p>
      </dgm:t>
    </dgm:pt>
    <dgm:pt modelId="{F85BB9CB-9940-AC4F-9CAC-4014C631D2F5}">
      <dgm:prSet phldrT="[Text]" custT="1"/>
      <dgm:spPr>
        <a:solidFill>
          <a:schemeClr val="accent2">
            <a:lumMod val="60000"/>
            <a:lumOff val="40000"/>
          </a:schemeClr>
        </a:solidFill>
      </dgm:spPr>
      <dgm:t>
        <a:bodyPr/>
        <a:lstStyle/>
        <a:p>
          <a:r>
            <a:rPr lang="ar-EG" sz="2800">
              <a:solidFill>
                <a:schemeClr val="accent1">
                  <a:lumMod val="75000"/>
                </a:schemeClr>
              </a:solidFill>
            </a:rPr>
            <a:t>هياكل قوية</a:t>
          </a:r>
          <a:r>
            <a:rPr lang="ar-BH" sz="2800">
              <a:solidFill>
                <a:schemeClr val="accent1">
                  <a:lumMod val="75000"/>
                </a:schemeClr>
              </a:solidFill>
            </a:rPr>
            <a:t> وصلبة</a:t>
          </a:r>
          <a:endParaRPr lang="en-US" sz="2800">
            <a:solidFill>
              <a:schemeClr val="accent1">
                <a:lumMod val="75000"/>
              </a:schemeClr>
            </a:solidFill>
          </a:endParaRPr>
        </a:p>
      </dgm:t>
    </dgm:pt>
    <dgm:pt modelId="{F4C066AA-BFF1-FD45-AE9E-1B43971080F6}" type="parTrans" cxnId="{2A69BC63-199A-4848-87DB-9D3E32E9D444}">
      <dgm:prSet/>
      <dgm:spPr/>
      <dgm:t>
        <a:bodyPr/>
        <a:lstStyle/>
        <a:p>
          <a:endParaRPr lang="en-US"/>
        </a:p>
      </dgm:t>
    </dgm:pt>
    <dgm:pt modelId="{5C442259-FDDB-5B45-8FB0-0A0F4F5B55B2}" type="sibTrans" cxnId="{2A69BC63-199A-4848-87DB-9D3E32E9D444}">
      <dgm:prSet/>
      <dgm:spPr/>
      <dgm:t>
        <a:bodyPr/>
        <a:lstStyle/>
        <a:p>
          <a:endParaRPr lang="en-US"/>
        </a:p>
      </dgm:t>
    </dgm:pt>
    <dgm:pt modelId="{E1CD6257-A236-C848-98CC-8844582C4A6D}">
      <dgm:prSet phldrT="[Text]"/>
      <dgm:spPr>
        <a:solidFill>
          <a:schemeClr val="accent2">
            <a:lumMod val="60000"/>
            <a:lumOff val="40000"/>
          </a:schemeClr>
        </a:solidFill>
      </dgm:spPr>
      <dgm:t>
        <a:bodyPr/>
        <a:lstStyle/>
        <a:p>
          <a:r>
            <a:rPr lang="ar-SA" b="0" i="0" u="none">
              <a:solidFill>
                <a:schemeClr val="accent1">
                  <a:lumMod val="75000"/>
                </a:schemeClr>
              </a:solidFill>
            </a:rPr>
            <a:t>بنية تحتية فعالة</a:t>
          </a:r>
          <a:r>
            <a:rPr lang="en-US" b="0" i="0" u="none">
              <a:solidFill>
                <a:schemeClr val="accent1">
                  <a:lumMod val="75000"/>
                </a:schemeClr>
              </a:solidFill>
            </a:rPr>
            <a:t> </a:t>
          </a:r>
          <a:endParaRPr lang="en-US" b="0">
            <a:solidFill>
              <a:schemeClr val="accent1">
                <a:lumMod val="75000"/>
              </a:schemeClr>
            </a:solidFill>
          </a:endParaRPr>
        </a:p>
      </dgm:t>
    </dgm:pt>
    <dgm:pt modelId="{6FDCFE2C-0A3D-DE40-885A-59FCA32FAE5E}" type="parTrans" cxnId="{B8619E9E-3ABA-5344-8AEC-51A913AF3F84}">
      <dgm:prSet/>
      <dgm:spPr/>
      <dgm:t>
        <a:bodyPr/>
        <a:lstStyle/>
        <a:p>
          <a:endParaRPr lang="en-US"/>
        </a:p>
      </dgm:t>
    </dgm:pt>
    <dgm:pt modelId="{731C88E4-5CEF-9741-AA6F-CE11FFCDB0E1}" type="sibTrans" cxnId="{B8619E9E-3ABA-5344-8AEC-51A913AF3F84}">
      <dgm:prSet/>
      <dgm:spPr/>
      <dgm:t>
        <a:bodyPr/>
        <a:lstStyle/>
        <a:p>
          <a:endParaRPr lang="en-US"/>
        </a:p>
      </dgm:t>
    </dgm:pt>
    <dgm:pt modelId="{615339A0-3A33-E544-B028-90A8B78210AD}">
      <dgm:prSet/>
      <dgm:spPr>
        <a:solidFill>
          <a:schemeClr val="accent2">
            <a:lumMod val="60000"/>
            <a:lumOff val="40000"/>
          </a:schemeClr>
        </a:solidFill>
      </dgm:spPr>
      <dgm:t>
        <a:bodyPr/>
        <a:lstStyle/>
        <a:p>
          <a:r>
            <a:rPr lang="ar-EG" b="0" i="0" u="none">
              <a:solidFill>
                <a:schemeClr val="accent1">
                  <a:lumMod val="75000"/>
                </a:schemeClr>
              </a:solidFill>
            </a:rPr>
            <a:t>إتاحة مشاركة </a:t>
          </a:r>
          <a:r>
            <a:rPr lang="ar-SA" b="0" i="0" u="none">
              <a:solidFill>
                <a:schemeClr val="accent1">
                  <a:lumMod val="75000"/>
                </a:schemeClr>
              </a:solidFill>
            </a:rPr>
            <a:t>مجموع</a:t>
          </a:r>
          <a:r>
            <a:rPr lang="ar-EG" b="0" i="0" u="none">
              <a:solidFill>
                <a:schemeClr val="accent1">
                  <a:lumMod val="75000"/>
                </a:schemeClr>
              </a:solidFill>
            </a:rPr>
            <a:t>ة</a:t>
          </a:r>
          <a:r>
            <a:rPr lang="ar-SA" b="0" i="0" u="none">
              <a:solidFill>
                <a:schemeClr val="accent1">
                  <a:lumMod val="75000"/>
                </a:schemeClr>
              </a:solidFill>
            </a:rPr>
            <a:t> بيانات </a:t>
          </a:r>
          <a:r>
            <a:rPr lang="ar-EG" b="0" i="0" u="none">
              <a:solidFill>
                <a:schemeClr val="accent1">
                  <a:lumMod val="75000"/>
                </a:schemeClr>
              </a:solidFill>
            </a:rPr>
            <a:t>ذات </a:t>
          </a:r>
          <a:r>
            <a:rPr lang="ar-SA" b="0" i="0" u="none">
              <a:solidFill>
                <a:schemeClr val="accent1">
                  <a:lumMod val="75000"/>
                </a:schemeClr>
              </a:solidFill>
            </a:rPr>
            <a:t>جودة</a:t>
          </a:r>
          <a:r>
            <a:rPr lang="ar-EG" b="0" i="0" u="none">
              <a:solidFill>
                <a:schemeClr val="accent1">
                  <a:lumMod val="75000"/>
                </a:schemeClr>
              </a:solidFill>
            </a:rPr>
            <a:t> عالية</a:t>
          </a:r>
          <a:endParaRPr lang="en-US" b="0">
            <a:solidFill>
              <a:schemeClr val="accent1">
                <a:lumMod val="75000"/>
              </a:schemeClr>
            </a:solidFill>
          </a:endParaRPr>
        </a:p>
      </dgm:t>
    </dgm:pt>
    <dgm:pt modelId="{DCAE7EEF-03FB-4840-9E5C-736B231850BD}" type="parTrans" cxnId="{15676BF1-4669-6046-8BFB-57DF32FCBD3B}">
      <dgm:prSet/>
      <dgm:spPr/>
      <dgm:t>
        <a:bodyPr/>
        <a:lstStyle/>
        <a:p>
          <a:endParaRPr lang="en-US"/>
        </a:p>
      </dgm:t>
    </dgm:pt>
    <dgm:pt modelId="{6DE1A695-FE24-D040-927F-4436A9086CFB}" type="sibTrans" cxnId="{15676BF1-4669-6046-8BFB-57DF32FCBD3B}">
      <dgm:prSet/>
      <dgm:spPr/>
      <dgm:t>
        <a:bodyPr/>
        <a:lstStyle/>
        <a:p>
          <a:endParaRPr lang="en-US"/>
        </a:p>
      </dgm:t>
    </dgm:pt>
    <dgm:pt modelId="{0894CAE9-8D3A-E94F-BCCD-D31CFCC39A46}" type="pres">
      <dgm:prSet presAssocID="{5622AD0B-55AC-D142-AAD4-FEE71BB4D2B0}" presName="Name0" presStyleCnt="0">
        <dgm:presLayoutVars>
          <dgm:chPref val="1"/>
          <dgm:dir/>
          <dgm:animOne val="branch"/>
          <dgm:animLvl val="lvl"/>
          <dgm:resizeHandles/>
        </dgm:presLayoutVars>
      </dgm:prSet>
      <dgm:spPr/>
      <dgm:t>
        <a:bodyPr/>
        <a:lstStyle/>
        <a:p>
          <a:endParaRPr lang="en-US"/>
        </a:p>
      </dgm:t>
    </dgm:pt>
    <dgm:pt modelId="{E46151A0-F88B-9E4B-947D-AA9B139C7185}" type="pres">
      <dgm:prSet presAssocID="{F85BB9CB-9940-AC4F-9CAC-4014C631D2F5}" presName="vertOne" presStyleCnt="0"/>
      <dgm:spPr/>
    </dgm:pt>
    <dgm:pt modelId="{E20B3DA7-AB36-1B42-92B8-72CDE24F9DBF}" type="pres">
      <dgm:prSet presAssocID="{F85BB9CB-9940-AC4F-9CAC-4014C631D2F5}" presName="txOne" presStyleLbl="node0" presStyleIdx="0" presStyleCnt="1">
        <dgm:presLayoutVars>
          <dgm:chPref val="3"/>
        </dgm:presLayoutVars>
      </dgm:prSet>
      <dgm:spPr/>
      <dgm:t>
        <a:bodyPr/>
        <a:lstStyle/>
        <a:p>
          <a:endParaRPr lang="en-US"/>
        </a:p>
      </dgm:t>
    </dgm:pt>
    <dgm:pt modelId="{DF85EF50-D726-2D4E-B588-62B1181EED59}" type="pres">
      <dgm:prSet presAssocID="{F85BB9CB-9940-AC4F-9CAC-4014C631D2F5}" presName="parTransOne" presStyleCnt="0"/>
      <dgm:spPr/>
    </dgm:pt>
    <dgm:pt modelId="{AE30863F-C3F1-8F45-8AE4-CD3DCE87C666}" type="pres">
      <dgm:prSet presAssocID="{F85BB9CB-9940-AC4F-9CAC-4014C631D2F5}" presName="horzOne" presStyleCnt="0"/>
      <dgm:spPr/>
    </dgm:pt>
    <dgm:pt modelId="{72079B3B-D727-A646-99C1-DC49862F48FD}" type="pres">
      <dgm:prSet presAssocID="{E1CD6257-A236-C848-98CC-8844582C4A6D}" presName="vertTwo" presStyleCnt="0"/>
      <dgm:spPr/>
    </dgm:pt>
    <dgm:pt modelId="{C612D98D-7710-E34F-BF07-A1A21844086A}" type="pres">
      <dgm:prSet presAssocID="{E1CD6257-A236-C848-98CC-8844582C4A6D}" presName="txTwo" presStyleLbl="node2" presStyleIdx="0" presStyleCnt="2">
        <dgm:presLayoutVars>
          <dgm:chPref val="3"/>
        </dgm:presLayoutVars>
      </dgm:prSet>
      <dgm:spPr/>
      <dgm:t>
        <a:bodyPr/>
        <a:lstStyle/>
        <a:p>
          <a:endParaRPr lang="en-US"/>
        </a:p>
      </dgm:t>
    </dgm:pt>
    <dgm:pt modelId="{D63449BD-44D5-EC43-9B1B-B498FC5FCF99}" type="pres">
      <dgm:prSet presAssocID="{E1CD6257-A236-C848-98CC-8844582C4A6D}" presName="horzTwo" presStyleCnt="0"/>
      <dgm:spPr/>
    </dgm:pt>
    <dgm:pt modelId="{9F78871E-73B3-B14A-831C-B7DE170A85D6}" type="pres">
      <dgm:prSet presAssocID="{731C88E4-5CEF-9741-AA6F-CE11FFCDB0E1}" presName="sibSpaceTwo" presStyleCnt="0"/>
      <dgm:spPr/>
    </dgm:pt>
    <dgm:pt modelId="{2D13860D-42F0-DD4D-AB68-39FF6DACFF91}" type="pres">
      <dgm:prSet presAssocID="{615339A0-3A33-E544-B028-90A8B78210AD}" presName="vertTwo" presStyleCnt="0"/>
      <dgm:spPr/>
    </dgm:pt>
    <dgm:pt modelId="{E0CC399F-F807-9141-8B6F-C09D8FC5C39F}" type="pres">
      <dgm:prSet presAssocID="{615339A0-3A33-E544-B028-90A8B78210AD}" presName="txTwo" presStyleLbl="node2" presStyleIdx="1" presStyleCnt="2">
        <dgm:presLayoutVars>
          <dgm:chPref val="3"/>
        </dgm:presLayoutVars>
      </dgm:prSet>
      <dgm:spPr/>
      <dgm:t>
        <a:bodyPr/>
        <a:lstStyle/>
        <a:p>
          <a:endParaRPr lang="en-US"/>
        </a:p>
      </dgm:t>
    </dgm:pt>
    <dgm:pt modelId="{9E0958B9-A053-9444-B592-265FAE122F0E}" type="pres">
      <dgm:prSet presAssocID="{615339A0-3A33-E544-B028-90A8B78210AD}" presName="horzTwo" presStyleCnt="0"/>
      <dgm:spPr/>
    </dgm:pt>
  </dgm:ptLst>
  <dgm:cxnLst>
    <dgm:cxn modelId="{96836BB1-8F98-46B2-BCBD-429DA6697D08}" type="presOf" srcId="{5622AD0B-55AC-D142-AAD4-FEE71BB4D2B0}" destId="{0894CAE9-8D3A-E94F-BCCD-D31CFCC39A46}" srcOrd="0" destOrd="0" presId="urn:microsoft.com/office/officeart/2005/8/layout/hierarchy4"/>
    <dgm:cxn modelId="{15676BF1-4669-6046-8BFB-57DF32FCBD3B}" srcId="{F85BB9CB-9940-AC4F-9CAC-4014C631D2F5}" destId="{615339A0-3A33-E544-B028-90A8B78210AD}" srcOrd="1" destOrd="0" parTransId="{DCAE7EEF-03FB-4840-9E5C-736B231850BD}" sibTransId="{6DE1A695-FE24-D040-927F-4436A9086CFB}"/>
    <dgm:cxn modelId="{797AA458-597F-45B6-946D-B980955D9E38}" type="presOf" srcId="{615339A0-3A33-E544-B028-90A8B78210AD}" destId="{E0CC399F-F807-9141-8B6F-C09D8FC5C39F}" srcOrd="0" destOrd="0" presId="urn:microsoft.com/office/officeart/2005/8/layout/hierarchy4"/>
    <dgm:cxn modelId="{2A69BC63-199A-4848-87DB-9D3E32E9D444}" srcId="{5622AD0B-55AC-D142-AAD4-FEE71BB4D2B0}" destId="{F85BB9CB-9940-AC4F-9CAC-4014C631D2F5}" srcOrd="0" destOrd="0" parTransId="{F4C066AA-BFF1-FD45-AE9E-1B43971080F6}" sibTransId="{5C442259-FDDB-5B45-8FB0-0A0F4F5B55B2}"/>
    <dgm:cxn modelId="{B8619E9E-3ABA-5344-8AEC-51A913AF3F84}" srcId="{F85BB9CB-9940-AC4F-9CAC-4014C631D2F5}" destId="{E1CD6257-A236-C848-98CC-8844582C4A6D}" srcOrd="0" destOrd="0" parTransId="{6FDCFE2C-0A3D-DE40-885A-59FCA32FAE5E}" sibTransId="{731C88E4-5CEF-9741-AA6F-CE11FFCDB0E1}"/>
    <dgm:cxn modelId="{F1470B99-2DDA-422A-877F-10FB79B83888}" type="presOf" srcId="{F85BB9CB-9940-AC4F-9CAC-4014C631D2F5}" destId="{E20B3DA7-AB36-1B42-92B8-72CDE24F9DBF}" srcOrd="0" destOrd="0" presId="urn:microsoft.com/office/officeart/2005/8/layout/hierarchy4"/>
    <dgm:cxn modelId="{73694623-C7E5-42D1-8606-FDE9B89C97F3}" type="presOf" srcId="{E1CD6257-A236-C848-98CC-8844582C4A6D}" destId="{C612D98D-7710-E34F-BF07-A1A21844086A}" srcOrd="0" destOrd="0" presId="urn:microsoft.com/office/officeart/2005/8/layout/hierarchy4"/>
    <dgm:cxn modelId="{7DB95208-FD62-4220-93F4-DCADA06633F7}" type="presParOf" srcId="{0894CAE9-8D3A-E94F-BCCD-D31CFCC39A46}" destId="{E46151A0-F88B-9E4B-947D-AA9B139C7185}" srcOrd="0" destOrd="0" presId="urn:microsoft.com/office/officeart/2005/8/layout/hierarchy4"/>
    <dgm:cxn modelId="{1F9BDF88-B268-4332-B6AE-A4B7B1D2A74A}" type="presParOf" srcId="{E46151A0-F88B-9E4B-947D-AA9B139C7185}" destId="{E20B3DA7-AB36-1B42-92B8-72CDE24F9DBF}" srcOrd="0" destOrd="0" presId="urn:microsoft.com/office/officeart/2005/8/layout/hierarchy4"/>
    <dgm:cxn modelId="{3C1C857B-86E1-4633-A161-A39B39BE0DF1}" type="presParOf" srcId="{E46151A0-F88B-9E4B-947D-AA9B139C7185}" destId="{DF85EF50-D726-2D4E-B588-62B1181EED59}" srcOrd="1" destOrd="0" presId="urn:microsoft.com/office/officeart/2005/8/layout/hierarchy4"/>
    <dgm:cxn modelId="{6CF8ED99-05D2-4869-BD92-D35AAEC44F01}" type="presParOf" srcId="{E46151A0-F88B-9E4B-947D-AA9B139C7185}" destId="{AE30863F-C3F1-8F45-8AE4-CD3DCE87C666}" srcOrd="2" destOrd="0" presId="urn:microsoft.com/office/officeart/2005/8/layout/hierarchy4"/>
    <dgm:cxn modelId="{0BD9054C-E066-4DF7-B162-4A9322335114}" type="presParOf" srcId="{AE30863F-C3F1-8F45-8AE4-CD3DCE87C666}" destId="{72079B3B-D727-A646-99C1-DC49862F48FD}" srcOrd="0" destOrd="0" presId="urn:microsoft.com/office/officeart/2005/8/layout/hierarchy4"/>
    <dgm:cxn modelId="{1D796756-4985-412D-B3F7-3D3A32F7A148}" type="presParOf" srcId="{72079B3B-D727-A646-99C1-DC49862F48FD}" destId="{C612D98D-7710-E34F-BF07-A1A21844086A}" srcOrd="0" destOrd="0" presId="urn:microsoft.com/office/officeart/2005/8/layout/hierarchy4"/>
    <dgm:cxn modelId="{15F0B331-731D-40DB-A01C-43EC9F111CC9}" type="presParOf" srcId="{72079B3B-D727-A646-99C1-DC49862F48FD}" destId="{D63449BD-44D5-EC43-9B1B-B498FC5FCF99}" srcOrd="1" destOrd="0" presId="urn:microsoft.com/office/officeart/2005/8/layout/hierarchy4"/>
    <dgm:cxn modelId="{4F0CF754-A0CA-40B8-90B6-5DB415ED65DE}" type="presParOf" srcId="{AE30863F-C3F1-8F45-8AE4-CD3DCE87C666}" destId="{9F78871E-73B3-B14A-831C-B7DE170A85D6}" srcOrd="1" destOrd="0" presId="urn:microsoft.com/office/officeart/2005/8/layout/hierarchy4"/>
    <dgm:cxn modelId="{0B46AA4F-937F-4DAF-924B-090BB9CD22EA}" type="presParOf" srcId="{AE30863F-C3F1-8F45-8AE4-CD3DCE87C666}" destId="{2D13860D-42F0-DD4D-AB68-39FF6DACFF91}" srcOrd="2" destOrd="0" presId="urn:microsoft.com/office/officeart/2005/8/layout/hierarchy4"/>
    <dgm:cxn modelId="{E0394CFF-A3F2-499F-B7B6-599682F3C478}" type="presParOf" srcId="{2D13860D-42F0-DD4D-AB68-39FF6DACFF91}" destId="{E0CC399F-F807-9141-8B6F-C09D8FC5C39F}" srcOrd="0" destOrd="0" presId="urn:microsoft.com/office/officeart/2005/8/layout/hierarchy4"/>
    <dgm:cxn modelId="{9AF65C63-EC65-40F1-9E2D-D97B1FC60592}" type="presParOf" srcId="{2D13860D-42F0-DD4D-AB68-39FF6DACFF91}" destId="{9E0958B9-A053-9444-B592-265FAE122F0E}" srcOrd="1" destOrd="0" presId="urn:microsoft.com/office/officeart/2005/8/layout/hierarchy4"/>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AC37E8-BFCF-E54F-8D8A-6A5A5382740D}">
      <dsp:nvSpPr>
        <dsp:cNvPr id="0" name=""/>
        <dsp:cNvSpPr/>
      </dsp:nvSpPr>
      <dsp:spPr>
        <a:xfrm>
          <a:off x="748" y="0"/>
          <a:ext cx="1945218" cy="3549161"/>
        </a:xfrm>
        <a:prstGeom prst="roundRect">
          <a:avLst>
            <a:gd name="adj" fmla="val 10000"/>
          </a:avLst>
        </a:prstGeom>
        <a:solidFill>
          <a:schemeClr val="accent3">
            <a:lumMod val="40000"/>
            <a:lumOff val="6000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ar-BH" sz="2000" b="0" kern="1200">
              <a:solidFill>
                <a:schemeClr val="accent1">
                  <a:lumMod val="75000"/>
                </a:schemeClr>
              </a:solidFill>
            </a:rPr>
            <a:t>الأمان والموثوقية</a:t>
          </a:r>
          <a:r>
            <a:rPr lang="ar-SA" sz="2000" b="0" kern="1200">
              <a:solidFill>
                <a:schemeClr val="accent1">
                  <a:lumMod val="75000"/>
                </a:schemeClr>
              </a:solidFill>
            </a:rPr>
            <a:t> 24/7</a:t>
          </a:r>
        </a:p>
        <a:p>
          <a:pPr lvl="0" algn="ctr" defTabSz="889000">
            <a:lnSpc>
              <a:spcPct val="90000"/>
            </a:lnSpc>
            <a:spcBef>
              <a:spcPct val="0"/>
            </a:spcBef>
            <a:spcAft>
              <a:spcPct val="35000"/>
            </a:spcAft>
          </a:pPr>
          <a:endParaRPr lang="en-US" sz="2000" b="0" kern="1200">
            <a:solidFill>
              <a:schemeClr val="accent1">
                <a:lumMod val="75000"/>
              </a:schemeClr>
            </a:solidFill>
          </a:endParaRPr>
        </a:p>
      </dsp:txBody>
      <dsp:txXfrm>
        <a:off x="748" y="0"/>
        <a:ext cx="1945218" cy="1064748"/>
      </dsp:txXfrm>
    </dsp:sp>
    <dsp:sp modelId="{1640CE1A-14AD-D84D-B61A-71C0BE404152}">
      <dsp:nvSpPr>
        <dsp:cNvPr id="0" name=""/>
        <dsp:cNvSpPr/>
      </dsp:nvSpPr>
      <dsp:spPr>
        <a:xfrm>
          <a:off x="233365" y="1026951"/>
          <a:ext cx="1556175" cy="697268"/>
        </a:xfrm>
        <a:prstGeom prst="roundRect">
          <a:avLst>
            <a:gd name="adj" fmla="val 10000"/>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33020" tIns="24765" rIns="33020" bIns="24765" numCol="1" spcCol="1270" anchor="ctr" anchorCtr="0">
          <a:noAutofit/>
        </a:bodyPr>
        <a:lstStyle/>
        <a:p>
          <a:pPr lvl="0" algn="ctr" defTabSz="577850">
            <a:lnSpc>
              <a:spcPct val="90000"/>
            </a:lnSpc>
            <a:spcBef>
              <a:spcPct val="0"/>
            </a:spcBef>
            <a:spcAft>
              <a:spcPct val="35000"/>
            </a:spcAft>
          </a:pPr>
          <a:r>
            <a:rPr lang="ar-EG" sz="1300" kern="1200">
              <a:solidFill>
                <a:schemeClr val="accent1">
                  <a:lumMod val="75000"/>
                </a:schemeClr>
              </a:solidFill>
            </a:rPr>
            <a:t>حماية البيانات</a:t>
          </a:r>
          <a:endParaRPr lang="en-US" sz="1300" kern="1200">
            <a:solidFill>
              <a:schemeClr val="accent1">
                <a:lumMod val="75000"/>
              </a:schemeClr>
            </a:solidFill>
          </a:endParaRPr>
        </a:p>
      </dsp:txBody>
      <dsp:txXfrm>
        <a:off x="253787" y="1047373"/>
        <a:ext cx="1515331" cy="656424"/>
      </dsp:txXfrm>
    </dsp:sp>
    <dsp:sp modelId="{B331EB49-6032-3B4F-8BEB-7F79F561FDA9}">
      <dsp:nvSpPr>
        <dsp:cNvPr id="0" name=""/>
        <dsp:cNvSpPr/>
      </dsp:nvSpPr>
      <dsp:spPr>
        <a:xfrm>
          <a:off x="195270" y="1812441"/>
          <a:ext cx="1556175" cy="697268"/>
        </a:xfrm>
        <a:prstGeom prst="roundRect">
          <a:avLst>
            <a:gd name="adj" fmla="val 10000"/>
          </a:avLst>
        </a:prstGeom>
        <a:gradFill rotWithShape="0">
          <a:gsLst>
            <a:gs pos="0">
              <a:schemeClr val="accent5">
                <a:hueOff val="-1241735"/>
                <a:satOff val="4976"/>
                <a:lumOff val="1078"/>
                <a:alphaOff val="0"/>
                <a:tint val="50000"/>
                <a:satMod val="300000"/>
              </a:schemeClr>
            </a:gs>
            <a:gs pos="35000">
              <a:schemeClr val="accent5">
                <a:hueOff val="-1241735"/>
                <a:satOff val="4976"/>
                <a:lumOff val="1078"/>
                <a:alphaOff val="0"/>
                <a:tint val="37000"/>
                <a:satMod val="300000"/>
              </a:schemeClr>
            </a:gs>
            <a:gs pos="100000">
              <a:schemeClr val="accent5">
                <a:hueOff val="-1241735"/>
                <a:satOff val="4976"/>
                <a:lumOff val="107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33020" tIns="24765" rIns="33020" bIns="24765" numCol="1" spcCol="1270" anchor="ctr" anchorCtr="0">
          <a:noAutofit/>
        </a:bodyPr>
        <a:lstStyle/>
        <a:p>
          <a:pPr lvl="0" algn="ctr" defTabSz="577850">
            <a:lnSpc>
              <a:spcPct val="90000"/>
            </a:lnSpc>
            <a:spcBef>
              <a:spcPct val="0"/>
            </a:spcBef>
            <a:spcAft>
              <a:spcPct val="35000"/>
            </a:spcAft>
          </a:pPr>
          <a:r>
            <a:rPr lang="ar-EG" sz="1300" kern="1200">
              <a:solidFill>
                <a:schemeClr val="accent1">
                  <a:lumMod val="75000"/>
                </a:schemeClr>
              </a:solidFill>
            </a:rPr>
            <a:t>هياكل </a:t>
          </a:r>
          <a:r>
            <a:rPr lang="ar-BH" sz="1300" kern="1200">
              <a:solidFill>
                <a:schemeClr val="accent1">
                  <a:lumMod val="75000"/>
                </a:schemeClr>
              </a:solidFill>
            </a:rPr>
            <a:t>قوية وصلبة</a:t>
          </a:r>
          <a:endParaRPr lang="en-US" sz="1300" kern="1200">
            <a:solidFill>
              <a:schemeClr val="accent1">
                <a:lumMod val="75000"/>
              </a:schemeClr>
            </a:solidFill>
          </a:endParaRPr>
        </a:p>
      </dsp:txBody>
      <dsp:txXfrm>
        <a:off x="215692" y="1832863"/>
        <a:ext cx="1515331" cy="656424"/>
      </dsp:txXfrm>
    </dsp:sp>
    <dsp:sp modelId="{0EB4A7FE-9DBF-4548-BFE3-CE2502317B90}">
      <dsp:nvSpPr>
        <dsp:cNvPr id="0" name=""/>
        <dsp:cNvSpPr/>
      </dsp:nvSpPr>
      <dsp:spPr>
        <a:xfrm>
          <a:off x="195270" y="2674131"/>
          <a:ext cx="1556175" cy="697268"/>
        </a:xfrm>
        <a:prstGeom prst="roundRect">
          <a:avLst>
            <a:gd name="adj" fmla="val 10000"/>
          </a:avLst>
        </a:prstGeom>
        <a:gradFill rotWithShape="0">
          <a:gsLst>
            <a:gs pos="0">
              <a:schemeClr val="accent5">
                <a:hueOff val="-2483469"/>
                <a:satOff val="9953"/>
                <a:lumOff val="2157"/>
                <a:alphaOff val="0"/>
                <a:tint val="50000"/>
                <a:satMod val="300000"/>
              </a:schemeClr>
            </a:gs>
            <a:gs pos="35000">
              <a:schemeClr val="accent5">
                <a:hueOff val="-2483469"/>
                <a:satOff val="9953"/>
                <a:lumOff val="2157"/>
                <a:alphaOff val="0"/>
                <a:tint val="37000"/>
                <a:satMod val="300000"/>
              </a:schemeClr>
            </a:gs>
            <a:gs pos="100000">
              <a:schemeClr val="accent5">
                <a:hueOff val="-2483469"/>
                <a:satOff val="9953"/>
                <a:lumOff val="215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33020" tIns="24765" rIns="33020" bIns="24765" numCol="1" spcCol="1270" anchor="ctr" anchorCtr="0">
          <a:noAutofit/>
        </a:bodyPr>
        <a:lstStyle/>
        <a:p>
          <a:pPr lvl="0" algn="ctr" defTabSz="577850">
            <a:lnSpc>
              <a:spcPct val="90000"/>
            </a:lnSpc>
            <a:spcBef>
              <a:spcPct val="0"/>
            </a:spcBef>
            <a:spcAft>
              <a:spcPct val="35000"/>
            </a:spcAft>
          </a:pPr>
          <a:r>
            <a:rPr lang="ar-EG" sz="1300" kern="1200">
              <a:solidFill>
                <a:schemeClr val="accent1">
                  <a:lumMod val="75000"/>
                </a:schemeClr>
              </a:solidFill>
            </a:rPr>
            <a:t>ال</a:t>
          </a:r>
          <a:r>
            <a:rPr lang="ar-SA" sz="1300" kern="1200">
              <a:solidFill>
                <a:schemeClr val="accent1">
                  <a:lumMod val="75000"/>
                </a:schemeClr>
              </a:solidFill>
            </a:rPr>
            <a:t>ديناميكي</a:t>
          </a:r>
          <a:r>
            <a:rPr lang="ar-EG" sz="1300" kern="1200">
              <a:solidFill>
                <a:schemeClr val="accent1">
                  <a:lumMod val="75000"/>
                </a:schemeClr>
              </a:solidFill>
            </a:rPr>
            <a:t>ة</a:t>
          </a:r>
          <a:r>
            <a:rPr lang="ar-SA" sz="1300" kern="1200">
              <a:solidFill>
                <a:schemeClr val="accent1">
                  <a:lumMod val="75000"/>
                </a:schemeClr>
              </a:solidFill>
            </a:rPr>
            <a:t> - في أي مكان، </a:t>
          </a:r>
          <a:r>
            <a:rPr lang="ar-BH" sz="1300" kern="1200">
              <a:solidFill>
                <a:schemeClr val="accent1">
                  <a:lumMod val="75000"/>
                </a:schemeClr>
              </a:solidFill>
            </a:rPr>
            <a:t>و</a:t>
          </a:r>
          <a:r>
            <a:rPr lang="ar-EG" sz="1300" kern="1200">
              <a:solidFill>
                <a:schemeClr val="accent1">
                  <a:lumMod val="75000"/>
                </a:schemeClr>
              </a:solidFill>
            </a:rPr>
            <a:t>من </a:t>
          </a:r>
          <a:r>
            <a:rPr lang="ar-SA" sz="1300" kern="1200">
              <a:solidFill>
                <a:schemeClr val="accent1">
                  <a:lumMod val="75000"/>
                </a:schemeClr>
              </a:solidFill>
            </a:rPr>
            <a:t>أي جهاز</a:t>
          </a:r>
          <a:endParaRPr lang="en-US" sz="1300" kern="1200">
            <a:solidFill>
              <a:schemeClr val="accent1">
                <a:lumMod val="75000"/>
              </a:schemeClr>
            </a:solidFill>
          </a:endParaRPr>
        </a:p>
      </dsp:txBody>
      <dsp:txXfrm>
        <a:off x="215692" y="2694553"/>
        <a:ext cx="1515331" cy="656424"/>
      </dsp:txXfrm>
    </dsp:sp>
    <dsp:sp modelId="{8274934A-1DAD-D642-AC5C-AABE8C6534A8}">
      <dsp:nvSpPr>
        <dsp:cNvPr id="0" name=""/>
        <dsp:cNvSpPr/>
      </dsp:nvSpPr>
      <dsp:spPr>
        <a:xfrm>
          <a:off x="2091858" y="0"/>
          <a:ext cx="1945218" cy="3549161"/>
        </a:xfrm>
        <a:prstGeom prst="roundRect">
          <a:avLst>
            <a:gd name="adj" fmla="val 10000"/>
          </a:avLst>
        </a:prstGeom>
        <a:solidFill>
          <a:schemeClr val="tx2">
            <a:lumMod val="40000"/>
            <a:lumOff val="6000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txBody>
        <a:bodyPr spcFirstLastPara="0" vert="horz" wrap="square" lIns="76200" tIns="76200" rIns="76200" bIns="76200" numCol="1" spcCol="1270" anchor="ctr" anchorCtr="0">
          <a:noAutofit/>
        </a:bodyPr>
        <a:lstStyle/>
        <a:p>
          <a:pPr lvl="0" algn="ctr" defTabSz="889000" rtl="1">
            <a:lnSpc>
              <a:spcPct val="90000"/>
            </a:lnSpc>
            <a:spcBef>
              <a:spcPct val="0"/>
            </a:spcBef>
            <a:spcAft>
              <a:spcPct val="35000"/>
            </a:spcAft>
          </a:pPr>
          <a:r>
            <a:rPr lang="ar-BH" sz="2000" kern="1200">
              <a:solidFill>
                <a:schemeClr val="accent1">
                  <a:lumMod val="75000"/>
                </a:schemeClr>
              </a:solidFill>
            </a:rPr>
            <a:t>تمكين</a:t>
          </a:r>
          <a:r>
            <a:rPr lang="ar-SA" sz="2000" kern="1200">
              <a:solidFill>
                <a:schemeClr val="accent1">
                  <a:lumMod val="75000"/>
                </a:schemeClr>
              </a:solidFill>
            </a:rPr>
            <a:t> النمو المستدام</a:t>
          </a:r>
        </a:p>
        <a:p>
          <a:pPr lvl="0" algn="ctr" defTabSz="889000" rtl="1">
            <a:lnSpc>
              <a:spcPct val="90000"/>
            </a:lnSpc>
            <a:spcBef>
              <a:spcPct val="0"/>
            </a:spcBef>
            <a:spcAft>
              <a:spcPct val="35000"/>
            </a:spcAft>
          </a:pPr>
          <a:endParaRPr lang="en-US" sz="2000" kern="1200">
            <a:solidFill>
              <a:schemeClr val="accent1">
                <a:lumMod val="75000"/>
              </a:schemeClr>
            </a:solidFill>
          </a:endParaRPr>
        </a:p>
      </dsp:txBody>
      <dsp:txXfrm>
        <a:off x="2091858" y="0"/>
        <a:ext cx="1945218" cy="1064748"/>
      </dsp:txXfrm>
    </dsp:sp>
    <dsp:sp modelId="{11FE2F7C-F80D-FF45-9AC5-FB45C4476A42}">
      <dsp:nvSpPr>
        <dsp:cNvPr id="0" name=""/>
        <dsp:cNvSpPr/>
      </dsp:nvSpPr>
      <dsp:spPr>
        <a:xfrm>
          <a:off x="2286380" y="1065051"/>
          <a:ext cx="1556175" cy="697268"/>
        </a:xfrm>
        <a:prstGeom prst="roundRect">
          <a:avLst>
            <a:gd name="adj" fmla="val 10000"/>
          </a:avLst>
        </a:prstGeom>
        <a:gradFill rotWithShape="0">
          <a:gsLst>
            <a:gs pos="0">
              <a:schemeClr val="accent5">
                <a:hueOff val="-3725204"/>
                <a:satOff val="14929"/>
                <a:lumOff val="3235"/>
                <a:alphaOff val="0"/>
                <a:tint val="50000"/>
                <a:satMod val="300000"/>
              </a:schemeClr>
            </a:gs>
            <a:gs pos="35000">
              <a:schemeClr val="accent5">
                <a:hueOff val="-3725204"/>
                <a:satOff val="14929"/>
                <a:lumOff val="3235"/>
                <a:alphaOff val="0"/>
                <a:tint val="37000"/>
                <a:satMod val="300000"/>
              </a:schemeClr>
            </a:gs>
            <a:gs pos="100000">
              <a:schemeClr val="accent5">
                <a:hueOff val="-3725204"/>
                <a:satOff val="14929"/>
                <a:lumOff val="323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33020" tIns="24765" rIns="33020" bIns="24765" numCol="1" spcCol="1270" anchor="ctr" anchorCtr="0">
          <a:noAutofit/>
        </a:bodyPr>
        <a:lstStyle/>
        <a:p>
          <a:pPr lvl="0" algn="ctr" defTabSz="577850">
            <a:lnSpc>
              <a:spcPct val="90000"/>
            </a:lnSpc>
            <a:spcBef>
              <a:spcPct val="0"/>
            </a:spcBef>
            <a:spcAft>
              <a:spcPct val="35000"/>
            </a:spcAft>
          </a:pPr>
          <a:r>
            <a:rPr lang="ar-SA" sz="1300" kern="1200">
              <a:solidFill>
                <a:schemeClr val="accent1">
                  <a:lumMod val="75000"/>
                </a:schemeClr>
              </a:solidFill>
            </a:rPr>
            <a:t>تسريع النظام البيئي للأعمال</a:t>
          </a:r>
          <a:endParaRPr lang="en-US" sz="1300" kern="1200">
            <a:solidFill>
              <a:schemeClr val="accent1">
                <a:lumMod val="75000"/>
              </a:schemeClr>
            </a:solidFill>
          </a:endParaRPr>
        </a:p>
      </dsp:txBody>
      <dsp:txXfrm>
        <a:off x="2306802" y="1085473"/>
        <a:ext cx="1515331" cy="656424"/>
      </dsp:txXfrm>
    </dsp:sp>
    <dsp:sp modelId="{82633341-32A9-1F4C-A1CA-848116FE9C44}">
      <dsp:nvSpPr>
        <dsp:cNvPr id="0" name=""/>
        <dsp:cNvSpPr/>
      </dsp:nvSpPr>
      <dsp:spPr>
        <a:xfrm>
          <a:off x="2238761" y="1812441"/>
          <a:ext cx="1556175" cy="697268"/>
        </a:xfrm>
        <a:prstGeom prst="roundRect">
          <a:avLst>
            <a:gd name="adj" fmla="val 10000"/>
          </a:avLst>
        </a:prstGeom>
        <a:gradFill rotWithShape="0">
          <a:gsLst>
            <a:gs pos="0">
              <a:schemeClr val="accent5">
                <a:hueOff val="-4966938"/>
                <a:satOff val="19906"/>
                <a:lumOff val="4314"/>
                <a:alphaOff val="0"/>
                <a:tint val="50000"/>
                <a:satMod val="300000"/>
              </a:schemeClr>
            </a:gs>
            <a:gs pos="35000">
              <a:schemeClr val="accent5">
                <a:hueOff val="-4966938"/>
                <a:satOff val="19906"/>
                <a:lumOff val="4314"/>
                <a:alphaOff val="0"/>
                <a:tint val="37000"/>
                <a:satMod val="300000"/>
              </a:schemeClr>
            </a:gs>
            <a:gs pos="100000">
              <a:schemeClr val="accent5">
                <a:hueOff val="-4966938"/>
                <a:satOff val="19906"/>
                <a:lumOff val="4314"/>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33020" tIns="24765" rIns="33020" bIns="24765" numCol="1" spcCol="1270" anchor="ctr" anchorCtr="0">
          <a:noAutofit/>
        </a:bodyPr>
        <a:lstStyle/>
        <a:p>
          <a:pPr lvl="0" algn="ctr" defTabSz="577850">
            <a:lnSpc>
              <a:spcPct val="90000"/>
            </a:lnSpc>
            <a:spcBef>
              <a:spcPct val="0"/>
            </a:spcBef>
            <a:spcAft>
              <a:spcPct val="35000"/>
            </a:spcAft>
          </a:pPr>
          <a:r>
            <a:rPr lang="ar-BH" sz="1300" kern="1200">
              <a:solidFill>
                <a:srgbClr val="7030A0"/>
              </a:solidFill>
            </a:rPr>
            <a:t>البيانات المفتوحة بهدف تمكين التطور</a:t>
          </a:r>
          <a:endParaRPr lang="en-US" sz="1300" kern="1200">
            <a:solidFill>
              <a:srgbClr val="7030A0"/>
            </a:solidFill>
          </a:endParaRPr>
        </a:p>
      </dsp:txBody>
      <dsp:txXfrm>
        <a:off x="2259183" y="1832863"/>
        <a:ext cx="1515331" cy="656424"/>
      </dsp:txXfrm>
    </dsp:sp>
    <dsp:sp modelId="{ADA0B1CB-52EA-F24C-A7E0-790F3279CA01}">
      <dsp:nvSpPr>
        <dsp:cNvPr id="0" name=""/>
        <dsp:cNvSpPr/>
      </dsp:nvSpPr>
      <dsp:spPr>
        <a:xfrm>
          <a:off x="2286380" y="2674131"/>
          <a:ext cx="1556175" cy="697268"/>
        </a:xfrm>
        <a:prstGeom prst="roundRect">
          <a:avLst>
            <a:gd name="adj" fmla="val 10000"/>
          </a:avLst>
        </a:prstGeom>
        <a:gradFill rotWithShape="0">
          <a:gsLst>
            <a:gs pos="0">
              <a:schemeClr val="accent5">
                <a:hueOff val="-6208672"/>
                <a:satOff val="24882"/>
                <a:lumOff val="5392"/>
                <a:alphaOff val="0"/>
                <a:tint val="50000"/>
                <a:satMod val="300000"/>
              </a:schemeClr>
            </a:gs>
            <a:gs pos="35000">
              <a:schemeClr val="accent5">
                <a:hueOff val="-6208672"/>
                <a:satOff val="24882"/>
                <a:lumOff val="5392"/>
                <a:alphaOff val="0"/>
                <a:tint val="37000"/>
                <a:satMod val="300000"/>
              </a:schemeClr>
            </a:gs>
            <a:gs pos="100000">
              <a:schemeClr val="accent5">
                <a:hueOff val="-6208672"/>
                <a:satOff val="24882"/>
                <a:lumOff val="5392"/>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33020" tIns="24765" rIns="33020" bIns="24765" numCol="1" spcCol="1270" anchor="ctr" anchorCtr="0">
          <a:noAutofit/>
        </a:bodyPr>
        <a:lstStyle/>
        <a:p>
          <a:pPr lvl="0" algn="ctr" defTabSz="577850">
            <a:lnSpc>
              <a:spcPct val="90000"/>
            </a:lnSpc>
            <a:spcBef>
              <a:spcPct val="0"/>
            </a:spcBef>
            <a:spcAft>
              <a:spcPct val="35000"/>
            </a:spcAft>
          </a:pPr>
          <a:r>
            <a:rPr lang="ar-SA" sz="1300" kern="1200">
              <a:solidFill>
                <a:schemeClr val="accent1">
                  <a:lumMod val="75000"/>
                </a:schemeClr>
              </a:solidFill>
            </a:rPr>
            <a:t>الكفاءة والفعالية</a:t>
          </a:r>
          <a:endParaRPr lang="en-US" sz="1300" kern="1200">
            <a:solidFill>
              <a:schemeClr val="accent1">
                <a:lumMod val="75000"/>
              </a:schemeClr>
            </a:solidFill>
          </a:endParaRPr>
        </a:p>
      </dsp:txBody>
      <dsp:txXfrm>
        <a:off x="2306802" y="2694553"/>
        <a:ext cx="1515331" cy="656424"/>
      </dsp:txXfrm>
    </dsp:sp>
    <dsp:sp modelId="{57360FF0-BB32-1F4B-AA4A-263E521AC7CE}">
      <dsp:nvSpPr>
        <dsp:cNvPr id="0" name=""/>
        <dsp:cNvSpPr/>
      </dsp:nvSpPr>
      <dsp:spPr>
        <a:xfrm>
          <a:off x="4182968" y="0"/>
          <a:ext cx="1945218" cy="3549161"/>
        </a:xfrm>
        <a:prstGeom prst="roundRect">
          <a:avLst>
            <a:gd name="adj" fmla="val 10000"/>
          </a:avLst>
        </a:prstGeom>
        <a:solidFill>
          <a:schemeClr val="accent2">
            <a:lumMod val="60000"/>
            <a:lumOff val="4000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ar-EG" sz="2000" kern="1200">
              <a:solidFill>
                <a:schemeClr val="accent1">
                  <a:lumMod val="75000"/>
                </a:schemeClr>
              </a:solidFill>
            </a:rPr>
            <a:t>سهولة الاستخدام والبساطة</a:t>
          </a:r>
          <a:endParaRPr lang="ar-SA" sz="2000" kern="1200">
            <a:solidFill>
              <a:schemeClr val="accent1">
                <a:lumMod val="75000"/>
              </a:schemeClr>
            </a:solidFill>
          </a:endParaRPr>
        </a:p>
        <a:p>
          <a:pPr lvl="0" algn="ctr" defTabSz="889000">
            <a:lnSpc>
              <a:spcPct val="90000"/>
            </a:lnSpc>
            <a:spcBef>
              <a:spcPct val="0"/>
            </a:spcBef>
            <a:spcAft>
              <a:spcPct val="35000"/>
            </a:spcAft>
          </a:pPr>
          <a:endParaRPr lang="en-US" sz="2000" kern="1200">
            <a:solidFill>
              <a:schemeClr val="accent1">
                <a:lumMod val="75000"/>
              </a:schemeClr>
            </a:solidFill>
          </a:endParaRPr>
        </a:p>
      </dsp:txBody>
      <dsp:txXfrm>
        <a:off x="4182968" y="0"/>
        <a:ext cx="1945218" cy="1064748"/>
      </dsp:txXfrm>
    </dsp:sp>
    <dsp:sp modelId="{BE5CC66C-8FFA-0D43-A1AA-B4B66553ABF0}">
      <dsp:nvSpPr>
        <dsp:cNvPr id="0" name=""/>
        <dsp:cNvSpPr/>
      </dsp:nvSpPr>
      <dsp:spPr>
        <a:xfrm>
          <a:off x="4377490" y="1065051"/>
          <a:ext cx="1556175" cy="697268"/>
        </a:xfrm>
        <a:prstGeom prst="roundRect">
          <a:avLst>
            <a:gd name="adj" fmla="val 10000"/>
          </a:avLst>
        </a:prstGeom>
        <a:gradFill rotWithShape="0">
          <a:gsLst>
            <a:gs pos="0">
              <a:schemeClr val="accent5">
                <a:hueOff val="-7450407"/>
                <a:satOff val="29858"/>
                <a:lumOff val="6471"/>
                <a:alphaOff val="0"/>
                <a:tint val="50000"/>
                <a:satMod val="300000"/>
              </a:schemeClr>
            </a:gs>
            <a:gs pos="35000">
              <a:schemeClr val="accent5">
                <a:hueOff val="-7450407"/>
                <a:satOff val="29858"/>
                <a:lumOff val="6471"/>
                <a:alphaOff val="0"/>
                <a:tint val="37000"/>
                <a:satMod val="300000"/>
              </a:schemeClr>
            </a:gs>
            <a:gs pos="100000">
              <a:schemeClr val="accent5">
                <a:hueOff val="-7450407"/>
                <a:satOff val="29858"/>
                <a:lumOff val="6471"/>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33020" tIns="24765" rIns="33020" bIns="24765" numCol="1" spcCol="1270" anchor="ctr" anchorCtr="0">
          <a:noAutofit/>
        </a:bodyPr>
        <a:lstStyle/>
        <a:p>
          <a:pPr lvl="0" algn="ctr" defTabSz="577850">
            <a:lnSpc>
              <a:spcPct val="90000"/>
            </a:lnSpc>
            <a:spcBef>
              <a:spcPct val="0"/>
            </a:spcBef>
            <a:spcAft>
              <a:spcPct val="35000"/>
            </a:spcAft>
          </a:pPr>
          <a:r>
            <a:rPr lang="ar-BH" sz="1300" kern="1200">
              <a:solidFill>
                <a:schemeClr val="accent1">
                  <a:lumMod val="75000"/>
                </a:schemeClr>
              </a:solidFill>
            </a:rPr>
            <a:t>حكومة رقمية مباشرة تركز على المستخدم</a:t>
          </a:r>
          <a:endParaRPr lang="ar-SA" sz="1300" kern="1200">
            <a:solidFill>
              <a:schemeClr val="accent1">
                <a:lumMod val="75000"/>
              </a:schemeClr>
            </a:solidFill>
          </a:endParaRPr>
        </a:p>
        <a:p>
          <a:pPr lvl="0" algn="ctr" defTabSz="577850">
            <a:lnSpc>
              <a:spcPct val="90000"/>
            </a:lnSpc>
            <a:spcBef>
              <a:spcPct val="0"/>
            </a:spcBef>
            <a:spcAft>
              <a:spcPct val="35000"/>
            </a:spcAft>
          </a:pPr>
          <a:endParaRPr lang="en-US" sz="1300" kern="1200">
            <a:solidFill>
              <a:schemeClr val="accent1">
                <a:lumMod val="75000"/>
              </a:schemeClr>
            </a:solidFill>
          </a:endParaRPr>
        </a:p>
      </dsp:txBody>
      <dsp:txXfrm>
        <a:off x="4397912" y="1085473"/>
        <a:ext cx="1515331" cy="656424"/>
      </dsp:txXfrm>
    </dsp:sp>
    <dsp:sp modelId="{A8D64045-6650-0848-88FB-5FCE8E772F99}">
      <dsp:nvSpPr>
        <dsp:cNvPr id="0" name=""/>
        <dsp:cNvSpPr/>
      </dsp:nvSpPr>
      <dsp:spPr>
        <a:xfrm>
          <a:off x="4377490" y="1869591"/>
          <a:ext cx="1556175" cy="697268"/>
        </a:xfrm>
        <a:prstGeom prst="roundRect">
          <a:avLst>
            <a:gd name="adj" fmla="val 10000"/>
          </a:avLst>
        </a:prstGeom>
        <a:gradFill rotWithShape="0">
          <a:gsLst>
            <a:gs pos="0">
              <a:schemeClr val="accent5">
                <a:hueOff val="-8692142"/>
                <a:satOff val="34835"/>
                <a:lumOff val="7549"/>
                <a:alphaOff val="0"/>
                <a:tint val="50000"/>
                <a:satMod val="300000"/>
              </a:schemeClr>
            </a:gs>
            <a:gs pos="35000">
              <a:schemeClr val="accent5">
                <a:hueOff val="-8692142"/>
                <a:satOff val="34835"/>
                <a:lumOff val="7549"/>
                <a:alphaOff val="0"/>
                <a:tint val="37000"/>
                <a:satMod val="300000"/>
              </a:schemeClr>
            </a:gs>
            <a:gs pos="100000">
              <a:schemeClr val="accent5">
                <a:hueOff val="-8692142"/>
                <a:satOff val="34835"/>
                <a:lumOff val="754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33020" tIns="24765" rIns="33020" bIns="24765" numCol="1" spcCol="1270" anchor="ctr" anchorCtr="0">
          <a:noAutofit/>
        </a:bodyPr>
        <a:lstStyle/>
        <a:p>
          <a:pPr lvl="0" algn="ctr" defTabSz="577850" rtl="1">
            <a:lnSpc>
              <a:spcPct val="90000"/>
            </a:lnSpc>
            <a:spcBef>
              <a:spcPct val="0"/>
            </a:spcBef>
            <a:spcAft>
              <a:spcPct val="35000"/>
            </a:spcAft>
          </a:pPr>
          <a:r>
            <a:rPr lang="ar-SA" sz="1300" kern="1200">
              <a:solidFill>
                <a:schemeClr val="accent1">
                  <a:lumMod val="75000"/>
                </a:schemeClr>
              </a:solidFill>
            </a:rPr>
            <a:t>تحسين البيانات </a:t>
          </a:r>
          <a:r>
            <a:rPr lang="ar-BH" sz="1300" kern="1200">
              <a:solidFill>
                <a:schemeClr val="accent1">
                  <a:lumMod val="75000"/>
                </a:schemeClr>
              </a:solidFill>
            </a:rPr>
            <a:t>للحصول على معالجة سلسلة</a:t>
          </a:r>
          <a:endParaRPr lang="ar-SA" sz="1300" kern="1200">
            <a:solidFill>
              <a:schemeClr val="accent1">
                <a:lumMod val="75000"/>
              </a:schemeClr>
            </a:solidFill>
          </a:endParaRPr>
        </a:p>
        <a:p>
          <a:pPr lvl="0" algn="ctr" defTabSz="577850">
            <a:lnSpc>
              <a:spcPct val="90000"/>
            </a:lnSpc>
            <a:spcBef>
              <a:spcPct val="0"/>
            </a:spcBef>
            <a:spcAft>
              <a:spcPct val="35000"/>
            </a:spcAft>
          </a:pPr>
          <a:endParaRPr lang="en-US" sz="1300" kern="1200">
            <a:solidFill>
              <a:schemeClr val="accent1">
                <a:lumMod val="75000"/>
              </a:schemeClr>
            </a:solidFill>
          </a:endParaRPr>
        </a:p>
      </dsp:txBody>
      <dsp:txXfrm>
        <a:off x="4397912" y="1890013"/>
        <a:ext cx="1515331" cy="656424"/>
      </dsp:txXfrm>
    </dsp:sp>
    <dsp:sp modelId="{7B7DDA07-44B4-FE42-BB40-3CDE802D2D19}">
      <dsp:nvSpPr>
        <dsp:cNvPr id="0" name=""/>
        <dsp:cNvSpPr/>
      </dsp:nvSpPr>
      <dsp:spPr>
        <a:xfrm>
          <a:off x="4377490" y="2674131"/>
          <a:ext cx="1556175" cy="697268"/>
        </a:xfrm>
        <a:prstGeom prst="roundRect">
          <a:avLst>
            <a:gd name="adj" fmla="val 10000"/>
          </a:avLst>
        </a:prstGeom>
        <a:gradFill rotWithShape="0">
          <a:gsLst>
            <a:gs pos="0">
              <a:schemeClr val="accent5">
                <a:hueOff val="-9933876"/>
                <a:satOff val="39811"/>
                <a:lumOff val="8628"/>
                <a:alphaOff val="0"/>
                <a:tint val="50000"/>
                <a:satMod val="300000"/>
              </a:schemeClr>
            </a:gs>
            <a:gs pos="35000">
              <a:schemeClr val="accent5">
                <a:hueOff val="-9933876"/>
                <a:satOff val="39811"/>
                <a:lumOff val="8628"/>
                <a:alphaOff val="0"/>
                <a:tint val="37000"/>
                <a:satMod val="300000"/>
              </a:schemeClr>
            </a:gs>
            <a:gs pos="100000">
              <a:schemeClr val="accent5">
                <a:hueOff val="-9933876"/>
                <a:satOff val="39811"/>
                <a:lumOff val="862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33020" tIns="24765" rIns="33020" bIns="24765" numCol="1" spcCol="1270" anchor="ctr" anchorCtr="0">
          <a:noAutofit/>
        </a:bodyPr>
        <a:lstStyle/>
        <a:p>
          <a:pPr lvl="0" algn="ctr" defTabSz="577850">
            <a:lnSpc>
              <a:spcPct val="90000"/>
            </a:lnSpc>
            <a:spcBef>
              <a:spcPct val="0"/>
            </a:spcBef>
            <a:spcAft>
              <a:spcPct val="35000"/>
            </a:spcAft>
          </a:pPr>
          <a:r>
            <a:rPr lang="ar-BH" sz="1300" kern="1200">
              <a:solidFill>
                <a:schemeClr val="accent1">
                  <a:lumMod val="75000"/>
                </a:schemeClr>
              </a:solidFill>
            </a:rPr>
            <a:t>الثبات</a:t>
          </a:r>
          <a:r>
            <a:rPr lang="ar-SA" sz="1300" kern="1200">
              <a:solidFill>
                <a:schemeClr val="accent1">
                  <a:lumMod val="75000"/>
                </a:schemeClr>
              </a:solidFill>
            </a:rPr>
            <a:t> في تقديم الخدمة </a:t>
          </a:r>
          <a:r>
            <a:rPr lang="ar-BH" sz="1300" kern="1200">
              <a:solidFill>
                <a:schemeClr val="accent1">
                  <a:lumMod val="75000"/>
                </a:schemeClr>
              </a:solidFill>
            </a:rPr>
            <a:t>لتحقيق السعادة</a:t>
          </a:r>
          <a:r>
            <a:rPr lang="ar-SA" sz="1300" kern="1200">
              <a:solidFill>
                <a:schemeClr val="accent1">
                  <a:lumMod val="75000"/>
                </a:schemeClr>
              </a:solidFill>
            </a:rPr>
            <a:t> </a:t>
          </a:r>
          <a:r>
            <a:rPr lang="ar-BH" sz="1300" kern="1200">
              <a:solidFill>
                <a:schemeClr val="accent1">
                  <a:lumMod val="75000"/>
                </a:schemeClr>
              </a:solidFill>
            </a:rPr>
            <a:t>وزيادة الرفاهية</a:t>
          </a:r>
          <a:endParaRPr lang="en-US" sz="1300" kern="1200">
            <a:solidFill>
              <a:schemeClr val="accent1">
                <a:lumMod val="75000"/>
              </a:schemeClr>
            </a:solidFill>
          </a:endParaRPr>
        </a:p>
      </dsp:txBody>
      <dsp:txXfrm>
        <a:off x="4397912" y="2694553"/>
        <a:ext cx="1515331" cy="656424"/>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0B3DA7-AB36-1B42-92B8-72CDE24F9DBF}">
      <dsp:nvSpPr>
        <dsp:cNvPr id="0" name=""/>
        <dsp:cNvSpPr/>
      </dsp:nvSpPr>
      <dsp:spPr>
        <a:xfrm>
          <a:off x="2003" y="754"/>
          <a:ext cx="5571292" cy="954185"/>
        </a:xfrm>
        <a:prstGeom prst="roundRect">
          <a:avLst>
            <a:gd name="adj" fmla="val 10000"/>
          </a:avLst>
        </a:prstGeom>
        <a:solidFill>
          <a:schemeClr val="accent2">
            <a:lumMod val="60000"/>
            <a:lumOff val="40000"/>
          </a:schemeClr>
        </a:soli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125730" tIns="125730" rIns="125730" bIns="125730" numCol="1" spcCol="1270" anchor="ctr" anchorCtr="0">
          <a:noAutofit/>
        </a:bodyPr>
        <a:lstStyle/>
        <a:p>
          <a:pPr lvl="0" algn="ctr" defTabSz="1466850">
            <a:lnSpc>
              <a:spcPct val="90000"/>
            </a:lnSpc>
            <a:spcBef>
              <a:spcPct val="0"/>
            </a:spcBef>
            <a:spcAft>
              <a:spcPct val="35000"/>
            </a:spcAft>
          </a:pPr>
          <a:r>
            <a:rPr lang="ar-EG" sz="3300" kern="1200">
              <a:solidFill>
                <a:schemeClr val="accent1">
                  <a:lumMod val="75000"/>
                </a:schemeClr>
              </a:solidFill>
            </a:rPr>
            <a:t>ال</a:t>
          </a:r>
          <a:r>
            <a:rPr lang="ar-SA" sz="3300" kern="1200">
              <a:solidFill>
                <a:schemeClr val="accent1">
                  <a:lumMod val="75000"/>
                </a:schemeClr>
              </a:solidFill>
            </a:rPr>
            <a:t>ديناميكي</a:t>
          </a:r>
          <a:r>
            <a:rPr lang="ar-EG" sz="3300" kern="1200">
              <a:solidFill>
                <a:schemeClr val="accent1">
                  <a:lumMod val="75000"/>
                </a:schemeClr>
              </a:solidFill>
            </a:rPr>
            <a:t>ة</a:t>
          </a:r>
          <a:r>
            <a:rPr lang="ar-SA" sz="3300" kern="1200">
              <a:solidFill>
                <a:schemeClr val="accent1">
                  <a:lumMod val="75000"/>
                </a:schemeClr>
              </a:solidFill>
            </a:rPr>
            <a:t> - في أي مكان</a:t>
          </a:r>
          <a:r>
            <a:rPr lang="ar-BH" sz="3300" kern="1200">
              <a:solidFill>
                <a:schemeClr val="accent1">
                  <a:lumMod val="75000"/>
                </a:schemeClr>
              </a:solidFill>
            </a:rPr>
            <a:t> و</a:t>
          </a:r>
          <a:r>
            <a:rPr lang="ar-EG" sz="3300" kern="1200">
              <a:solidFill>
                <a:schemeClr val="accent1">
                  <a:lumMod val="75000"/>
                </a:schemeClr>
              </a:solidFill>
            </a:rPr>
            <a:t>من </a:t>
          </a:r>
          <a:r>
            <a:rPr lang="ar-SA" sz="3300" kern="1200">
              <a:solidFill>
                <a:schemeClr val="accent1">
                  <a:lumMod val="75000"/>
                </a:schemeClr>
              </a:solidFill>
            </a:rPr>
            <a:t>أي جهاز</a:t>
          </a:r>
          <a:endParaRPr lang="en-US" sz="3300" kern="1200">
            <a:solidFill>
              <a:schemeClr val="accent1">
                <a:lumMod val="75000"/>
              </a:schemeClr>
            </a:solidFill>
          </a:endParaRPr>
        </a:p>
      </dsp:txBody>
      <dsp:txXfrm>
        <a:off x="29950" y="28701"/>
        <a:ext cx="5515398" cy="898291"/>
      </dsp:txXfrm>
    </dsp:sp>
    <dsp:sp modelId="{C612D98D-7710-E34F-BF07-A1A21844086A}">
      <dsp:nvSpPr>
        <dsp:cNvPr id="0" name=""/>
        <dsp:cNvSpPr/>
      </dsp:nvSpPr>
      <dsp:spPr>
        <a:xfrm>
          <a:off x="2003" y="1099919"/>
          <a:ext cx="1758615" cy="954185"/>
        </a:xfrm>
        <a:prstGeom prst="roundRect">
          <a:avLst>
            <a:gd name="adj" fmla="val 10000"/>
          </a:avLst>
        </a:prstGeom>
        <a:solidFill>
          <a:schemeClr val="accent2">
            <a:lumMod val="60000"/>
            <a:lumOff val="40000"/>
          </a:schemeClr>
        </a:soli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68580" tIns="68580" rIns="68580" bIns="68580" numCol="1" spcCol="1270" anchor="ctr" anchorCtr="0">
          <a:noAutofit/>
        </a:bodyPr>
        <a:lstStyle/>
        <a:p>
          <a:pPr lvl="0" algn="ctr" defTabSz="800100" rtl="0">
            <a:lnSpc>
              <a:spcPct val="90000"/>
            </a:lnSpc>
            <a:spcBef>
              <a:spcPct val="0"/>
            </a:spcBef>
            <a:spcAft>
              <a:spcPct val="35000"/>
            </a:spcAft>
          </a:pPr>
          <a:r>
            <a:rPr lang="ar-SA" sz="1800" b="0" i="0" u="none" kern="1200">
              <a:solidFill>
                <a:schemeClr val="accent1">
                  <a:lumMod val="75000"/>
                </a:schemeClr>
              </a:solidFill>
            </a:rPr>
            <a:t>برنامج </a:t>
          </a:r>
          <a:r>
            <a:rPr lang="ar-BH" sz="1800" b="0" i="0" u="none" kern="1200">
              <a:solidFill>
                <a:schemeClr val="accent1">
                  <a:lumMod val="75000"/>
                </a:schemeClr>
              </a:solidFill>
            </a:rPr>
            <a:t>توعية </a:t>
          </a:r>
          <a:r>
            <a:rPr lang="ar-SA" sz="1800" b="0" i="0" u="none" kern="1200">
              <a:solidFill>
                <a:schemeClr val="accent1">
                  <a:lumMod val="75000"/>
                </a:schemeClr>
              </a:solidFill>
            </a:rPr>
            <a:t>بأمن المعلومات</a:t>
          </a:r>
          <a:endParaRPr lang="en-US" sz="1800" b="0" kern="1200">
            <a:solidFill>
              <a:schemeClr val="accent1">
                <a:lumMod val="75000"/>
              </a:schemeClr>
            </a:solidFill>
          </a:endParaRPr>
        </a:p>
      </dsp:txBody>
      <dsp:txXfrm>
        <a:off x="29950" y="1127866"/>
        <a:ext cx="1702721" cy="898291"/>
      </dsp:txXfrm>
    </dsp:sp>
    <dsp:sp modelId="{E0CC399F-F807-9141-8B6F-C09D8FC5C39F}">
      <dsp:nvSpPr>
        <dsp:cNvPr id="0" name=""/>
        <dsp:cNvSpPr/>
      </dsp:nvSpPr>
      <dsp:spPr>
        <a:xfrm>
          <a:off x="1908342" y="1099919"/>
          <a:ext cx="1758615" cy="954185"/>
        </a:xfrm>
        <a:prstGeom prst="roundRect">
          <a:avLst>
            <a:gd name="adj" fmla="val 10000"/>
          </a:avLst>
        </a:prstGeom>
        <a:solidFill>
          <a:schemeClr val="accent2">
            <a:lumMod val="60000"/>
            <a:lumOff val="40000"/>
          </a:schemeClr>
        </a:soli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ar-SA" sz="1800" b="0" i="0" u="none" kern="1200">
              <a:solidFill>
                <a:schemeClr val="accent1">
                  <a:lumMod val="75000"/>
                </a:schemeClr>
              </a:solidFill>
            </a:rPr>
            <a:t>مساعدة </a:t>
          </a:r>
          <a:r>
            <a:rPr lang="ar-EG" sz="1800" b="0" i="0" u="none" kern="1200">
              <a:solidFill>
                <a:schemeClr val="accent1">
                  <a:lumMod val="75000"/>
                </a:schemeClr>
              </a:solidFill>
            </a:rPr>
            <a:t>فعالة </a:t>
          </a:r>
          <a:r>
            <a:rPr lang="ar-SA" sz="1800" b="0" i="0" u="none" kern="1200">
              <a:solidFill>
                <a:schemeClr val="accent1">
                  <a:lumMod val="75000"/>
                </a:schemeClr>
              </a:solidFill>
            </a:rPr>
            <a:t>وقاعدة معرفة للشركات والأفراد</a:t>
          </a:r>
          <a:endParaRPr lang="en-US" sz="1800" b="0" kern="1200">
            <a:solidFill>
              <a:schemeClr val="accent1">
                <a:lumMod val="75000"/>
              </a:schemeClr>
            </a:solidFill>
          </a:endParaRPr>
        </a:p>
      </dsp:txBody>
      <dsp:txXfrm>
        <a:off x="1936289" y="1127866"/>
        <a:ext cx="1702721" cy="898291"/>
      </dsp:txXfrm>
    </dsp:sp>
    <dsp:sp modelId="{CA119296-E87C-4F4C-A109-FB1E657D762A}">
      <dsp:nvSpPr>
        <dsp:cNvPr id="0" name=""/>
        <dsp:cNvSpPr/>
      </dsp:nvSpPr>
      <dsp:spPr>
        <a:xfrm>
          <a:off x="3786103" y="1100673"/>
          <a:ext cx="1758615" cy="954185"/>
        </a:xfrm>
        <a:prstGeom prst="roundRect">
          <a:avLst>
            <a:gd name="adj" fmla="val 10000"/>
          </a:avLst>
        </a:prstGeom>
        <a:solidFill>
          <a:schemeClr val="accent2">
            <a:lumMod val="60000"/>
            <a:lumOff val="40000"/>
          </a:schemeClr>
        </a:soli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ar-BH" sz="1800" b="0" i="0" u="none" kern="1200">
              <a:solidFill>
                <a:schemeClr val="accent1">
                  <a:lumMod val="75000"/>
                </a:schemeClr>
              </a:solidFill>
            </a:rPr>
            <a:t>المهارات الرقمية للشباب</a:t>
          </a:r>
          <a:endParaRPr lang="en-US" sz="1800" b="0" kern="1200">
            <a:solidFill>
              <a:schemeClr val="accent1">
                <a:lumMod val="75000"/>
              </a:schemeClr>
            </a:solidFill>
          </a:endParaRPr>
        </a:p>
      </dsp:txBody>
      <dsp:txXfrm>
        <a:off x="3814050" y="1128620"/>
        <a:ext cx="1702721" cy="898291"/>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79701CB-D19C-C84D-B222-5546AA87176F}">
      <dsp:nvSpPr>
        <dsp:cNvPr id="0" name=""/>
        <dsp:cNvSpPr/>
      </dsp:nvSpPr>
      <dsp:spPr>
        <a:xfrm>
          <a:off x="2860246" y="50655"/>
          <a:ext cx="799086" cy="7990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ar-BH" sz="1100" b="1" kern="1200">
              <a:solidFill>
                <a:schemeClr val="accent1">
                  <a:lumMod val="75000"/>
                </a:schemeClr>
              </a:solidFill>
              <a:latin typeface="Arial" panose="020B0604020202020204" pitchFamily="34" charset="0"/>
              <a:cs typeface="Arial" panose="020B0604020202020204" pitchFamily="34" charset="0"/>
            </a:rPr>
            <a:t>الباعث</a:t>
          </a:r>
          <a:endParaRPr lang="ar-SA" sz="1100" b="1" kern="1200">
            <a:solidFill>
              <a:schemeClr val="accent1">
                <a:lumMod val="75000"/>
              </a:schemeClr>
            </a:solidFill>
            <a:latin typeface="Arial" panose="020B0604020202020204" pitchFamily="34" charset="0"/>
            <a:cs typeface="Arial" panose="020B0604020202020204" pitchFamily="34" charset="0"/>
          </a:endParaRPr>
        </a:p>
        <a:p>
          <a:pPr lvl="0" algn="ctr" defTabSz="488950" rtl="1">
            <a:lnSpc>
              <a:spcPct val="90000"/>
            </a:lnSpc>
            <a:spcBef>
              <a:spcPct val="0"/>
            </a:spcBef>
            <a:spcAft>
              <a:spcPct val="35000"/>
            </a:spcAft>
          </a:pPr>
          <a:r>
            <a:rPr lang="ar-SA" sz="1100" b="0" kern="1200">
              <a:solidFill>
                <a:schemeClr val="accent1">
                  <a:lumMod val="75000"/>
                </a:schemeClr>
              </a:solidFill>
              <a:latin typeface="Arial" panose="020B0604020202020204" pitchFamily="34" charset="0"/>
              <a:cs typeface="Arial" panose="020B0604020202020204" pitchFamily="34" charset="0"/>
            </a:rPr>
            <a:t>خارجي</a:t>
          </a:r>
        </a:p>
        <a:p>
          <a:pPr lvl="0" algn="ctr" defTabSz="488950" rtl="1">
            <a:lnSpc>
              <a:spcPct val="90000"/>
            </a:lnSpc>
            <a:spcBef>
              <a:spcPct val="0"/>
            </a:spcBef>
            <a:spcAft>
              <a:spcPct val="35000"/>
            </a:spcAft>
          </a:pPr>
          <a:r>
            <a:rPr lang="ar-SA" sz="1100" b="0" kern="1200">
              <a:solidFill>
                <a:schemeClr val="accent1">
                  <a:lumMod val="75000"/>
                </a:schemeClr>
              </a:solidFill>
              <a:latin typeface="Arial" panose="020B0604020202020204" pitchFamily="34" charset="0"/>
              <a:cs typeface="Arial" panose="020B0604020202020204" pitchFamily="34" charset="0"/>
            </a:rPr>
            <a:t>داخلي</a:t>
          </a:r>
          <a:endParaRPr lang="en-US" sz="1100" b="0" kern="1200">
            <a:solidFill>
              <a:schemeClr val="accent1">
                <a:lumMod val="75000"/>
              </a:schemeClr>
            </a:solidFill>
            <a:latin typeface="Arial" panose="020B0604020202020204" pitchFamily="34" charset="0"/>
            <a:cs typeface="Arial" panose="020B0604020202020204" pitchFamily="34" charset="0"/>
          </a:endParaRPr>
        </a:p>
      </dsp:txBody>
      <dsp:txXfrm>
        <a:off x="2860246" y="50655"/>
        <a:ext cx="799086" cy="799086"/>
      </dsp:txXfrm>
    </dsp:sp>
    <dsp:sp modelId="{95186D81-6151-5743-8FD9-D5D33510BB3A}">
      <dsp:nvSpPr>
        <dsp:cNvPr id="0" name=""/>
        <dsp:cNvSpPr/>
      </dsp:nvSpPr>
      <dsp:spPr>
        <a:xfrm>
          <a:off x="1319553" y="3"/>
          <a:ext cx="2256741" cy="2256741"/>
        </a:xfrm>
        <a:prstGeom prst="circularArrow">
          <a:avLst>
            <a:gd name="adj1" fmla="val 6905"/>
            <a:gd name="adj2" fmla="val 465563"/>
            <a:gd name="adj3" fmla="val 548526"/>
            <a:gd name="adj4" fmla="val 20585911"/>
            <a:gd name="adj5" fmla="val 8056"/>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dsp:spPr>
      <dsp:style>
        <a:lnRef idx="0">
          <a:scrgbClr r="0" g="0" b="0"/>
        </a:lnRef>
        <a:fillRef idx="3">
          <a:scrgbClr r="0" g="0" b="0"/>
        </a:fillRef>
        <a:effectRef idx="2">
          <a:scrgbClr r="0" g="0" b="0"/>
        </a:effectRef>
        <a:fontRef idx="minor">
          <a:schemeClr val="lt1"/>
        </a:fontRef>
      </dsp:style>
    </dsp:sp>
    <dsp:sp modelId="{B5B815A1-BEDD-C04C-8FD8-DD03019BE3BC}">
      <dsp:nvSpPr>
        <dsp:cNvPr id="0" name=""/>
        <dsp:cNvSpPr/>
      </dsp:nvSpPr>
      <dsp:spPr>
        <a:xfrm>
          <a:off x="2860246" y="1407683"/>
          <a:ext cx="799086" cy="7990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ar-BH" sz="1100" b="1" kern="1200">
              <a:solidFill>
                <a:schemeClr val="accent1">
                  <a:lumMod val="75000"/>
                </a:schemeClr>
              </a:solidFill>
              <a:latin typeface="Arial" panose="020B0604020202020204" pitchFamily="34" charset="0"/>
              <a:cs typeface="Arial" panose="020B0604020202020204" pitchFamily="34" charset="0"/>
            </a:rPr>
            <a:t>الفعل</a:t>
          </a:r>
          <a:endParaRPr lang="ar-SA" sz="1100" b="1" kern="1200">
            <a:solidFill>
              <a:schemeClr val="accent1">
                <a:lumMod val="75000"/>
              </a:schemeClr>
            </a:solidFill>
            <a:latin typeface="Arial" panose="020B0604020202020204" pitchFamily="34" charset="0"/>
            <a:cs typeface="Arial" panose="020B0604020202020204" pitchFamily="34" charset="0"/>
          </a:endParaRPr>
        </a:p>
        <a:p>
          <a:pPr lvl="0" algn="ctr" defTabSz="488950" rtl="1">
            <a:lnSpc>
              <a:spcPct val="90000"/>
            </a:lnSpc>
            <a:spcBef>
              <a:spcPct val="0"/>
            </a:spcBef>
            <a:spcAft>
              <a:spcPct val="35000"/>
            </a:spcAft>
          </a:pPr>
          <a:r>
            <a:rPr lang="en-US" sz="1100" b="0" kern="1200">
              <a:solidFill>
                <a:schemeClr val="accent1">
                  <a:lumMod val="75000"/>
                </a:schemeClr>
              </a:solidFill>
              <a:latin typeface="Arial" panose="020B0604020202020204" pitchFamily="34" charset="0"/>
              <a:cs typeface="Arial" panose="020B0604020202020204" pitchFamily="34" charset="0"/>
            </a:rPr>
            <a:t>*</a:t>
          </a:r>
          <a:r>
            <a:rPr lang="ar-BH" sz="1100" b="0" kern="1200">
              <a:solidFill>
                <a:schemeClr val="accent1">
                  <a:lumMod val="75000"/>
                </a:schemeClr>
              </a:solidFill>
              <a:latin typeface="Arial" panose="020B0604020202020204" pitchFamily="34" charset="0"/>
              <a:cs typeface="Arial" panose="020B0604020202020204" pitchFamily="34" charset="0"/>
            </a:rPr>
            <a:t>عقلاني</a:t>
          </a:r>
          <a:endParaRPr lang="ar-SA" sz="1100" b="0" kern="1200">
            <a:solidFill>
              <a:schemeClr val="accent1">
                <a:lumMod val="75000"/>
              </a:schemeClr>
            </a:solidFill>
            <a:latin typeface="Arial" panose="020B0604020202020204" pitchFamily="34" charset="0"/>
            <a:cs typeface="Arial" panose="020B0604020202020204" pitchFamily="34" charset="0"/>
          </a:endParaRPr>
        </a:p>
        <a:p>
          <a:pPr lvl="0" algn="ctr" defTabSz="488950" rtl="1">
            <a:lnSpc>
              <a:spcPct val="90000"/>
            </a:lnSpc>
            <a:spcBef>
              <a:spcPct val="0"/>
            </a:spcBef>
            <a:spcAft>
              <a:spcPct val="35000"/>
            </a:spcAft>
          </a:pPr>
          <a:r>
            <a:rPr lang="ar-BH" sz="1100" b="0" kern="1200">
              <a:solidFill>
                <a:schemeClr val="accent1">
                  <a:lumMod val="75000"/>
                </a:schemeClr>
              </a:solidFill>
              <a:latin typeface="Arial" panose="020B0604020202020204" pitchFamily="34" charset="0"/>
              <a:cs typeface="Arial" panose="020B0604020202020204" pitchFamily="34" charset="0"/>
            </a:rPr>
            <a:t>*عاطفي</a:t>
          </a:r>
          <a:endParaRPr lang="en-US" sz="1100" b="0" kern="1200">
            <a:solidFill>
              <a:schemeClr val="accent1">
                <a:lumMod val="75000"/>
              </a:schemeClr>
            </a:solidFill>
            <a:latin typeface="Arial" panose="020B0604020202020204" pitchFamily="34" charset="0"/>
            <a:cs typeface="Arial" panose="020B0604020202020204" pitchFamily="34" charset="0"/>
          </a:endParaRPr>
        </a:p>
      </dsp:txBody>
      <dsp:txXfrm>
        <a:off x="2860246" y="1407683"/>
        <a:ext cx="799086" cy="799086"/>
      </dsp:txXfrm>
    </dsp:sp>
    <dsp:sp modelId="{76B443F3-0DE1-5E47-B6FF-B3D51BEF5DD0}">
      <dsp:nvSpPr>
        <dsp:cNvPr id="0" name=""/>
        <dsp:cNvSpPr/>
      </dsp:nvSpPr>
      <dsp:spPr>
        <a:xfrm>
          <a:off x="1395763" y="-113962"/>
          <a:ext cx="2256741" cy="2256741"/>
        </a:xfrm>
        <a:prstGeom prst="circularArrow">
          <a:avLst>
            <a:gd name="adj1" fmla="val 6905"/>
            <a:gd name="adj2" fmla="val 465563"/>
            <a:gd name="adj3" fmla="val 5948526"/>
            <a:gd name="adj4" fmla="val 4385911"/>
            <a:gd name="adj5" fmla="val 8056"/>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dsp:spPr>
      <dsp:style>
        <a:lnRef idx="0">
          <a:scrgbClr r="0" g="0" b="0"/>
        </a:lnRef>
        <a:fillRef idx="3">
          <a:scrgbClr r="0" g="0" b="0"/>
        </a:fillRef>
        <a:effectRef idx="2">
          <a:scrgbClr r="0" g="0" b="0"/>
        </a:effectRef>
        <a:fontRef idx="minor">
          <a:schemeClr val="lt1"/>
        </a:fontRef>
      </dsp:style>
    </dsp:sp>
    <dsp:sp modelId="{241660FA-D801-ED4F-995A-C7157DE0A5C4}">
      <dsp:nvSpPr>
        <dsp:cNvPr id="0" name=""/>
        <dsp:cNvSpPr/>
      </dsp:nvSpPr>
      <dsp:spPr>
        <a:xfrm>
          <a:off x="1503217" y="1407683"/>
          <a:ext cx="799086" cy="7990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ar-BH" sz="1100" b="1" kern="1200">
              <a:solidFill>
                <a:schemeClr val="accent1">
                  <a:lumMod val="75000"/>
                </a:schemeClr>
              </a:solidFill>
              <a:latin typeface="Arial" panose="020B0604020202020204" pitchFamily="34" charset="0"/>
              <a:cs typeface="Arial" panose="020B0604020202020204" pitchFamily="34" charset="0"/>
            </a:rPr>
            <a:t>التغذية</a:t>
          </a:r>
          <a:r>
            <a:rPr lang="ar-EG" sz="1100" b="1" kern="1200">
              <a:solidFill>
                <a:schemeClr val="accent1">
                  <a:lumMod val="75000"/>
                </a:schemeClr>
              </a:solidFill>
              <a:latin typeface="Arial" panose="020B0604020202020204" pitchFamily="34" charset="0"/>
              <a:cs typeface="Arial" panose="020B0604020202020204" pitchFamily="34" charset="0"/>
            </a:rPr>
            <a:t> </a:t>
          </a:r>
          <a:r>
            <a:rPr lang="ar-BH" sz="1100" b="1" kern="1200">
              <a:solidFill>
                <a:schemeClr val="accent1">
                  <a:lumMod val="75000"/>
                </a:schemeClr>
              </a:solidFill>
              <a:latin typeface="Arial" panose="020B0604020202020204" pitchFamily="34" charset="0"/>
              <a:cs typeface="Arial" panose="020B0604020202020204" pitchFamily="34" charset="0"/>
            </a:rPr>
            <a:t>ال</a:t>
          </a:r>
          <a:r>
            <a:rPr lang="ar-EG" sz="1100" b="1" kern="1200">
              <a:solidFill>
                <a:schemeClr val="accent1">
                  <a:lumMod val="75000"/>
                </a:schemeClr>
              </a:solidFill>
              <a:latin typeface="Arial" panose="020B0604020202020204" pitchFamily="34" charset="0"/>
              <a:cs typeface="Arial" panose="020B0604020202020204" pitchFamily="34" charset="0"/>
            </a:rPr>
            <a:t>راجعة</a:t>
          </a:r>
          <a:endParaRPr lang="ar-SA" sz="1100" b="1" kern="1200">
            <a:solidFill>
              <a:schemeClr val="accent1">
                <a:lumMod val="75000"/>
              </a:schemeClr>
            </a:solidFill>
            <a:latin typeface="Arial" panose="020B0604020202020204" pitchFamily="34" charset="0"/>
            <a:cs typeface="Arial" panose="020B0604020202020204" pitchFamily="34" charset="0"/>
          </a:endParaRPr>
        </a:p>
        <a:p>
          <a:pPr lvl="0" algn="ctr" defTabSz="488950" rtl="1">
            <a:lnSpc>
              <a:spcPct val="90000"/>
            </a:lnSpc>
            <a:spcBef>
              <a:spcPct val="0"/>
            </a:spcBef>
            <a:spcAft>
              <a:spcPct val="35000"/>
            </a:spcAft>
          </a:pPr>
          <a:r>
            <a:rPr lang="ar-BH" sz="1100" b="0" kern="1200">
              <a:solidFill>
                <a:schemeClr val="accent1">
                  <a:lumMod val="75000"/>
                </a:schemeClr>
              </a:solidFill>
              <a:latin typeface="Arial" panose="020B0604020202020204" pitchFamily="34" charset="0"/>
              <a:cs typeface="Arial" panose="020B0604020202020204" pitchFamily="34" charset="0"/>
            </a:rPr>
            <a:t>*</a:t>
          </a:r>
          <a:r>
            <a:rPr lang="ar-SA" sz="1100" b="0" kern="1200">
              <a:solidFill>
                <a:schemeClr val="accent1">
                  <a:lumMod val="75000"/>
                </a:schemeClr>
              </a:solidFill>
              <a:latin typeface="Arial" panose="020B0604020202020204" pitchFamily="34" charset="0"/>
              <a:cs typeface="Arial" panose="020B0604020202020204" pitchFamily="34" charset="0"/>
            </a:rPr>
            <a:t>المكافآت</a:t>
          </a:r>
        </a:p>
        <a:p>
          <a:pPr lvl="0" algn="ctr" defTabSz="488950" rtl="1">
            <a:lnSpc>
              <a:spcPct val="90000"/>
            </a:lnSpc>
            <a:spcBef>
              <a:spcPct val="0"/>
            </a:spcBef>
            <a:spcAft>
              <a:spcPct val="35000"/>
            </a:spcAft>
          </a:pPr>
          <a:r>
            <a:rPr lang="ar-BH" sz="1100" b="0" kern="1200">
              <a:solidFill>
                <a:schemeClr val="accent1">
                  <a:lumMod val="75000"/>
                </a:schemeClr>
              </a:solidFill>
              <a:latin typeface="Arial" panose="020B0604020202020204" pitchFamily="34" charset="0"/>
              <a:cs typeface="Arial" panose="020B0604020202020204" pitchFamily="34" charset="0"/>
            </a:rPr>
            <a:t>*ال</a:t>
          </a:r>
          <a:r>
            <a:rPr lang="ar-SA" sz="1100" b="0" kern="1200">
              <a:solidFill>
                <a:schemeClr val="accent1">
                  <a:lumMod val="75000"/>
                </a:schemeClr>
              </a:solidFill>
              <a:latin typeface="Arial" panose="020B0604020202020204" pitchFamily="34" charset="0"/>
              <a:cs typeface="Arial" panose="020B0604020202020204" pitchFamily="34" charset="0"/>
            </a:rPr>
            <a:t>تقدم</a:t>
          </a:r>
        </a:p>
        <a:p>
          <a:pPr lvl="0" algn="ctr" defTabSz="488950">
            <a:lnSpc>
              <a:spcPct val="90000"/>
            </a:lnSpc>
            <a:spcBef>
              <a:spcPct val="0"/>
            </a:spcBef>
            <a:spcAft>
              <a:spcPct val="35000"/>
            </a:spcAft>
          </a:pPr>
          <a:endParaRPr lang="en-US" sz="1100" b="1" kern="1200">
            <a:solidFill>
              <a:schemeClr val="accent1">
                <a:lumMod val="75000"/>
              </a:schemeClr>
            </a:solidFill>
            <a:latin typeface="Arial" panose="020B0604020202020204" pitchFamily="34" charset="0"/>
            <a:cs typeface="Arial" panose="020B0604020202020204" pitchFamily="34" charset="0"/>
          </a:endParaRPr>
        </a:p>
      </dsp:txBody>
      <dsp:txXfrm>
        <a:off x="1503217" y="1407683"/>
        <a:ext cx="799086" cy="799086"/>
      </dsp:txXfrm>
    </dsp:sp>
    <dsp:sp modelId="{13701017-F7BA-AA4A-B88E-38C9B5C58F2C}">
      <dsp:nvSpPr>
        <dsp:cNvPr id="0" name=""/>
        <dsp:cNvSpPr/>
      </dsp:nvSpPr>
      <dsp:spPr>
        <a:xfrm>
          <a:off x="1567208" y="-94915"/>
          <a:ext cx="2256741" cy="2256741"/>
        </a:xfrm>
        <a:prstGeom prst="circularArrow">
          <a:avLst>
            <a:gd name="adj1" fmla="val 6905"/>
            <a:gd name="adj2" fmla="val 465563"/>
            <a:gd name="adj3" fmla="val 11348526"/>
            <a:gd name="adj4" fmla="val 9785911"/>
            <a:gd name="adj5" fmla="val 8056"/>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dsp:spPr>
      <dsp:style>
        <a:lnRef idx="0">
          <a:scrgbClr r="0" g="0" b="0"/>
        </a:lnRef>
        <a:fillRef idx="3">
          <a:scrgbClr r="0" g="0" b="0"/>
        </a:fillRef>
        <a:effectRef idx="2">
          <a:scrgbClr r="0" g="0" b="0"/>
        </a:effectRef>
        <a:fontRef idx="minor">
          <a:schemeClr val="lt1"/>
        </a:fontRef>
      </dsp:style>
    </dsp:sp>
    <dsp:sp modelId="{7E5ADDB0-79B7-5440-99C4-C18E01CC5D30}">
      <dsp:nvSpPr>
        <dsp:cNvPr id="0" name=""/>
        <dsp:cNvSpPr/>
      </dsp:nvSpPr>
      <dsp:spPr>
        <a:xfrm>
          <a:off x="1503217" y="50655"/>
          <a:ext cx="799086" cy="7990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ar-SA" sz="1100" b="1" kern="1200">
              <a:solidFill>
                <a:schemeClr val="accent1">
                  <a:lumMod val="75000"/>
                </a:schemeClr>
              </a:solidFill>
              <a:latin typeface="Arial" panose="020B0604020202020204" pitchFamily="34" charset="0"/>
              <a:cs typeface="Arial" panose="020B0604020202020204" pitchFamily="34" charset="0"/>
            </a:rPr>
            <a:t>الاستثمار الشخصي</a:t>
          </a:r>
        </a:p>
        <a:p>
          <a:pPr lvl="0" algn="ctr" defTabSz="488950" rtl="1">
            <a:lnSpc>
              <a:spcPct val="90000"/>
            </a:lnSpc>
            <a:spcBef>
              <a:spcPct val="0"/>
            </a:spcBef>
            <a:spcAft>
              <a:spcPct val="35000"/>
            </a:spcAft>
          </a:pPr>
          <a:r>
            <a:rPr lang="ar-BH" sz="1100" b="0" kern="1200">
              <a:solidFill>
                <a:schemeClr val="accent1">
                  <a:lumMod val="75000"/>
                </a:schemeClr>
              </a:solidFill>
              <a:latin typeface="Arial" panose="020B0604020202020204" pitchFamily="34" charset="0"/>
              <a:cs typeface="Arial" panose="020B0604020202020204" pitchFamily="34" charset="0"/>
            </a:rPr>
            <a:t>*الإخلاص</a:t>
          </a:r>
          <a:endParaRPr lang="ar-SA" sz="1100" b="0" kern="1200">
            <a:solidFill>
              <a:schemeClr val="accent1">
                <a:lumMod val="75000"/>
              </a:schemeClr>
            </a:solidFill>
            <a:latin typeface="Arial" panose="020B0604020202020204" pitchFamily="34" charset="0"/>
            <a:cs typeface="Arial" panose="020B0604020202020204" pitchFamily="34" charset="0"/>
          </a:endParaRPr>
        </a:p>
      </dsp:txBody>
      <dsp:txXfrm>
        <a:off x="1503217" y="50655"/>
        <a:ext cx="799086" cy="799086"/>
      </dsp:txXfrm>
    </dsp:sp>
    <dsp:sp modelId="{768591C5-91E6-6C42-8063-A66699EDEFB5}">
      <dsp:nvSpPr>
        <dsp:cNvPr id="0" name=""/>
        <dsp:cNvSpPr/>
      </dsp:nvSpPr>
      <dsp:spPr>
        <a:xfrm>
          <a:off x="1548161" y="28911"/>
          <a:ext cx="2256741" cy="2256741"/>
        </a:xfrm>
        <a:prstGeom prst="circularArrow">
          <a:avLst>
            <a:gd name="adj1" fmla="val 6905"/>
            <a:gd name="adj2" fmla="val 465563"/>
            <a:gd name="adj3" fmla="val 16748526"/>
            <a:gd name="adj4" fmla="val 15185911"/>
            <a:gd name="adj5" fmla="val 8056"/>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dsp:spPr>
      <dsp:style>
        <a:lnRef idx="0">
          <a:scrgbClr r="0" g="0" b="0"/>
        </a:lnRef>
        <a:fillRef idx="3">
          <a:scrgbClr r="0" g="0" b="0"/>
        </a:fillRef>
        <a:effectRef idx="2">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0B3DA7-AB36-1B42-92B8-72CDE24F9DBF}">
      <dsp:nvSpPr>
        <dsp:cNvPr id="0" name=""/>
        <dsp:cNvSpPr/>
      </dsp:nvSpPr>
      <dsp:spPr>
        <a:xfrm>
          <a:off x="2208" y="933"/>
          <a:ext cx="5498869" cy="990966"/>
        </a:xfrm>
        <a:prstGeom prst="roundRect">
          <a:avLst>
            <a:gd name="adj" fmla="val 10000"/>
          </a:avLst>
        </a:prstGeom>
        <a:solidFill>
          <a:schemeClr val="accent3">
            <a:lumMod val="40000"/>
            <a:lumOff val="60000"/>
          </a:schemeClr>
        </a:solidFill>
        <a:ln>
          <a:noFill/>
        </a:ln>
        <a:effectLst>
          <a:outerShdw blurRad="40000" dist="23000" dir="5400000" rotWithShape="0">
            <a:srgbClr val="000000">
              <a:alpha val="35000"/>
            </a:srgbClr>
          </a:outerShdw>
        </a:effectLst>
        <a:scene3d>
          <a:camera prst="orthographicFront"/>
          <a:lightRig rig="flat" dir="t"/>
        </a:scene3d>
        <a:sp3d prstMaterial="plastic"/>
      </dsp:spPr>
      <dsp:style>
        <a:lnRef idx="0">
          <a:scrgbClr r="0" g="0" b="0"/>
        </a:lnRef>
        <a:fillRef idx="3">
          <a:scrgbClr r="0" g="0" b="0"/>
        </a:fillRef>
        <a:effectRef idx="2">
          <a:scrgbClr r="0" g="0" b="0"/>
        </a:effectRef>
        <a:fontRef idx="minor">
          <a:schemeClr val="lt1"/>
        </a:fontRef>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ar-BH" sz="2400" kern="1200">
              <a:solidFill>
                <a:schemeClr val="accent1">
                  <a:lumMod val="75000"/>
                </a:schemeClr>
              </a:solidFill>
            </a:rPr>
            <a:t>حكومة </a:t>
          </a:r>
          <a:r>
            <a:rPr lang="ar-SA" sz="2400" kern="1200">
              <a:solidFill>
                <a:schemeClr val="accent1">
                  <a:lumMod val="75000"/>
                </a:schemeClr>
              </a:solidFill>
            </a:rPr>
            <a:t>رقمية </a:t>
          </a:r>
          <a:r>
            <a:rPr lang="ar-BH" sz="2400" kern="1200">
              <a:solidFill>
                <a:schemeClr val="accent1">
                  <a:lumMod val="75000"/>
                </a:schemeClr>
              </a:solidFill>
            </a:rPr>
            <a:t>مباشرة تركز على المستخدم</a:t>
          </a:r>
          <a:endParaRPr lang="en-US" sz="2400" kern="1200">
            <a:solidFill>
              <a:schemeClr val="accent1">
                <a:lumMod val="75000"/>
              </a:schemeClr>
            </a:solidFill>
          </a:endParaRPr>
        </a:p>
      </dsp:txBody>
      <dsp:txXfrm>
        <a:off x="31232" y="29957"/>
        <a:ext cx="5440821" cy="932918"/>
      </dsp:txXfrm>
    </dsp:sp>
    <dsp:sp modelId="{C612D98D-7710-E34F-BF07-A1A21844086A}">
      <dsp:nvSpPr>
        <dsp:cNvPr id="0" name=""/>
        <dsp:cNvSpPr/>
      </dsp:nvSpPr>
      <dsp:spPr>
        <a:xfrm>
          <a:off x="2208" y="1135457"/>
          <a:ext cx="1030522" cy="990966"/>
        </a:xfrm>
        <a:prstGeom prst="roundRect">
          <a:avLst>
            <a:gd name="adj" fmla="val 10000"/>
          </a:avLst>
        </a:prstGeom>
        <a:solidFill>
          <a:schemeClr val="accent3">
            <a:lumMod val="40000"/>
            <a:lumOff val="60000"/>
          </a:schemeClr>
        </a:solidFill>
        <a:ln>
          <a:noFill/>
        </a:ln>
        <a:effectLst>
          <a:outerShdw blurRad="40000" dist="20000" dir="5400000" rotWithShape="0">
            <a:srgbClr val="000000">
              <a:alpha val="38000"/>
            </a:srgbClr>
          </a:outerShdw>
        </a:effectLst>
        <a:scene3d>
          <a:camera prst="orthographicFront"/>
          <a:lightRig rig="flat" dir="t"/>
        </a:scene3d>
        <a:sp3d prstMaterial="plastic"/>
      </dsp:spPr>
      <dsp:style>
        <a:lnRef idx="0">
          <a:scrgbClr r="0" g="0" b="0"/>
        </a:lnRef>
        <a:fillRef idx="3">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ar-BH" sz="1100" kern="1200">
              <a:solidFill>
                <a:schemeClr val="accent1">
                  <a:lumMod val="75000"/>
                </a:schemeClr>
              </a:solidFill>
            </a:rPr>
            <a:t>الدعم الاستباقي للمستخدمين</a:t>
          </a:r>
          <a:endParaRPr lang="en-US" sz="1100" b="0" kern="1200">
            <a:solidFill>
              <a:schemeClr val="accent1">
                <a:lumMod val="75000"/>
              </a:schemeClr>
            </a:solidFill>
          </a:endParaRPr>
        </a:p>
      </dsp:txBody>
      <dsp:txXfrm>
        <a:off x="31232" y="1164481"/>
        <a:ext cx="972474" cy="932918"/>
      </dsp:txXfrm>
    </dsp:sp>
    <dsp:sp modelId="{F1880B3B-9892-C745-9707-A51BF7861DFC}">
      <dsp:nvSpPr>
        <dsp:cNvPr id="0" name=""/>
        <dsp:cNvSpPr/>
      </dsp:nvSpPr>
      <dsp:spPr>
        <a:xfrm>
          <a:off x="1119295" y="1135457"/>
          <a:ext cx="1030522" cy="990966"/>
        </a:xfrm>
        <a:prstGeom prst="roundRect">
          <a:avLst>
            <a:gd name="adj" fmla="val 10000"/>
          </a:avLst>
        </a:prstGeom>
        <a:solidFill>
          <a:schemeClr val="accent3">
            <a:lumMod val="40000"/>
            <a:lumOff val="60000"/>
          </a:schemeClr>
        </a:solidFill>
        <a:ln>
          <a:noFill/>
        </a:ln>
        <a:effectLst>
          <a:outerShdw blurRad="40000" dist="20000" dir="5400000" rotWithShape="0">
            <a:srgbClr val="000000">
              <a:alpha val="38000"/>
            </a:srgbClr>
          </a:outerShdw>
        </a:effectLst>
        <a:scene3d>
          <a:camera prst="orthographicFront"/>
          <a:lightRig rig="flat" dir="t"/>
        </a:scene3d>
        <a:sp3d prstMaterial="plastic"/>
      </dsp:spPr>
      <dsp:style>
        <a:lnRef idx="0">
          <a:scrgbClr r="0" g="0" b="0"/>
        </a:lnRef>
        <a:fillRef idx="3">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ar-EG" sz="1100" b="0" kern="1200">
              <a:solidFill>
                <a:schemeClr val="accent1">
                  <a:lumMod val="75000"/>
                </a:schemeClr>
              </a:solidFill>
            </a:rPr>
            <a:t>يستطيع ا</a:t>
          </a:r>
          <a:r>
            <a:rPr lang="ar-SA" sz="1100" b="0" kern="1200">
              <a:solidFill>
                <a:schemeClr val="accent1">
                  <a:lumMod val="75000"/>
                </a:schemeClr>
              </a:solidFill>
            </a:rPr>
            <a:t>لمستخدم</a:t>
          </a:r>
          <a:r>
            <a:rPr lang="ar-EG" sz="1100" b="0" kern="1200">
              <a:solidFill>
                <a:schemeClr val="accent1">
                  <a:lumMod val="75000"/>
                </a:schemeClr>
              </a:solidFill>
            </a:rPr>
            <a:t>و</a:t>
          </a:r>
          <a:r>
            <a:rPr lang="ar-SA" sz="1100" b="0" kern="1200">
              <a:solidFill>
                <a:schemeClr val="accent1">
                  <a:lumMod val="75000"/>
                </a:schemeClr>
              </a:solidFill>
            </a:rPr>
            <a:t>ن عرض </a:t>
          </a:r>
          <a:r>
            <a:rPr lang="ar-BH" sz="1100" b="0" kern="1200">
              <a:solidFill>
                <a:schemeClr val="accent1">
                  <a:lumMod val="75000"/>
                </a:schemeClr>
              </a:solidFill>
            </a:rPr>
            <a:t>ملخص العمليات السابقة</a:t>
          </a:r>
          <a:r>
            <a:rPr lang="ar-SA" sz="1100" b="0" kern="1200">
              <a:solidFill>
                <a:schemeClr val="accent1">
                  <a:lumMod val="75000"/>
                </a:schemeClr>
              </a:solidFill>
            </a:rPr>
            <a:t> بالكامل مع </a:t>
          </a:r>
          <a:r>
            <a:rPr lang="ar-BH" sz="1100" b="0" kern="1200">
              <a:solidFill>
                <a:schemeClr val="accent1">
                  <a:lumMod val="75000"/>
                </a:schemeClr>
              </a:solidFill>
            </a:rPr>
            <a:t>الكيانات</a:t>
          </a:r>
          <a:r>
            <a:rPr lang="ar-EG" sz="1100" b="0" kern="1200">
              <a:solidFill>
                <a:schemeClr val="accent1">
                  <a:lumMod val="75000"/>
                </a:schemeClr>
              </a:solidFill>
            </a:rPr>
            <a:t> </a:t>
          </a:r>
          <a:r>
            <a:rPr lang="ar-SA" sz="1100" b="0" kern="1200">
              <a:solidFill>
                <a:schemeClr val="accent1">
                  <a:lumMod val="75000"/>
                </a:schemeClr>
              </a:solidFill>
            </a:rPr>
            <a:t>الحكومية</a:t>
          </a:r>
          <a:endParaRPr lang="en-US" sz="1100" b="1" kern="1200">
            <a:solidFill>
              <a:schemeClr val="accent1">
                <a:lumMod val="75000"/>
              </a:schemeClr>
            </a:solidFill>
          </a:endParaRPr>
        </a:p>
      </dsp:txBody>
      <dsp:txXfrm>
        <a:off x="1148319" y="1164481"/>
        <a:ext cx="972474" cy="932918"/>
      </dsp:txXfrm>
    </dsp:sp>
    <dsp:sp modelId="{2EE3CC8F-2CC2-964E-BEB4-E3CCE0D001AC}">
      <dsp:nvSpPr>
        <dsp:cNvPr id="0" name=""/>
        <dsp:cNvSpPr/>
      </dsp:nvSpPr>
      <dsp:spPr>
        <a:xfrm>
          <a:off x="2236382" y="1135457"/>
          <a:ext cx="1030522" cy="990966"/>
        </a:xfrm>
        <a:prstGeom prst="roundRect">
          <a:avLst>
            <a:gd name="adj" fmla="val 10000"/>
          </a:avLst>
        </a:prstGeom>
        <a:solidFill>
          <a:schemeClr val="accent3">
            <a:lumMod val="40000"/>
            <a:lumOff val="60000"/>
          </a:schemeClr>
        </a:solidFill>
        <a:ln>
          <a:noFill/>
        </a:ln>
        <a:effectLst>
          <a:outerShdw blurRad="40000" dist="20000" dir="5400000" rotWithShape="0">
            <a:srgbClr val="000000">
              <a:alpha val="38000"/>
            </a:srgbClr>
          </a:outerShdw>
        </a:effectLst>
        <a:scene3d>
          <a:camera prst="orthographicFront"/>
          <a:lightRig rig="flat" dir="t"/>
        </a:scene3d>
        <a:sp3d prstMaterial="plastic"/>
      </dsp:spPr>
      <dsp:style>
        <a:lnRef idx="0">
          <a:scrgbClr r="0" g="0" b="0"/>
        </a:lnRef>
        <a:fillRef idx="3">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ar-EG" sz="1100" b="0" kern="1200">
              <a:solidFill>
                <a:schemeClr val="accent1">
                  <a:lumMod val="75000"/>
                </a:schemeClr>
              </a:solidFill>
            </a:rPr>
            <a:t>تقنية </a:t>
          </a:r>
          <a:r>
            <a:rPr lang="ar-SA" sz="1100" b="0" kern="1200">
              <a:solidFill>
                <a:schemeClr val="accent1">
                  <a:lumMod val="75000"/>
                </a:schemeClr>
              </a:solidFill>
            </a:rPr>
            <a:t>رقمية</a:t>
          </a:r>
          <a:r>
            <a:rPr lang="ar-EG" sz="1100" b="0" kern="1200">
              <a:solidFill>
                <a:schemeClr val="accent1">
                  <a:lumMod val="75000"/>
                </a:schemeClr>
              </a:solidFill>
            </a:rPr>
            <a:t> شاملة</a:t>
          </a:r>
          <a:r>
            <a:rPr lang="ar-BH" sz="1100" b="0" kern="1200">
              <a:solidFill>
                <a:schemeClr val="accent1">
                  <a:lumMod val="75000"/>
                </a:schemeClr>
              </a:solidFill>
            </a:rPr>
            <a:t> وكاملة</a:t>
          </a:r>
          <a:endParaRPr lang="en-US" sz="1100" b="0" kern="1200">
            <a:solidFill>
              <a:schemeClr val="accent1">
                <a:lumMod val="75000"/>
              </a:schemeClr>
            </a:solidFill>
          </a:endParaRPr>
        </a:p>
      </dsp:txBody>
      <dsp:txXfrm>
        <a:off x="2265406" y="1164481"/>
        <a:ext cx="972474" cy="932918"/>
      </dsp:txXfrm>
    </dsp:sp>
    <dsp:sp modelId="{E4C6B94B-7FE7-724E-8630-E650BFB42285}">
      <dsp:nvSpPr>
        <dsp:cNvPr id="0" name=""/>
        <dsp:cNvSpPr/>
      </dsp:nvSpPr>
      <dsp:spPr>
        <a:xfrm>
          <a:off x="3353468" y="1135457"/>
          <a:ext cx="1030522" cy="990966"/>
        </a:xfrm>
        <a:prstGeom prst="roundRect">
          <a:avLst>
            <a:gd name="adj" fmla="val 10000"/>
          </a:avLst>
        </a:prstGeom>
        <a:solidFill>
          <a:schemeClr val="accent3">
            <a:lumMod val="40000"/>
            <a:lumOff val="60000"/>
          </a:schemeClr>
        </a:solidFill>
        <a:ln>
          <a:noFill/>
        </a:ln>
        <a:effectLst>
          <a:outerShdw blurRad="40000" dist="20000" dir="5400000" rotWithShape="0">
            <a:srgbClr val="000000">
              <a:alpha val="38000"/>
            </a:srgbClr>
          </a:outerShdw>
        </a:effectLst>
        <a:scene3d>
          <a:camera prst="orthographicFront"/>
          <a:lightRig rig="flat" dir="t"/>
        </a:scene3d>
        <a:sp3d prstMaterial="plastic"/>
      </dsp:spPr>
      <dsp:style>
        <a:lnRef idx="0">
          <a:scrgbClr r="0" g="0" b="0"/>
        </a:lnRef>
        <a:fillRef idx="3">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ar-SA" sz="1100" b="0" kern="1200">
              <a:solidFill>
                <a:schemeClr val="accent1">
                  <a:lumMod val="75000"/>
                </a:schemeClr>
              </a:solidFill>
            </a:rPr>
            <a:t>اتصال قوي</a:t>
          </a:r>
          <a:endParaRPr lang="en-US" sz="1100" kern="1200">
            <a:solidFill>
              <a:schemeClr val="accent1">
                <a:lumMod val="75000"/>
              </a:schemeClr>
            </a:solidFill>
          </a:endParaRPr>
        </a:p>
      </dsp:txBody>
      <dsp:txXfrm>
        <a:off x="3382492" y="1164481"/>
        <a:ext cx="972474" cy="932918"/>
      </dsp:txXfrm>
    </dsp:sp>
    <dsp:sp modelId="{94C043D3-C7BB-3A41-8559-F3BC7DD149F5}">
      <dsp:nvSpPr>
        <dsp:cNvPr id="0" name=""/>
        <dsp:cNvSpPr/>
      </dsp:nvSpPr>
      <dsp:spPr>
        <a:xfrm>
          <a:off x="4472764" y="1136390"/>
          <a:ext cx="1030522" cy="990966"/>
        </a:xfrm>
        <a:prstGeom prst="roundRect">
          <a:avLst>
            <a:gd name="adj" fmla="val 10000"/>
          </a:avLst>
        </a:prstGeom>
        <a:solidFill>
          <a:schemeClr val="accent3">
            <a:lumMod val="40000"/>
            <a:lumOff val="60000"/>
          </a:schemeClr>
        </a:solidFill>
        <a:ln>
          <a:noFill/>
        </a:ln>
        <a:effectLst>
          <a:outerShdw blurRad="40000" dist="20000" dir="5400000" rotWithShape="0">
            <a:srgbClr val="000000">
              <a:alpha val="38000"/>
            </a:srgbClr>
          </a:outerShdw>
        </a:effectLst>
        <a:scene3d>
          <a:camera prst="orthographicFront"/>
          <a:lightRig rig="flat" dir="t"/>
        </a:scene3d>
        <a:sp3d prstMaterial="plastic"/>
      </dsp:spPr>
      <dsp:style>
        <a:lnRef idx="0">
          <a:scrgbClr r="0" g="0" b="0"/>
        </a:lnRef>
        <a:fillRef idx="3">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ar-BH" sz="1100" kern="1200">
              <a:solidFill>
                <a:schemeClr val="accent1">
                  <a:lumMod val="75000"/>
                </a:schemeClr>
              </a:solidFill>
            </a:rPr>
            <a:t>ثبات في تدفق العملية</a:t>
          </a:r>
          <a:endParaRPr lang="en-US" sz="1100" kern="1200">
            <a:solidFill>
              <a:schemeClr val="accent1">
                <a:lumMod val="75000"/>
              </a:schemeClr>
            </a:solidFill>
          </a:endParaRPr>
        </a:p>
      </dsp:txBody>
      <dsp:txXfrm>
        <a:off x="4501788" y="1165414"/>
        <a:ext cx="972474" cy="93291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0B3DA7-AB36-1B42-92B8-72CDE24F9DBF}">
      <dsp:nvSpPr>
        <dsp:cNvPr id="0" name=""/>
        <dsp:cNvSpPr/>
      </dsp:nvSpPr>
      <dsp:spPr>
        <a:xfrm>
          <a:off x="1977" y="931"/>
          <a:ext cx="5498954" cy="990872"/>
        </a:xfrm>
        <a:prstGeom prst="roundRect">
          <a:avLst>
            <a:gd name="adj" fmla="val 10000"/>
          </a:avLst>
        </a:prstGeom>
        <a:solidFill>
          <a:schemeClr val="accent3">
            <a:lumMod val="40000"/>
            <a:lumOff val="60000"/>
          </a:schemeClr>
        </a:solidFill>
        <a:ln>
          <a:noFill/>
        </a:ln>
        <a:effectLst>
          <a:outerShdw blurRad="40000" dist="23000" dir="5400000" rotWithShape="0">
            <a:srgbClr val="000000">
              <a:alpha val="35000"/>
            </a:srgbClr>
          </a:outerShdw>
        </a:effectLst>
        <a:scene3d>
          <a:camera prst="orthographicFront"/>
          <a:lightRig rig="flat" dir="t"/>
        </a:scene3d>
        <a:sp3d prstMaterial="plastic"/>
      </dsp:spPr>
      <dsp:style>
        <a:lnRef idx="0">
          <a:scrgbClr r="0" g="0" b="0"/>
        </a:lnRef>
        <a:fillRef idx="3">
          <a:scrgbClr r="0" g="0" b="0"/>
        </a:fillRef>
        <a:effectRef idx="2">
          <a:scrgbClr r="0" g="0" b="0"/>
        </a:effectRef>
        <a:fontRef idx="minor">
          <a:schemeClr val="lt1"/>
        </a:fontRef>
      </dsp:style>
      <dsp:txBody>
        <a:bodyPr spcFirstLastPara="0" vert="horz" wrap="square" lIns="114300" tIns="114300" rIns="114300" bIns="114300" numCol="1" spcCol="1270" anchor="ctr" anchorCtr="0">
          <a:noAutofit/>
        </a:bodyPr>
        <a:lstStyle/>
        <a:p>
          <a:pPr lvl="0" algn="ctr" defTabSz="1333500">
            <a:lnSpc>
              <a:spcPct val="90000"/>
            </a:lnSpc>
            <a:spcBef>
              <a:spcPct val="0"/>
            </a:spcBef>
            <a:spcAft>
              <a:spcPct val="35000"/>
            </a:spcAft>
          </a:pPr>
          <a:r>
            <a:rPr lang="ar-SA" sz="3000" kern="1200">
              <a:solidFill>
                <a:schemeClr val="accent1">
                  <a:lumMod val="75000"/>
                </a:schemeClr>
              </a:solidFill>
            </a:rPr>
            <a:t>تحسين البيانات</a:t>
          </a:r>
          <a:r>
            <a:rPr lang="ar-BH" sz="3000" kern="1200">
              <a:solidFill>
                <a:schemeClr val="accent1">
                  <a:lumMod val="75000"/>
                </a:schemeClr>
              </a:solidFill>
            </a:rPr>
            <a:t> للحصول على</a:t>
          </a:r>
          <a:r>
            <a:rPr lang="ar-SA" sz="3000" kern="1200">
              <a:solidFill>
                <a:schemeClr val="accent1">
                  <a:lumMod val="75000"/>
                </a:schemeClr>
              </a:solidFill>
            </a:rPr>
            <a:t> </a:t>
          </a:r>
          <a:r>
            <a:rPr lang="ar-BH" sz="3000" kern="1200">
              <a:solidFill>
                <a:schemeClr val="accent1">
                  <a:lumMod val="75000"/>
                </a:schemeClr>
              </a:solidFill>
            </a:rPr>
            <a:t>معالجة</a:t>
          </a:r>
          <a:r>
            <a:rPr lang="ar-SA" sz="3000" kern="1200">
              <a:solidFill>
                <a:schemeClr val="accent1">
                  <a:lumMod val="75000"/>
                </a:schemeClr>
              </a:solidFill>
            </a:rPr>
            <a:t> سلس</a:t>
          </a:r>
          <a:r>
            <a:rPr lang="ar-EG" sz="3000" kern="1200">
              <a:solidFill>
                <a:schemeClr val="accent1">
                  <a:lumMod val="75000"/>
                </a:schemeClr>
              </a:solidFill>
            </a:rPr>
            <a:t>ة</a:t>
          </a:r>
          <a:endParaRPr lang="en-US" sz="3000" kern="1200">
            <a:solidFill>
              <a:schemeClr val="accent1">
                <a:lumMod val="75000"/>
              </a:schemeClr>
            </a:solidFill>
          </a:endParaRPr>
        </a:p>
      </dsp:txBody>
      <dsp:txXfrm>
        <a:off x="30999" y="29953"/>
        <a:ext cx="5440910" cy="932828"/>
      </dsp:txXfrm>
    </dsp:sp>
    <dsp:sp modelId="{C612D98D-7710-E34F-BF07-A1A21844086A}">
      <dsp:nvSpPr>
        <dsp:cNvPr id="0" name=""/>
        <dsp:cNvSpPr/>
      </dsp:nvSpPr>
      <dsp:spPr>
        <a:xfrm>
          <a:off x="1977" y="1135351"/>
          <a:ext cx="1735781" cy="990872"/>
        </a:xfrm>
        <a:prstGeom prst="roundRect">
          <a:avLst>
            <a:gd name="adj" fmla="val 10000"/>
          </a:avLst>
        </a:prstGeom>
        <a:solidFill>
          <a:schemeClr val="accent3">
            <a:lumMod val="40000"/>
            <a:lumOff val="60000"/>
          </a:schemeClr>
        </a:solidFill>
        <a:ln>
          <a:noFill/>
        </a:ln>
        <a:effectLst>
          <a:outerShdw blurRad="40000" dist="20000" dir="5400000" rotWithShape="0">
            <a:srgbClr val="000000">
              <a:alpha val="38000"/>
            </a:srgbClr>
          </a:outerShdw>
        </a:effectLst>
        <a:scene3d>
          <a:camera prst="orthographicFront"/>
          <a:lightRig rig="flat" dir="t"/>
        </a:scene3d>
        <a:sp3d prstMaterial="plastic"/>
      </dsp:spPr>
      <dsp:style>
        <a:lnRef idx="0">
          <a:scrgbClr r="0" g="0" b="0"/>
        </a:lnRef>
        <a:fillRef idx="3">
          <a:scrgbClr r="0" g="0" b="0"/>
        </a:fillRef>
        <a:effectRef idx="1">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ar-SA" sz="1700" b="0" i="0" u="none" kern="1200">
              <a:solidFill>
                <a:schemeClr val="accent1">
                  <a:lumMod val="75000"/>
                </a:schemeClr>
              </a:solidFill>
            </a:rPr>
            <a:t>معاملات دقيقة ومحدثة </a:t>
          </a:r>
          <a:r>
            <a:rPr lang="ar-EG" sz="1700" b="0" i="0" u="none" kern="1200">
              <a:solidFill>
                <a:schemeClr val="accent1">
                  <a:lumMod val="75000"/>
                </a:schemeClr>
              </a:solidFill>
            </a:rPr>
            <a:t>و</a:t>
          </a:r>
          <a:r>
            <a:rPr lang="ar-BH" sz="1700" b="0" i="0" u="none" kern="1200">
              <a:solidFill>
                <a:schemeClr val="accent1">
                  <a:lumMod val="75000"/>
                </a:schemeClr>
              </a:solidFill>
            </a:rPr>
            <a:t>مجموعة بيانات</a:t>
          </a:r>
          <a:r>
            <a:rPr lang="ar-SA" sz="1700" b="0" i="0" u="none" kern="1200">
              <a:solidFill>
                <a:schemeClr val="accent1">
                  <a:lumMod val="75000"/>
                </a:schemeClr>
              </a:solidFill>
            </a:rPr>
            <a:t> </a:t>
          </a:r>
          <a:r>
            <a:rPr lang="ar-EG" sz="1700" b="0" i="0" u="none" kern="1200">
              <a:solidFill>
                <a:schemeClr val="accent1">
                  <a:lumMod val="75000"/>
                </a:schemeClr>
              </a:solidFill>
            </a:rPr>
            <a:t>شاملة </a:t>
          </a:r>
          <a:r>
            <a:rPr lang="ar-SA" sz="1700" b="0" i="0" u="none" kern="1200">
              <a:solidFill>
                <a:schemeClr val="accent1">
                  <a:lumMod val="75000"/>
                </a:schemeClr>
              </a:solidFill>
            </a:rPr>
            <a:t>عن الأفراد</a:t>
          </a:r>
          <a:endParaRPr lang="en-US" sz="1700" b="0" kern="1200">
            <a:solidFill>
              <a:schemeClr val="accent1">
                <a:lumMod val="75000"/>
              </a:schemeClr>
            </a:solidFill>
          </a:endParaRPr>
        </a:p>
      </dsp:txBody>
      <dsp:txXfrm>
        <a:off x="30999" y="1164373"/>
        <a:ext cx="1677737" cy="932828"/>
      </dsp:txXfrm>
    </dsp:sp>
    <dsp:sp modelId="{E0CC399F-F807-9141-8B6F-C09D8FC5C39F}">
      <dsp:nvSpPr>
        <dsp:cNvPr id="0" name=""/>
        <dsp:cNvSpPr/>
      </dsp:nvSpPr>
      <dsp:spPr>
        <a:xfrm>
          <a:off x="1883564" y="1135351"/>
          <a:ext cx="1735781" cy="990872"/>
        </a:xfrm>
        <a:prstGeom prst="roundRect">
          <a:avLst>
            <a:gd name="adj" fmla="val 10000"/>
          </a:avLst>
        </a:prstGeom>
        <a:solidFill>
          <a:schemeClr val="accent3">
            <a:lumMod val="40000"/>
            <a:lumOff val="60000"/>
          </a:schemeClr>
        </a:solidFill>
        <a:ln>
          <a:noFill/>
        </a:ln>
        <a:effectLst>
          <a:outerShdw blurRad="40000" dist="20000" dir="5400000" rotWithShape="0">
            <a:srgbClr val="000000">
              <a:alpha val="38000"/>
            </a:srgbClr>
          </a:outerShdw>
        </a:effectLst>
        <a:scene3d>
          <a:camera prst="orthographicFront"/>
          <a:lightRig rig="flat" dir="t"/>
        </a:scene3d>
        <a:sp3d prstMaterial="plastic"/>
      </dsp:spPr>
      <dsp:style>
        <a:lnRef idx="0">
          <a:scrgbClr r="0" g="0" b="0"/>
        </a:lnRef>
        <a:fillRef idx="3">
          <a:scrgbClr r="0" g="0" b="0"/>
        </a:fillRef>
        <a:effectRef idx="1">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ar-SA" sz="1700" b="0" i="0" u="none" kern="1200">
              <a:solidFill>
                <a:schemeClr val="accent1">
                  <a:lumMod val="75000"/>
                </a:schemeClr>
              </a:solidFill>
            </a:rPr>
            <a:t>مجموعات بيانات </a:t>
          </a:r>
          <a:r>
            <a:rPr lang="ar-BH" sz="1700" b="0" i="0" u="none" kern="1200">
              <a:solidFill>
                <a:schemeClr val="accent1">
                  <a:lumMod val="75000"/>
                </a:schemeClr>
              </a:solidFill>
            </a:rPr>
            <a:t>محسنة</a:t>
          </a:r>
          <a:endParaRPr lang="ar-SA" sz="1700" b="0" i="0" u="none" kern="1200">
            <a:solidFill>
              <a:schemeClr val="accent1">
                <a:lumMod val="75000"/>
              </a:schemeClr>
            </a:solidFill>
          </a:endParaRPr>
        </a:p>
        <a:p>
          <a:pPr lvl="0" algn="ctr" defTabSz="755650">
            <a:lnSpc>
              <a:spcPct val="90000"/>
            </a:lnSpc>
            <a:spcBef>
              <a:spcPct val="0"/>
            </a:spcBef>
            <a:spcAft>
              <a:spcPct val="35000"/>
            </a:spcAft>
          </a:pPr>
          <a:endParaRPr lang="en-US" sz="1700" b="0" kern="1200">
            <a:solidFill>
              <a:schemeClr val="accent1">
                <a:lumMod val="75000"/>
              </a:schemeClr>
            </a:solidFill>
          </a:endParaRPr>
        </a:p>
      </dsp:txBody>
      <dsp:txXfrm>
        <a:off x="1912586" y="1164373"/>
        <a:ext cx="1677737" cy="932828"/>
      </dsp:txXfrm>
    </dsp:sp>
    <dsp:sp modelId="{2EE3CC8F-2CC2-964E-BEB4-E3CCE0D001AC}">
      <dsp:nvSpPr>
        <dsp:cNvPr id="0" name=""/>
        <dsp:cNvSpPr/>
      </dsp:nvSpPr>
      <dsp:spPr>
        <a:xfrm>
          <a:off x="3765151" y="1135351"/>
          <a:ext cx="1735781" cy="990872"/>
        </a:xfrm>
        <a:prstGeom prst="roundRect">
          <a:avLst>
            <a:gd name="adj" fmla="val 10000"/>
          </a:avLst>
        </a:prstGeom>
        <a:solidFill>
          <a:schemeClr val="accent3">
            <a:lumMod val="40000"/>
            <a:lumOff val="60000"/>
          </a:schemeClr>
        </a:solidFill>
        <a:ln>
          <a:noFill/>
        </a:ln>
        <a:effectLst>
          <a:outerShdw blurRad="40000" dist="20000" dir="5400000" rotWithShape="0">
            <a:srgbClr val="000000">
              <a:alpha val="38000"/>
            </a:srgbClr>
          </a:outerShdw>
        </a:effectLst>
        <a:scene3d>
          <a:camera prst="orthographicFront"/>
          <a:lightRig rig="flat" dir="t"/>
        </a:scene3d>
        <a:sp3d prstMaterial="plastic"/>
      </dsp:spPr>
      <dsp:style>
        <a:lnRef idx="0">
          <a:scrgbClr r="0" g="0" b="0"/>
        </a:lnRef>
        <a:fillRef idx="3">
          <a:scrgbClr r="0" g="0" b="0"/>
        </a:fillRef>
        <a:effectRef idx="1">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ar-BH" sz="1700" b="0" i="0" u="none" kern="1200">
              <a:solidFill>
                <a:schemeClr val="accent1">
                  <a:lumMod val="75000"/>
                </a:schemeClr>
              </a:solidFill>
            </a:rPr>
            <a:t>حكومة إلكترونية</a:t>
          </a:r>
          <a:r>
            <a:rPr lang="ar-SA" sz="1700" b="0" i="0" u="none" kern="1200">
              <a:solidFill>
                <a:schemeClr val="accent1">
                  <a:lumMod val="75000"/>
                </a:schemeClr>
              </a:solidFill>
            </a:rPr>
            <a:t> لديها</a:t>
          </a:r>
          <a:r>
            <a:rPr lang="ar-BH" sz="1700" b="0" i="0" u="none" kern="1200">
              <a:solidFill>
                <a:schemeClr val="accent1">
                  <a:lumMod val="75000"/>
                </a:schemeClr>
              </a:solidFill>
            </a:rPr>
            <a:t> إطار</a:t>
          </a:r>
          <a:r>
            <a:rPr lang="ar-SA" sz="1700" b="0" i="0" u="none" kern="1200">
              <a:solidFill>
                <a:schemeClr val="accent1">
                  <a:lumMod val="75000"/>
                </a:schemeClr>
              </a:solidFill>
            </a:rPr>
            <a:t> قانوني </a:t>
          </a:r>
          <a:r>
            <a:rPr lang="ar-EG" sz="1700" b="0" i="0" u="none" kern="1200">
              <a:solidFill>
                <a:schemeClr val="accent1">
                  <a:lumMod val="75000"/>
                </a:schemeClr>
              </a:solidFill>
            </a:rPr>
            <a:t>ثري</a:t>
          </a:r>
          <a:endParaRPr lang="en-US" sz="1700" b="0" kern="1200">
            <a:solidFill>
              <a:schemeClr val="accent1">
                <a:lumMod val="75000"/>
              </a:schemeClr>
            </a:solidFill>
          </a:endParaRPr>
        </a:p>
      </dsp:txBody>
      <dsp:txXfrm>
        <a:off x="3794173" y="1164373"/>
        <a:ext cx="1677737" cy="93282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0B3DA7-AB36-1B42-92B8-72CDE24F9DBF}">
      <dsp:nvSpPr>
        <dsp:cNvPr id="0" name=""/>
        <dsp:cNvSpPr/>
      </dsp:nvSpPr>
      <dsp:spPr>
        <a:xfrm>
          <a:off x="2213" y="786"/>
          <a:ext cx="5511182" cy="959616"/>
        </a:xfrm>
        <a:prstGeom prst="roundRect">
          <a:avLst>
            <a:gd name="adj" fmla="val 10000"/>
          </a:avLst>
        </a:prstGeom>
        <a:solidFill>
          <a:schemeClr val="accent3">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ar-BH" sz="2600" kern="1200">
              <a:solidFill>
                <a:schemeClr val="accent1">
                  <a:lumMod val="75000"/>
                </a:schemeClr>
              </a:solidFill>
            </a:rPr>
            <a:t>الثبات</a:t>
          </a:r>
          <a:r>
            <a:rPr lang="ar-SA" sz="2600" kern="1200">
              <a:solidFill>
                <a:schemeClr val="accent1">
                  <a:lumMod val="75000"/>
                </a:schemeClr>
              </a:solidFill>
            </a:rPr>
            <a:t> في تقديم الخدمة </a:t>
          </a:r>
          <a:r>
            <a:rPr lang="ar-BH" sz="2600" kern="1200">
              <a:solidFill>
                <a:schemeClr val="accent1">
                  <a:lumMod val="75000"/>
                </a:schemeClr>
              </a:solidFill>
            </a:rPr>
            <a:t>من أجل تحقيق السعادة</a:t>
          </a:r>
          <a:r>
            <a:rPr lang="ar-SA" sz="2600" kern="1200">
              <a:solidFill>
                <a:schemeClr val="accent1">
                  <a:lumMod val="75000"/>
                </a:schemeClr>
              </a:solidFill>
            </a:rPr>
            <a:t> و</a:t>
          </a:r>
          <a:r>
            <a:rPr lang="ar-BH" sz="2600" kern="1200">
              <a:solidFill>
                <a:schemeClr val="accent1">
                  <a:lumMod val="75000"/>
                </a:schemeClr>
              </a:solidFill>
            </a:rPr>
            <a:t>زيادة </a:t>
          </a:r>
          <a:r>
            <a:rPr lang="ar-SA" sz="2600" kern="1200">
              <a:solidFill>
                <a:schemeClr val="accent1">
                  <a:lumMod val="75000"/>
                </a:schemeClr>
              </a:solidFill>
            </a:rPr>
            <a:t>الرفاهية</a:t>
          </a:r>
          <a:endParaRPr lang="en-US" sz="2600" kern="1200">
            <a:solidFill>
              <a:schemeClr val="accent1">
                <a:lumMod val="75000"/>
              </a:schemeClr>
            </a:solidFill>
          </a:endParaRPr>
        </a:p>
      </dsp:txBody>
      <dsp:txXfrm>
        <a:off x="30319" y="28892"/>
        <a:ext cx="5454970" cy="903404"/>
      </dsp:txXfrm>
    </dsp:sp>
    <dsp:sp modelId="{C612D98D-7710-E34F-BF07-A1A21844086A}">
      <dsp:nvSpPr>
        <dsp:cNvPr id="0" name=""/>
        <dsp:cNvSpPr/>
      </dsp:nvSpPr>
      <dsp:spPr>
        <a:xfrm>
          <a:off x="2213" y="1103981"/>
          <a:ext cx="1032830" cy="959616"/>
        </a:xfrm>
        <a:prstGeom prst="roundRect">
          <a:avLst>
            <a:gd name="adj" fmla="val 10000"/>
          </a:avLst>
        </a:prstGeom>
        <a:solidFill>
          <a:schemeClr val="accent3">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ar-SA" sz="1100" b="0" i="0" u="none" kern="1200">
              <a:solidFill>
                <a:schemeClr val="accent1">
                  <a:lumMod val="75000"/>
                </a:schemeClr>
              </a:solidFill>
            </a:rPr>
            <a:t>تقديم المهارات الرقمية لموظفي الحكومة</a:t>
          </a:r>
          <a:r>
            <a:rPr lang="en-US" sz="1100" b="0" i="0" u="none" kern="1200">
              <a:solidFill>
                <a:schemeClr val="accent1">
                  <a:lumMod val="75000"/>
                </a:schemeClr>
              </a:solidFill>
            </a:rPr>
            <a:t> </a:t>
          </a:r>
          <a:endParaRPr lang="en-US" sz="1100" b="0" kern="1200">
            <a:solidFill>
              <a:schemeClr val="accent1">
                <a:lumMod val="75000"/>
              </a:schemeClr>
            </a:solidFill>
          </a:endParaRPr>
        </a:p>
      </dsp:txBody>
      <dsp:txXfrm>
        <a:off x="30319" y="1132087"/>
        <a:ext cx="976618" cy="903404"/>
      </dsp:txXfrm>
    </dsp:sp>
    <dsp:sp modelId="{E0CC399F-F807-9141-8B6F-C09D8FC5C39F}">
      <dsp:nvSpPr>
        <dsp:cNvPr id="0" name=""/>
        <dsp:cNvSpPr/>
      </dsp:nvSpPr>
      <dsp:spPr>
        <a:xfrm>
          <a:off x="1121801" y="1103981"/>
          <a:ext cx="1032830" cy="959616"/>
        </a:xfrm>
        <a:prstGeom prst="roundRect">
          <a:avLst>
            <a:gd name="adj" fmla="val 10000"/>
          </a:avLst>
        </a:prstGeom>
        <a:solidFill>
          <a:schemeClr val="accent3">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ar-SA" sz="1100" b="0" i="0" u="none" kern="1200">
              <a:solidFill>
                <a:schemeClr val="accent1">
                  <a:lumMod val="75000"/>
                </a:schemeClr>
              </a:solidFill>
            </a:rPr>
            <a:t>تبادل المعرفة الرقمية</a:t>
          </a:r>
          <a:endParaRPr lang="en-US" sz="1100" b="0" kern="1200">
            <a:solidFill>
              <a:schemeClr val="accent1">
                <a:lumMod val="75000"/>
              </a:schemeClr>
            </a:solidFill>
          </a:endParaRPr>
        </a:p>
      </dsp:txBody>
      <dsp:txXfrm>
        <a:off x="1149907" y="1132087"/>
        <a:ext cx="976618" cy="903404"/>
      </dsp:txXfrm>
    </dsp:sp>
    <dsp:sp modelId="{2EE3CC8F-2CC2-964E-BEB4-E3CCE0D001AC}">
      <dsp:nvSpPr>
        <dsp:cNvPr id="0" name=""/>
        <dsp:cNvSpPr/>
      </dsp:nvSpPr>
      <dsp:spPr>
        <a:xfrm>
          <a:off x="2241389" y="1103981"/>
          <a:ext cx="1032830" cy="959616"/>
        </a:xfrm>
        <a:prstGeom prst="roundRect">
          <a:avLst>
            <a:gd name="adj" fmla="val 10000"/>
          </a:avLst>
        </a:prstGeom>
        <a:solidFill>
          <a:schemeClr val="accent3">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ar-SA" sz="1100" b="0" i="0" u="none" kern="1200">
              <a:solidFill>
                <a:schemeClr val="accent1">
                  <a:lumMod val="75000"/>
                </a:schemeClr>
              </a:solidFill>
            </a:rPr>
            <a:t>زيادة نمو الحلول الرقمية</a:t>
          </a:r>
          <a:endParaRPr lang="en-US" sz="1100" b="0" kern="1200">
            <a:solidFill>
              <a:schemeClr val="accent1">
                <a:lumMod val="75000"/>
              </a:schemeClr>
            </a:solidFill>
          </a:endParaRPr>
        </a:p>
      </dsp:txBody>
      <dsp:txXfrm>
        <a:off x="2269495" y="1132087"/>
        <a:ext cx="976618" cy="903404"/>
      </dsp:txXfrm>
    </dsp:sp>
    <dsp:sp modelId="{E4C6B94B-7FE7-724E-8630-E650BFB42285}">
      <dsp:nvSpPr>
        <dsp:cNvPr id="0" name=""/>
        <dsp:cNvSpPr/>
      </dsp:nvSpPr>
      <dsp:spPr>
        <a:xfrm>
          <a:off x="3360977" y="1103981"/>
          <a:ext cx="1032830" cy="959616"/>
        </a:xfrm>
        <a:prstGeom prst="roundRect">
          <a:avLst>
            <a:gd name="adj" fmla="val 10000"/>
          </a:avLst>
        </a:prstGeom>
        <a:solidFill>
          <a:schemeClr val="accent3">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ar-SA" sz="1100" b="0" i="0" u="none" kern="1200">
              <a:solidFill>
                <a:schemeClr val="accent1">
                  <a:lumMod val="75000"/>
                </a:schemeClr>
              </a:solidFill>
            </a:rPr>
            <a:t>مجموعات </a:t>
          </a:r>
          <a:r>
            <a:rPr lang="ar-BH" sz="1100" b="0" i="0" u="none" kern="1200">
              <a:solidFill>
                <a:schemeClr val="accent1">
                  <a:lumMod val="75000"/>
                </a:schemeClr>
              </a:solidFill>
            </a:rPr>
            <a:t>بيانات</a:t>
          </a:r>
          <a:r>
            <a:rPr lang="ar-SA" sz="1100" b="0" i="0" u="none" kern="1200">
              <a:solidFill>
                <a:schemeClr val="accent1">
                  <a:lumMod val="75000"/>
                </a:schemeClr>
              </a:solidFill>
            </a:rPr>
            <a:t> محسنة</a:t>
          </a:r>
          <a:r>
            <a:rPr lang="ar-BH" sz="1100" b="0" i="0" u="none" kern="1200">
              <a:solidFill>
                <a:schemeClr val="accent1">
                  <a:lumMod val="75000"/>
                </a:schemeClr>
              </a:solidFill>
            </a:rPr>
            <a:t> حول</a:t>
          </a:r>
          <a:r>
            <a:rPr lang="ar-SA" sz="1100" b="0" i="0" u="none" kern="1200">
              <a:solidFill>
                <a:schemeClr val="accent1">
                  <a:lumMod val="75000"/>
                </a:schemeClr>
              </a:solidFill>
            </a:rPr>
            <a:t> البالغين ذوي المهارات المختلفة </a:t>
          </a:r>
          <a:r>
            <a:rPr lang="ar-BH" sz="1100" b="0" i="0" u="none" kern="1200">
              <a:solidFill>
                <a:schemeClr val="accent1">
                  <a:lumMod val="75000"/>
                </a:schemeClr>
              </a:solidFill>
            </a:rPr>
            <a:t>والمهمشين</a:t>
          </a:r>
          <a:endParaRPr lang="ar-SA" sz="1100" b="0" i="0" u="none" kern="1200">
            <a:solidFill>
              <a:schemeClr val="accent1">
                <a:lumMod val="75000"/>
              </a:schemeClr>
            </a:solidFill>
          </a:endParaRPr>
        </a:p>
        <a:p>
          <a:pPr lvl="0" algn="ctr" defTabSz="488950">
            <a:lnSpc>
              <a:spcPct val="90000"/>
            </a:lnSpc>
            <a:spcBef>
              <a:spcPct val="0"/>
            </a:spcBef>
            <a:spcAft>
              <a:spcPct val="35000"/>
            </a:spcAft>
          </a:pPr>
          <a:r>
            <a:rPr lang="en-US" sz="1100" b="0" i="0" u="none" kern="1200">
              <a:solidFill>
                <a:schemeClr val="accent1">
                  <a:lumMod val="75000"/>
                </a:schemeClr>
              </a:solidFill>
            </a:rPr>
            <a:t> </a:t>
          </a:r>
          <a:endParaRPr lang="en-US" sz="1100" b="0" kern="1200">
            <a:solidFill>
              <a:schemeClr val="accent1">
                <a:lumMod val="75000"/>
              </a:schemeClr>
            </a:solidFill>
          </a:endParaRPr>
        </a:p>
      </dsp:txBody>
      <dsp:txXfrm>
        <a:off x="3389083" y="1132087"/>
        <a:ext cx="976618" cy="903404"/>
      </dsp:txXfrm>
    </dsp:sp>
    <dsp:sp modelId="{94C043D3-C7BB-3A41-8559-F3BC7DD149F5}">
      <dsp:nvSpPr>
        <dsp:cNvPr id="0" name=""/>
        <dsp:cNvSpPr/>
      </dsp:nvSpPr>
      <dsp:spPr>
        <a:xfrm>
          <a:off x="4480565" y="1103981"/>
          <a:ext cx="1032830" cy="959616"/>
        </a:xfrm>
        <a:prstGeom prst="roundRect">
          <a:avLst>
            <a:gd name="adj" fmla="val 10000"/>
          </a:avLst>
        </a:prstGeom>
        <a:solidFill>
          <a:schemeClr val="accent3">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ar-SA" sz="1100" b="0" i="0" u="none" kern="1200">
              <a:solidFill>
                <a:schemeClr val="accent1">
                  <a:lumMod val="75000"/>
                </a:schemeClr>
              </a:solidFill>
            </a:rPr>
            <a:t>رحلة رفاهية </a:t>
          </a:r>
          <a:r>
            <a:rPr lang="ar-BH" sz="1100" b="0" i="0" u="none" kern="1200">
              <a:solidFill>
                <a:schemeClr val="accent1">
                  <a:lumMod val="75000"/>
                </a:schemeClr>
              </a:solidFill>
            </a:rPr>
            <a:t>ثابتة</a:t>
          </a:r>
          <a:r>
            <a:rPr lang="ar-SA" sz="1100" b="0" i="0" u="none" kern="1200">
              <a:solidFill>
                <a:schemeClr val="accent1">
                  <a:lumMod val="75000"/>
                </a:schemeClr>
              </a:solidFill>
            </a:rPr>
            <a:t> للمواطنين</a:t>
          </a:r>
          <a:endParaRPr lang="en-US" sz="1100" b="0" kern="1200">
            <a:solidFill>
              <a:schemeClr val="accent1">
                <a:lumMod val="75000"/>
              </a:schemeClr>
            </a:solidFill>
          </a:endParaRPr>
        </a:p>
      </dsp:txBody>
      <dsp:txXfrm>
        <a:off x="4508671" y="1132087"/>
        <a:ext cx="976618" cy="90340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0B3DA7-AB36-1B42-92B8-72CDE24F9DBF}">
      <dsp:nvSpPr>
        <dsp:cNvPr id="0" name=""/>
        <dsp:cNvSpPr/>
      </dsp:nvSpPr>
      <dsp:spPr>
        <a:xfrm>
          <a:off x="1977" y="1095"/>
          <a:ext cx="5499966" cy="993289"/>
        </a:xfrm>
        <a:prstGeom prst="roundRect">
          <a:avLst>
            <a:gd name="adj" fmla="val 10000"/>
          </a:avLst>
        </a:prstGeom>
        <a:solidFill>
          <a:schemeClr val="tx2">
            <a:lumMod val="40000"/>
            <a:lumOff val="60000"/>
          </a:schemeClr>
        </a:soli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ar-SA" sz="2800" kern="1200">
              <a:solidFill>
                <a:schemeClr val="accent1">
                  <a:lumMod val="75000"/>
                </a:schemeClr>
              </a:solidFill>
            </a:rPr>
            <a:t>تسريع النظام البيئي للأعمال</a:t>
          </a:r>
          <a:endParaRPr lang="en-US" sz="2800" kern="1200">
            <a:solidFill>
              <a:schemeClr val="accent1">
                <a:lumMod val="75000"/>
              </a:schemeClr>
            </a:solidFill>
          </a:endParaRPr>
        </a:p>
      </dsp:txBody>
      <dsp:txXfrm>
        <a:off x="31069" y="30187"/>
        <a:ext cx="5441782" cy="935105"/>
      </dsp:txXfrm>
    </dsp:sp>
    <dsp:sp modelId="{C612D98D-7710-E34F-BF07-A1A21844086A}">
      <dsp:nvSpPr>
        <dsp:cNvPr id="0" name=""/>
        <dsp:cNvSpPr/>
      </dsp:nvSpPr>
      <dsp:spPr>
        <a:xfrm>
          <a:off x="1977" y="1137959"/>
          <a:ext cx="1736100" cy="993289"/>
        </a:xfrm>
        <a:prstGeom prst="roundRect">
          <a:avLst>
            <a:gd name="adj" fmla="val 10000"/>
          </a:avLst>
        </a:prstGeom>
        <a:solidFill>
          <a:schemeClr val="tx2">
            <a:lumMod val="40000"/>
            <a:lumOff val="60000"/>
          </a:schemeClr>
        </a:soli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83820" tIns="83820" rIns="83820" bIns="83820" numCol="1" spcCol="1270" anchor="ctr" anchorCtr="0">
          <a:noAutofit/>
        </a:bodyPr>
        <a:lstStyle/>
        <a:p>
          <a:pPr lvl="0" algn="ctr" defTabSz="977900">
            <a:lnSpc>
              <a:spcPct val="90000"/>
            </a:lnSpc>
            <a:spcBef>
              <a:spcPct val="0"/>
            </a:spcBef>
            <a:spcAft>
              <a:spcPct val="35000"/>
            </a:spcAft>
          </a:pPr>
          <a:r>
            <a:rPr lang="ar-SA" sz="2200" kern="1200">
              <a:solidFill>
                <a:schemeClr val="accent1">
                  <a:lumMod val="75000"/>
                </a:schemeClr>
              </a:solidFill>
            </a:rPr>
            <a:t>الحوسبة السحابية الحكومية</a:t>
          </a:r>
          <a:endParaRPr lang="en-US" sz="2200" b="0" kern="1200">
            <a:solidFill>
              <a:schemeClr val="accent1">
                <a:lumMod val="75000"/>
              </a:schemeClr>
            </a:solidFill>
          </a:endParaRPr>
        </a:p>
      </dsp:txBody>
      <dsp:txXfrm>
        <a:off x="31069" y="1167051"/>
        <a:ext cx="1677916" cy="935105"/>
      </dsp:txXfrm>
    </dsp:sp>
    <dsp:sp modelId="{E0CC399F-F807-9141-8B6F-C09D8FC5C39F}">
      <dsp:nvSpPr>
        <dsp:cNvPr id="0" name=""/>
        <dsp:cNvSpPr/>
      </dsp:nvSpPr>
      <dsp:spPr>
        <a:xfrm>
          <a:off x="1883910" y="1137959"/>
          <a:ext cx="1736100" cy="993289"/>
        </a:xfrm>
        <a:prstGeom prst="roundRect">
          <a:avLst>
            <a:gd name="adj" fmla="val 10000"/>
          </a:avLst>
        </a:prstGeom>
        <a:solidFill>
          <a:schemeClr val="tx2">
            <a:lumMod val="40000"/>
            <a:lumOff val="60000"/>
          </a:schemeClr>
        </a:soli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83820" tIns="83820" rIns="83820" bIns="83820" numCol="1" spcCol="1270" anchor="ctr" anchorCtr="0">
          <a:noAutofit/>
        </a:bodyPr>
        <a:lstStyle/>
        <a:p>
          <a:pPr lvl="0" algn="ctr" defTabSz="977900">
            <a:lnSpc>
              <a:spcPct val="90000"/>
            </a:lnSpc>
            <a:spcBef>
              <a:spcPct val="0"/>
            </a:spcBef>
            <a:spcAft>
              <a:spcPct val="35000"/>
            </a:spcAft>
          </a:pPr>
          <a:r>
            <a:rPr lang="ar-BH" sz="2200" b="0" i="0" u="none" kern="1200">
              <a:solidFill>
                <a:schemeClr val="accent1">
                  <a:lumMod val="75000"/>
                </a:schemeClr>
              </a:solidFill>
            </a:rPr>
            <a:t>تقديم وتوفير تدفق العمليات</a:t>
          </a:r>
          <a:endParaRPr lang="en-US" sz="2200" b="0" i="0" u="none" kern="1200">
            <a:solidFill>
              <a:schemeClr val="accent1">
                <a:lumMod val="75000"/>
              </a:schemeClr>
            </a:solidFill>
          </a:endParaRPr>
        </a:p>
      </dsp:txBody>
      <dsp:txXfrm>
        <a:off x="1913002" y="1167051"/>
        <a:ext cx="1677916" cy="935105"/>
      </dsp:txXfrm>
    </dsp:sp>
    <dsp:sp modelId="{2EE3CC8F-2CC2-964E-BEB4-E3CCE0D001AC}">
      <dsp:nvSpPr>
        <dsp:cNvPr id="0" name=""/>
        <dsp:cNvSpPr/>
      </dsp:nvSpPr>
      <dsp:spPr>
        <a:xfrm>
          <a:off x="3765843" y="1137959"/>
          <a:ext cx="1736100" cy="993289"/>
        </a:xfrm>
        <a:prstGeom prst="roundRect">
          <a:avLst>
            <a:gd name="adj" fmla="val 10000"/>
          </a:avLst>
        </a:prstGeom>
        <a:solidFill>
          <a:schemeClr val="tx2">
            <a:lumMod val="40000"/>
            <a:lumOff val="60000"/>
          </a:schemeClr>
        </a:soli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83820" tIns="83820" rIns="83820" bIns="83820" numCol="1" spcCol="1270" anchor="ctr" anchorCtr="0">
          <a:noAutofit/>
        </a:bodyPr>
        <a:lstStyle/>
        <a:p>
          <a:pPr lvl="0" algn="ctr" defTabSz="977900">
            <a:lnSpc>
              <a:spcPct val="90000"/>
            </a:lnSpc>
            <a:spcBef>
              <a:spcPct val="0"/>
            </a:spcBef>
            <a:spcAft>
              <a:spcPct val="35000"/>
            </a:spcAft>
          </a:pPr>
          <a:r>
            <a:rPr lang="ar-SA" sz="2200" b="0" i="0" u="none" kern="1200">
              <a:solidFill>
                <a:schemeClr val="accent1">
                  <a:lumMod val="75000"/>
                </a:schemeClr>
              </a:solidFill>
            </a:rPr>
            <a:t>التقارير الآلية</a:t>
          </a:r>
        </a:p>
      </dsp:txBody>
      <dsp:txXfrm>
        <a:off x="3794935" y="1167051"/>
        <a:ext cx="1677916" cy="93510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0B3DA7-AB36-1B42-92B8-72CDE24F9DBF}">
      <dsp:nvSpPr>
        <dsp:cNvPr id="0" name=""/>
        <dsp:cNvSpPr/>
      </dsp:nvSpPr>
      <dsp:spPr>
        <a:xfrm>
          <a:off x="1977" y="303"/>
          <a:ext cx="5498954" cy="854094"/>
        </a:xfrm>
        <a:prstGeom prst="roundRect">
          <a:avLst>
            <a:gd name="adj" fmla="val 10000"/>
          </a:avLst>
        </a:prstGeom>
        <a:solidFill>
          <a:schemeClr val="tx2">
            <a:lumMod val="40000"/>
            <a:lumOff val="60000"/>
          </a:schemeClr>
        </a:soli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ar-BH" sz="2800" kern="1200">
              <a:solidFill>
                <a:schemeClr val="accent1">
                  <a:lumMod val="75000"/>
                </a:schemeClr>
              </a:solidFill>
            </a:rPr>
            <a:t>البيانات المفتوحة بهدف تمكين التطور </a:t>
          </a:r>
          <a:endParaRPr lang="en-US" sz="2800" kern="1200">
            <a:solidFill>
              <a:schemeClr val="accent1">
                <a:lumMod val="75000"/>
              </a:schemeClr>
            </a:solidFill>
          </a:endParaRPr>
        </a:p>
      </dsp:txBody>
      <dsp:txXfrm>
        <a:off x="26993" y="25319"/>
        <a:ext cx="5448922" cy="804062"/>
      </dsp:txXfrm>
    </dsp:sp>
    <dsp:sp modelId="{C612D98D-7710-E34F-BF07-A1A21844086A}">
      <dsp:nvSpPr>
        <dsp:cNvPr id="0" name=""/>
        <dsp:cNvSpPr/>
      </dsp:nvSpPr>
      <dsp:spPr>
        <a:xfrm>
          <a:off x="1977" y="996592"/>
          <a:ext cx="1735781" cy="854094"/>
        </a:xfrm>
        <a:prstGeom prst="roundRect">
          <a:avLst>
            <a:gd name="adj" fmla="val 10000"/>
          </a:avLst>
        </a:prstGeom>
        <a:solidFill>
          <a:schemeClr val="tx2">
            <a:lumMod val="40000"/>
            <a:lumOff val="60000"/>
          </a:schemeClr>
        </a:soli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ar-EG" sz="1600" b="0" i="0" u="none" kern="1200">
              <a:solidFill>
                <a:schemeClr val="accent1">
                  <a:lumMod val="75000"/>
                </a:schemeClr>
              </a:solidFill>
            </a:rPr>
            <a:t>وجود </a:t>
          </a:r>
          <a:r>
            <a:rPr lang="ar-SA" sz="1600" b="0" i="0" u="none" kern="1200">
              <a:solidFill>
                <a:schemeClr val="accent1">
                  <a:lumMod val="75000"/>
                </a:schemeClr>
              </a:solidFill>
            </a:rPr>
            <a:t>هيكل </a:t>
          </a:r>
          <a:r>
            <a:rPr lang="ar-EG" sz="1600" b="0" i="0" u="none" kern="1200">
              <a:solidFill>
                <a:schemeClr val="accent1">
                  <a:lumMod val="75000"/>
                </a:schemeClr>
              </a:solidFill>
            </a:rPr>
            <a:t>لل</a:t>
          </a:r>
          <a:r>
            <a:rPr lang="ar-SA" sz="1600" b="0" i="0" u="none" kern="1200">
              <a:solidFill>
                <a:schemeClr val="accent1">
                  <a:lumMod val="75000"/>
                </a:schemeClr>
              </a:solidFill>
            </a:rPr>
            <a:t>موقع</a:t>
          </a:r>
          <a:r>
            <a:rPr lang="ar-EG" sz="1600" b="0" i="0" u="none" kern="1200">
              <a:solidFill>
                <a:schemeClr val="accent1">
                  <a:lumMod val="75000"/>
                </a:schemeClr>
              </a:solidFill>
            </a:rPr>
            <a:t> </a:t>
          </a:r>
          <a:r>
            <a:rPr lang="ar-BH" sz="1600" b="0" i="0" u="none" kern="1200">
              <a:solidFill>
                <a:schemeClr val="accent1">
                  <a:lumMod val="75000"/>
                </a:schemeClr>
              </a:solidFill>
            </a:rPr>
            <a:t>وبيانات الملاحة</a:t>
          </a:r>
          <a:endParaRPr lang="en-US" sz="1600" b="0" kern="1200">
            <a:solidFill>
              <a:schemeClr val="accent1">
                <a:lumMod val="75000"/>
              </a:schemeClr>
            </a:solidFill>
          </a:endParaRPr>
        </a:p>
      </dsp:txBody>
      <dsp:txXfrm>
        <a:off x="26993" y="1021608"/>
        <a:ext cx="1685749" cy="804062"/>
      </dsp:txXfrm>
    </dsp:sp>
    <dsp:sp modelId="{E0CC399F-F807-9141-8B6F-C09D8FC5C39F}">
      <dsp:nvSpPr>
        <dsp:cNvPr id="0" name=""/>
        <dsp:cNvSpPr/>
      </dsp:nvSpPr>
      <dsp:spPr>
        <a:xfrm>
          <a:off x="1883564" y="996592"/>
          <a:ext cx="1735781" cy="854094"/>
        </a:xfrm>
        <a:prstGeom prst="roundRect">
          <a:avLst>
            <a:gd name="adj" fmla="val 10000"/>
          </a:avLst>
        </a:prstGeom>
        <a:solidFill>
          <a:schemeClr val="tx2">
            <a:lumMod val="40000"/>
            <a:lumOff val="60000"/>
          </a:schemeClr>
        </a:soli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60960" tIns="60960" rIns="60960" bIns="60960" numCol="1" spcCol="1270" anchor="ctr" anchorCtr="0">
          <a:noAutofit/>
        </a:bodyPr>
        <a:lstStyle/>
        <a:p>
          <a:pPr lvl="0" algn="ctr" defTabSz="711200" rtl="1">
            <a:lnSpc>
              <a:spcPct val="90000"/>
            </a:lnSpc>
            <a:spcBef>
              <a:spcPct val="0"/>
            </a:spcBef>
            <a:spcAft>
              <a:spcPct val="35000"/>
            </a:spcAft>
          </a:pPr>
          <a:r>
            <a:rPr lang="ar-EG" sz="1600" kern="1200">
              <a:solidFill>
                <a:schemeClr val="accent1">
                  <a:lumMod val="75000"/>
                </a:schemeClr>
              </a:solidFill>
            </a:rPr>
            <a:t>الاتصال بإنترنت الأشياء (</a:t>
          </a:r>
          <a:r>
            <a:rPr lang="en-US" sz="1600" kern="1200">
              <a:solidFill>
                <a:schemeClr val="accent1">
                  <a:lumMod val="75000"/>
                </a:schemeClr>
              </a:solidFill>
            </a:rPr>
            <a:t>IoT</a:t>
          </a:r>
          <a:r>
            <a:rPr lang="ar-EG" sz="1600" kern="1200">
              <a:solidFill>
                <a:schemeClr val="accent1">
                  <a:lumMod val="75000"/>
                </a:schemeClr>
              </a:solidFill>
            </a:rPr>
            <a:t>) في المدن الذكية</a:t>
          </a:r>
          <a:endParaRPr lang="en-US" sz="1600" b="0" kern="1200">
            <a:solidFill>
              <a:schemeClr val="accent1">
                <a:lumMod val="75000"/>
              </a:schemeClr>
            </a:solidFill>
          </a:endParaRPr>
        </a:p>
      </dsp:txBody>
      <dsp:txXfrm>
        <a:off x="1908580" y="1021608"/>
        <a:ext cx="1685749" cy="804062"/>
      </dsp:txXfrm>
    </dsp:sp>
    <dsp:sp modelId="{2EE3CC8F-2CC2-964E-BEB4-E3CCE0D001AC}">
      <dsp:nvSpPr>
        <dsp:cNvPr id="0" name=""/>
        <dsp:cNvSpPr/>
      </dsp:nvSpPr>
      <dsp:spPr>
        <a:xfrm>
          <a:off x="3765151" y="996592"/>
          <a:ext cx="1735781" cy="854094"/>
        </a:xfrm>
        <a:prstGeom prst="roundRect">
          <a:avLst>
            <a:gd name="adj" fmla="val 10000"/>
          </a:avLst>
        </a:prstGeom>
        <a:solidFill>
          <a:schemeClr val="tx2">
            <a:lumMod val="40000"/>
            <a:lumOff val="60000"/>
          </a:schemeClr>
        </a:soli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ar-SA" sz="1600" b="0" i="0" u="none" kern="1200">
              <a:solidFill>
                <a:schemeClr val="accent1">
                  <a:lumMod val="75000"/>
                </a:schemeClr>
              </a:solidFill>
            </a:rPr>
            <a:t>مجموعات بيانات حكومية </a:t>
          </a:r>
          <a:r>
            <a:rPr lang="ar-BH" sz="1600" b="0" i="0" u="none" kern="1200">
              <a:solidFill>
                <a:schemeClr val="accent1">
                  <a:lumMod val="75000"/>
                </a:schemeClr>
              </a:solidFill>
            </a:rPr>
            <a:t>مفتوحة</a:t>
          </a:r>
          <a:endParaRPr lang="en-US" sz="1600" b="0" kern="1200">
            <a:solidFill>
              <a:schemeClr val="accent1">
                <a:lumMod val="75000"/>
              </a:schemeClr>
            </a:solidFill>
          </a:endParaRPr>
        </a:p>
      </dsp:txBody>
      <dsp:txXfrm>
        <a:off x="3790167" y="1021608"/>
        <a:ext cx="1685749" cy="804062"/>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0B3DA7-AB36-1B42-92B8-72CDE24F9DBF}">
      <dsp:nvSpPr>
        <dsp:cNvPr id="0" name=""/>
        <dsp:cNvSpPr/>
      </dsp:nvSpPr>
      <dsp:spPr>
        <a:xfrm>
          <a:off x="902" y="531"/>
          <a:ext cx="5581869" cy="937852"/>
        </a:xfrm>
        <a:prstGeom prst="roundRect">
          <a:avLst>
            <a:gd name="adj" fmla="val 10000"/>
          </a:avLst>
        </a:prstGeom>
        <a:solidFill>
          <a:schemeClr val="tx2">
            <a:lumMod val="40000"/>
            <a:lumOff val="60000"/>
          </a:schemeClr>
        </a:soli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ar-SA" sz="2800" kern="1200">
              <a:solidFill>
                <a:schemeClr val="accent1">
                  <a:lumMod val="75000"/>
                </a:schemeClr>
              </a:solidFill>
            </a:rPr>
            <a:t>الكفاءة والفعالية</a:t>
          </a:r>
          <a:endParaRPr lang="en-US" sz="2800" kern="1200">
            <a:solidFill>
              <a:schemeClr val="accent1">
                <a:lumMod val="75000"/>
              </a:schemeClr>
            </a:solidFill>
          </a:endParaRPr>
        </a:p>
      </dsp:txBody>
      <dsp:txXfrm>
        <a:off x="28371" y="28000"/>
        <a:ext cx="5526931" cy="882914"/>
      </dsp:txXfrm>
    </dsp:sp>
    <dsp:sp modelId="{C612D98D-7710-E34F-BF07-A1A21844086A}">
      <dsp:nvSpPr>
        <dsp:cNvPr id="0" name=""/>
        <dsp:cNvSpPr/>
      </dsp:nvSpPr>
      <dsp:spPr>
        <a:xfrm>
          <a:off x="902" y="1083428"/>
          <a:ext cx="1312763" cy="937852"/>
        </a:xfrm>
        <a:prstGeom prst="roundRect">
          <a:avLst>
            <a:gd name="adj" fmla="val 10000"/>
          </a:avLst>
        </a:prstGeom>
        <a:solidFill>
          <a:schemeClr val="tx2">
            <a:lumMod val="40000"/>
            <a:lumOff val="60000"/>
          </a:schemeClr>
        </a:soli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ar-SA" sz="1600" b="0" i="0" u="none" kern="1200">
              <a:solidFill>
                <a:schemeClr val="accent1">
                  <a:lumMod val="75000"/>
                </a:schemeClr>
              </a:solidFill>
            </a:rPr>
            <a:t>مجموعات بيانات </a:t>
          </a:r>
          <a:r>
            <a:rPr lang="ar-BH" sz="1600" b="0" i="0" u="none" kern="1200">
              <a:solidFill>
                <a:schemeClr val="accent1">
                  <a:lumMod val="75000"/>
                </a:schemeClr>
              </a:solidFill>
            </a:rPr>
            <a:t>حول المخلفات</a:t>
          </a:r>
          <a:endParaRPr lang="en-US" sz="1600" b="0" kern="1200">
            <a:solidFill>
              <a:schemeClr val="accent1">
                <a:lumMod val="75000"/>
              </a:schemeClr>
            </a:solidFill>
          </a:endParaRPr>
        </a:p>
      </dsp:txBody>
      <dsp:txXfrm>
        <a:off x="28371" y="1110897"/>
        <a:ext cx="1257825" cy="882914"/>
      </dsp:txXfrm>
    </dsp:sp>
    <dsp:sp modelId="{E0CC399F-F807-9141-8B6F-C09D8FC5C39F}">
      <dsp:nvSpPr>
        <dsp:cNvPr id="0" name=""/>
        <dsp:cNvSpPr/>
      </dsp:nvSpPr>
      <dsp:spPr>
        <a:xfrm>
          <a:off x="1423937" y="1083428"/>
          <a:ext cx="1312763" cy="937852"/>
        </a:xfrm>
        <a:prstGeom prst="roundRect">
          <a:avLst>
            <a:gd name="adj" fmla="val 10000"/>
          </a:avLst>
        </a:prstGeom>
        <a:solidFill>
          <a:schemeClr val="tx2">
            <a:lumMod val="40000"/>
            <a:lumOff val="60000"/>
          </a:schemeClr>
        </a:soli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ar-SA" sz="1600" b="0" i="0" u="none" kern="1200">
              <a:solidFill>
                <a:schemeClr val="accent1">
                  <a:lumMod val="75000"/>
                </a:schemeClr>
              </a:solidFill>
            </a:rPr>
            <a:t>تبادل بيانات البنية التحتية</a:t>
          </a:r>
          <a:r>
            <a:rPr lang="en-US" sz="1600" b="0" i="0" u="none" kern="1200">
              <a:solidFill>
                <a:schemeClr val="accent1">
                  <a:lumMod val="75000"/>
                </a:schemeClr>
              </a:solidFill>
            </a:rPr>
            <a:t> </a:t>
          </a:r>
          <a:endParaRPr lang="en-US" sz="1600" b="0" kern="1200">
            <a:solidFill>
              <a:schemeClr val="accent1">
                <a:lumMod val="75000"/>
              </a:schemeClr>
            </a:solidFill>
          </a:endParaRPr>
        </a:p>
      </dsp:txBody>
      <dsp:txXfrm>
        <a:off x="1451406" y="1110897"/>
        <a:ext cx="1257825" cy="882914"/>
      </dsp:txXfrm>
    </dsp:sp>
    <dsp:sp modelId="{2EE3CC8F-2CC2-964E-BEB4-E3CCE0D001AC}">
      <dsp:nvSpPr>
        <dsp:cNvPr id="0" name=""/>
        <dsp:cNvSpPr/>
      </dsp:nvSpPr>
      <dsp:spPr>
        <a:xfrm>
          <a:off x="2846973" y="1083428"/>
          <a:ext cx="1312763" cy="937852"/>
        </a:xfrm>
        <a:prstGeom prst="roundRect">
          <a:avLst>
            <a:gd name="adj" fmla="val 10000"/>
          </a:avLst>
        </a:prstGeom>
        <a:solidFill>
          <a:schemeClr val="tx2">
            <a:lumMod val="40000"/>
            <a:lumOff val="60000"/>
          </a:schemeClr>
        </a:soli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ar-SA" sz="1600" b="0" i="0" u="none" kern="1200">
              <a:solidFill>
                <a:schemeClr val="accent1">
                  <a:lumMod val="75000"/>
                </a:schemeClr>
              </a:solidFill>
            </a:rPr>
            <a:t>مجموعات بيانات إمدادات الطاقة</a:t>
          </a:r>
          <a:endParaRPr lang="en-US" sz="1600" b="0" kern="1200">
            <a:solidFill>
              <a:schemeClr val="accent1">
                <a:lumMod val="75000"/>
              </a:schemeClr>
            </a:solidFill>
          </a:endParaRPr>
        </a:p>
      </dsp:txBody>
      <dsp:txXfrm>
        <a:off x="2874442" y="1110897"/>
        <a:ext cx="1257825" cy="882914"/>
      </dsp:txXfrm>
    </dsp:sp>
    <dsp:sp modelId="{D69362F9-B8EA-964C-8592-E347C5FF587B}">
      <dsp:nvSpPr>
        <dsp:cNvPr id="0" name=""/>
        <dsp:cNvSpPr/>
      </dsp:nvSpPr>
      <dsp:spPr>
        <a:xfrm>
          <a:off x="4270008" y="1083428"/>
          <a:ext cx="1312763" cy="937852"/>
        </a:xfrm>
        <a:prstGeom prst="roundRect">
          <a:avLst>
            <a:gd name="adj" fmla="val 10000"/>
          </a:avLst>
        </a:prstGeom>
        <a:solidFill>
          <a:schemeClr val="tx2">
            <a:lumMod val="40000"/>
            <a:lumOff val="60000"/>
          </a:schemeClr>
        </a:soli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ar-SA" sz="1600" b="0" i="0" u="none" kern="1200">
              <a:solidFill>
                <a:schemeClr val="accent1">
                  <a:lumMod val="75000"/>
                </a:schemeClr>
              </a:solidFill>
            </a:rPr>
            <a:t>مجموعات بيانات التضاريس والمناخ</a:t>
          </a:r>
          <a:endParaRPr lang="en-US" sz="1600" b="0" kern="1200">
            <a:solidFill>
              <a:schemeClr val="accent1">
                <a:lumMod val="75000"/>
              </a:schemeClr>
            </a:solidFill>
          </a:endParaRPr>
        </a:p>
      </dsp:txBody>
      <dsp:txXfrm>
        <a:off x="4297477" y="1110897"/>
        <a:ext cx="1257825" cy="882914"/>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0B3DA7-AB36-1B42-92B8-72CDE24F9DBF}">
      <dsp:nvSpPr>
        <dsp:cNvPr id="0" name=""/>
        <dsp:cNvSpPr/>
      </dsp:nvSpPr>
      <dsp:spPr>
        <a:xfrm>
          <a:off x="2270" y="582"/>
          <a:ext cx="5652039" cy="907890"/>
        </a:xfrm>
        <a:prstGeom prst="roundRect">
          <a:avLst>
            <a:gd name="adj" fmla="val 10000"/>
          </a:avLst>
        </a:prstGeom>
        <a:solidFill>
          <a:schemeClr val="accent2">
            <a:lumMod val="60000"/>
            <a:lumOff val="40000"/>
          </a:schemeClr>
        </a:soli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ar-EG" sz="2800" kern="1200">
              <a:solidFill>
                <a:schemeClr val="accent1">
                  <a:lumMod val="75000"/>
                </a:schemeClr>
              </a:solidFill>
            </a:rPr>
            <a:t>حماية البيانات</a:t>
          </a:r>
          <a:endParaRPr lang="en-US" sz="2800" kern="1200">
            <a:solidFill>
              <a:schemeClr val="accent1">
                <a:lumMod val="75000"/>
              </a:schemeClr>
            </a:solidFill>
          </a:endParaRPr>
        </a:p>
      </dsp:txBody>
      <dsp:txXfrm>
        <a:off x="28861" y="27173"/>
        <a:ext cx="5598857" cy="854708"/>
      </dsp:txXfrm>
    </dsp:sp>
    <dsp:sp modelId="{C612D98D-7710-E34F-BF07-A1A21844086A}">
      <dsp:nvSpPr>
        <dsp:cNvPr id="0" name=""/>
        <dsp:cNvSpPr/>
      </dsp:nvSpPr>
      <dsp:spPr>
        <a:xfrm>
          <a:off x="2270" y="1054947"/>
          <a:ext cx="1059227" cy="907890"/>
        </a:xfrm>
        <a:prstGeom prst="roundRect">
          <a:avLst>
            <a:gd name="adj" fmla="val 10000"/>
          </a:avLst>
        </a:prstGeom>
        <a:solidFill>
          <a:schemeClr val="accent2">
            <a:lumMod val="60000"/>
            <a:lumOff val="40000"/>
          </a:schemeClr>
        </a:soli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ar-EG" sz="1500" b="0" i="0" u="none" kern="1200">
              <a:solidFill>
                <a:schemeClr val="accent1">
                  <a:lumMod val="75000"/>
                </a:schemeClr>
              </a:solidFill>
            </a:rPr>
            <a:t>أجيال متطورة من ال</a:t>
          </a:r>
          <a:r>
            <a:rPr lang="ar-BH" sz="1500" b="0" i="0" u="none" kern="1200">
              <a:solidFill>
                <a:schemeClr val="accent1">
                  <a:lumMod val="75000"/>
                </a:schemeClr>
              </a:solidFill>
            </a:rPr>
            <a:t>معرفات/ الهويات</a:t>
          </a:r>
          <a:r>
            <a:rPr lang="en-US" sz="1500" b="0" i="0" u="none" kern="1200">
              <a:solidFill>
                <a:schemeClr val="accent1">
                  <a:lumMod val="75000"/>
                </a:schemeClr>
              </a:solidFill>
            </a:rPr>
            <a:t> </a:t>
          </a:r>
          <a:endParaRPr lang="en-US" sz="1500" b="0" kern="1200">
            <a:solidFill>
              <a:schemeClr val="accent1">
                <a:lumMod val="75000"/>
              </a:schemeClr>
            </a:solidFill>
          </a:endParaRPr>
        </a:p>
      </dsp:txBody>
      <dsp:txXfrm>
        <a:off x="28861" y="1081538"/>
        <a:ext cx="1006045" cy="854708"/>
      </dsp:txXfrm>
    </dsp:sp>
    <dsp:sp modelId="{E0CC399F-F807-9141-8B6F-C09D8FC5C39F}">
      <dsp:nvSpPr>
        <dsp:cNvPr id="0" name=""/>
        <dsp:cNvSpPr/>
      </dsp:nvSpPr>
      <dsp:spPr>
        <a:xfrm>
          <a:off x="1150473" y="1054947"/>
          <a:ext cx="1059227" cy="907890"/>
        </a:xfrm>
        <a:prstGeom prst="roundRect">
          <a:avLst>
            <a:gd name="adj" fmla="val 10000"/>
          </a:avLst>
        </a:prstGeom>
        <a:solidFill>
          <a:schemeClr val="accent2">
            <a:lumMod val="60000"/>
            <a:lumOff val="40000"/>
          </a:schemeClr>
        </a:soli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ar-SA" sz="1500" kern="1200">
              <a:solidFill>
                <a:schemeClr val="accent1">
                  <a:lumMod val="75000"/>
                </a:schemeClr>
              </a:solidFill>
            </a:rPr>
            <a:t>تبادل معلومات موحد وآمن</a:t>
          </a:r>
        </a:p>
      </dsp:txBody>
      <dsp:txXfrm>
        <a:off x="1177064" y="1081538"/>
        <a:ext cx="1006045" cy="854708"/>
      </dsp:txXfrm>
    </dsp:sp>
    <dsp:sp modelId="{2EE3CC8F-2CC2-964E-BEB4-E3CCE0D001AC}">
      <dsp:nvSpPr>
        <dsp:cNvPr id="0" name=""/>
        <dsp:cNvSpPr/>
      </dsp:nvSpPr>
      <dsp:spPr>
        <a:xfrm>
          <a:off x="2298676" y="1054947"/>
          <a:ext cx="1059227" cy="907890"/>
        </a:xfrm>
        <a:prstGeom prst="roundRect">
          <a:avLst>
            <a:gd name="adj" fmla="val 10000"/>
          </a:avLst>
        </a:prstGeom>
        <a:solidFill>
          <a:schemeClr val="accent2">
            <a:lumMod val="60000"/>
            <a:lumOff val="40000"/>
          </a:schemeClr>
        </a:soli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ar-SA" sz="1500" kern="1200">
              <a:solidFill>
                <a:schemeClr val="accent1">
                  <a:lumMod val="75000"/>
                </a:schemeClr>
              </a:solidFill>
            </a:rPr>
            <a:t>إدارة الهوية للشباب</a:t>
          </a:r>
          <a:endParaRPr lang="en-US" sz="1500" kern="1200">
            <a:solidFill>
              <a:schemeClr val="accent1">
                <a:lumMod val="75000"/>
              </a:schemeClr>
            </a:solidFill>
          </a:endParaRPr>
        </a:p>
      </dsp:txBody>
      <dsp:txXfrm>
        <a:off x="2325267" y="1081538"/>
        <a:ext cx="1006045" cy="854708"/>
      </dsp:txXfrm>
    </dsp:sp>
    <dsp:sp modelId="{E4C6B94B-7FE7-724E-8630-E650BFB42285}">
      <dsp:nvSpPr>
        <dsp:cNvPr id="0" name=""/>
        <dsp:cNvSpPr/>
      </dsp:nvSpPr>
      <dsp:spPr>
        <a:xfrm>
          <a:off x="3446879" y="1054947"/>
          <a:ext cx="1059227" cy="907890"/>
        </a:xfrm>
        <a:prstGeom prst="roundRect">
          <a:avLst>
            <a:gd name="adj" fmla="val 10000"/>
          </a:avLst>
        </a:prstGeom>
        <a:solidFill>
          <a:schemeClr val="accent2">
            <a:lumMod val="60000"/>
            <a:lumOff val="40000"/>
          </a:schemeClr>
        </a:soli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ar-SA" sz="1500" b="0" i="0" u="none" kern="1200">
              <a:solidFill>
                <a:schemeClr val="accent1">
                  <a:lumMod val="75000"/>
                </a:schemeClr>
              </a:solidFill>
            </a:rPr>
            <a:t> </a:t>
          </a:r>
          <a:r>
            <a:rPr lang="ar-BH" sz="1500" b="0" i="0" u="none" kern="1200">
              <a:solidFill>
                <a:schemeClr val="accent1">
                  <a:lumMod val="75000"/>
                </a:schemeClr>
              </a:solidFill>
            </a:rPr>
            <a:t>حقوق الإدارة للسجلات الرقمية</a:t>
          </a:r>
          <a:endParaRPr lang="en-US" sz="1500" b="0" kern="1200">
            <a:solidFill>
              <a:schemeClr val="accent1">
                <a:lumMod val="75000"/>
              </a:schemeClr>
            </a:solidFill>
          </a:endParaRPr>
        </a:p>
      </dsp:txBody>
      <dsp:txXfrm>
        <a:off x="3473470" y="1081538"/>
        <a:ext cx="1006045" cy="854708"/>
      </dsp:txXfrm>
    </dsp:sp>
    <dsp:sp modelId="{94C043D3-C7BB-3A41-8559-F3BC7DD149F5}">
      <dsp:nvSpPr>
        <dsp:cNvPr id="0" name=""/>
        <dsp:cNvSpPr/>
      </dsp:nvSpPr>
      <dsp:spPr>
        <a:xfrm>
          <a:off x="4595081" y="1054947"/>
          <a:ext cx="1059227" cy="907890"/>
        </a:xfrm>
        <a:prstGeom prst="roundRect">
          <a:avLst>
            <a:gd name="adj" fmla="val 10000"/>
          </a:avLst>
        </a:prstGeom>
        <a:solidFill>
          <a:schemeClr val="accent2">
            <a:lumMod val="60000"/>
            <a:lumOff val="40000"/>
          </a:schemeClr>
        </a:soli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ar-SA" sz="1500" b="0" i="0" u="none" kern="1200">
              <a:solidFill>
                <a:schemeClr val="accent1">
                  <a:lumMod val="75000"/>
                </a:schemeClr>
              </a:solidFill>
            </a:rPr>
            <a:t>معلومات مضمونة للغاية لجميع </a:t>
          </a:r>
          <a:r>
            <a:rPr lang="ar-EG" sz="1500" b="0" i="0" u="none" kern="1200">
              <a:solidFill>
                <a:schemeClr val="accent1">
                  <a:lumMod val="75000"/>
                </a:schemeClr>
              </a:solidFill>
            </a:rPr>
            <a:t>الهيئات</a:t>
          </a:r>
          <a:endParaRPr lang="en-US" sz="1500" b="0" kern="1200">
            <a:solidFill>
              <a:schemeClr val="accent1">
                <a:lumMod val="75000"/>
              </a:schemeClr>
            </a:solidFill>
          </a:endParaRPr>
        </a:p>
      </dsp:txBody>
      <dsp:txXfrm>
        <a:off x="4621672" y="1081538"/>
        <a:ext cx="1006045" cy="854708"/>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0B3DA7-AB36-1B42-92B8-72CDE24F9DBF}">
      <dsp:nvSpPr>
        <dsp:cNvPr id="0" name=""/>
        <dsp:cNvSpPr/>
      </dsp:nvSpPr>
      <dsp:spPr>
        <a:xfrm>
          <a:off x="2058" y="754"/>
          <a:ext cx="5571183" cy="954185"/>
        </a:xfrm>
        <a:prstGeom prst="roundRect">
          <a:avLst>
            <a:gd name="adj" fmla="val 10000"/>
          </a:avLst>
        </a:prstGeom>
        <a:solidFill>
          <a:schemeClr val="accent2">
            <a:lumMod val="60000"/>
            <a:lumOff val="40000"/>
          </a:schemeClr>
        </a:soli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ar-EG" sz="2800" kern="1200">
              <a:solidFill>
                <a:schemeClr val="accent1">
                  <a:lumMod val="75000"/>
                </a:schemeClr>
              </a:solidFill>
            </a:rPr>
            <a:t>هياكل قوية</a:t>
          </a:r>
          <a:r>
            <a:rPr lang="ar-BH" sz="2800" kern="1200">
              <a:solidFill>
                <a:schemeClr val="accent1">
                  <a:lumMod val="75000"/>
                </a:schemeClr>
              </a:solidFill>
            </a:rPr>
            <a:t> وصلبة</a:t>
          </a:r>
          <a:endParaRPr lang="en-US" sz="2800" kern="1200">
            <a:solidFill>
              <a:schemeClr val="accent1">
                <a:lumMod val="75000"/>
              </a:schemeClr>
            </a:solidFill>
          </a:endParaRPr>
        </a:p>
      </dsp:txBody>
      <dsp:txXfrm>
        <a:off x="30005" y="28701"/>
        <a:ext cx="5515289" cy="898291"/>
      </dsp:txXfrm>
    </dsp:sp>
    <dsp:sp modelId="{C612D98D-7710-E34F-BF07-A1A21844086A}">
      <dsp:nvSpPr>
        <dsp:cNvPr id="0" name=""/>
        <dsp:cNvSpPr/>
      </dsp:nvSpPr>
      <dsp:spPr>
        <a:xfrm>
          <a:off x="2058" y="1099919"/>
          <a:ext cx="2673312" cy="954185"/>
        </a:xfrm>
        <a:prstGeom prst="roundRect">
          <a:avLst>
            <a:gd name="adj" fmla="val 10000"/>
          </a:avLst>
        </a:prstGeom>
        <a:solidFill>
          <a:schemeClr val="accent2">
            <a:lumMod val="60000"/>
            <a:lumOff val="40000"/>
          </a:schemeClr>
        </a:soli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95250" tIns="95250" rIns="95250" bIns="95250" numCol="1" spcCol="1270" anchor="ctr" anchorCtr="0">
          <a:noAutofit/>
        </a:bodyPr>
        <a:lstStyle/>
        <a:p>
          <a:pPr lvl="0" algn="ctr" defTabSz="1111250">
            <a:lnSpc>
              <a:spcPct val="90000"/>
            </a:lnSpc>
            <a:spcBef>
              <a:spcPct val="0"/>
            </a:spcBef>
            <a:spcAft>
              <a:spcPct val="35000"/>
            </a:spcAft>
          </a:pPr>
          <a:r>
            <a:rPr lang="ar-SA" sz="2500" b="0" i="0" u="none" kern="1200">
              <a:solidFill>
                <a:schemeClr val="accent1">
                  <a:lumMod val="75000"/>
                </a:schemeClr>
              </a:solidFill>
            </a:rPr>
            <a:t>بنية تحتية فعالة</a:t>
          </a:r>
          <a:r>
            <a:rPr lang="en-US" sz="2500" b="0" i="0" u="none" kern="1200">
              <a:solidFill>
                <a:schemeClr val="accent1">
                  <a:lumMod val="75000"/>
                </a:schemeClr>
              </a:solidFill>
            </a:rPr>
            <a:t> </a:t>
          </a:r>
          <a:endParaRPr lang="en-US" sz="2500" b="0" kern="1200">
            <a:solidFill>
              <a:schemeClr val="accent1">
                <a:lumMod val="75000"/>
              </a:schemeClr>
            </a:solidFill>
          </a:endParaRPr>
        </a:p>
      </dsp:txBody>
      <dsp:txXfrm>
        <a:off x="30005" y="1127866"/>
        <a:ext cx="2617418" cy="898291"/>
      </dsp:txXfrm>
    </dsp:sp>
    <dsp:sp modelId="{E0CC399F-F807-9141-8B6F-C09D8FC5C39F}">
      <dsp:nvSpPr>
        <dsp:cNvPr id="0" name=""/>
        <dsp:cNvSpPr/>
      </dsp:nvSpPr>
      <dsp:spPr>
        <a:xfrm>
          <a:off x="2899929" y="1099919"/>
          <a:ext cx="2673312" cy="954185"/>
        </a:xfrm>
        <a:prstGeom prst="roundRect">
          <a:avLst>
            <a:gd name="adj" fmla="val 10000"/>
          </a:avLst>
        </a:prstGeom>
        <a:solidFill>
          <a:schemeClr val="accent2">
            <a:lumMod val="60000"/>
            <a:lumOff val="40000"/>
          </a:schemeClr>
        </a:soli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95250" tIns="95250" rIns="95250" bIns="95250" numCol="1" spcCol="1270" anchor="ctr" anchorCtr="0">
          <a:noAutofit/>
        </a:bodyPr>
        <a:lstStyle/>
        <a:p>
          <a:pPr lvl="0" algn="ctr" defTabSz="1111250">
            <a:lnSpc>
              <a:spcPct val="90000"/>
            </a:lnSpc>
            <a:spcBef>
              <a:spcPct val="0"/>
            </a:spcBef>
            <a:spcAft>
              <a:spcPct val="35000"/>
            </a:spcAft>
          </a:pPr>
          <a:r>
            <a:rPr lang="ar-EG" sz="2500" b="0" i="0" u="none" kern="1200">
              <a:solidFill>
                <a:schemeClr val="accent1">
                  <a:lumMod val="75000"/>
                </a:schemeClr>
              </a:solidFill>
            </a:rPr>
            <a:t>إتاحة مشاركة </a:t>
          </a:r>
          <a:r>
            <a:rPr lang="ar-SA" sz="2500" b="0" i="0" u="none" kern="1200">
              <a:solidFill>
                <a:schemeClr val="accent1">
                  <a:lumMod val="75000"/>
                </a:schemeClr>
              </a:solidFill>
            </a:rPr>
            <a:t>مجموع</a:t>
          </a:r>
          <a:r>
            <a:rPr lang="ar-EG" sz="2500" b="0" i="0" u="none" kern="1200">
              <a:solidFill>
                <a:schemeClr val="accent1">
                  <a:lumMod val="75000"/>
                </a:schemeClr>
              </a:solidFill>
            </a:rPr>
            <a:t>ة</a:t>
          </a:r>
          <a:r>
            <a:rPr lang="ar-SA" sz="2500" b="0" i="0" u="none" kern="1200">
              <a:solidFill>
                <a:schemeClr val="accent1">
                  <a:lumMod val="75000"/>
                </a:schemeClr>
              </a:solidFill>
            </a:rPr>
            <a:t> بيانات </a:t>
          </a:r>
          <a:r>
            <a:rPr lang="ar-EG" sz="2500" b="0" i="0" u="none" kern="1200">
              <a:solidFill>
                <a:schemeClr val="accent1">
                  <a:lumMod val="75000"/>
                </a:schemeClr>
              </a:solidFill>
            </a:rPr>
            <a:t>ذات </a:t>
          </a:r>
          <a:r>
            <a:rPr lang="ar-SA" sz="2500" b="0" i="0" u="none" kern="1200">
              <a:solidFill>
                <a:schemeClr val="accent1">
                  <a:lumMod val="75000"/>
                </a:schemeClr>
              </a:solidFill>
            </a:rPr>
            <a:t>جودة</a:t>
          </a:r>
          <a:r>
            <a:rPr lang="ar-EG" sz="2500" b="0" i="0" u="none" kern="1200">
              <a:solidFill>
                <a:schemeClr val="accent1">
                  <a:lumMod val="75000"/>
                </a:schemeClr>
              </a:solidFill>
            </a:rPr>
            <a:t> عالية</a:t>
          </a:r>
          <a:endParaRPr lang="en-US" sz="2500" b="0" kern="1200">
            <a:solidFill>
              <a:schemeClr val="accent1">
                <a:lumMod val="75000"/>
              </a:schemeClr>
            </a:solidFill>
          </a:endParaRPr>
        </a:p>
      </dsp:txBody>
      <dsp:txXfrm>
        <a:off x="2927876" y="1127866"/>
        <a:ext cx="2617418" cy="898291"/>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cycle1#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panAng" val="360"/>
          <dgm:param type="stAng" val="0"/>
        </dgm:alg>
      </dgm:if>
      <dgm:else name="Name2">
        <dgm:alg type="cycle">
          <dgm:param type="spanAng" val="-360"/>
          <dgm:param type="stAng" val="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begPts" val="radial"/>
                <dgm:param type="connRout" val="curve"/>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1">
  <dgm:title val=""/>
  <dgm:desc val=""/>
  <dgm:catLst>
    <dgm:cat type="simple" pri="10300"/>
  </dgm:catLst>
  <dgm:scene3d>
    <a:camera prst="orthographicFront"/>
    <a:lightRig rig="threePt" dir="t"/>
  </dgm:scene3d>
  <dgm:styleLbl name="node0">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3#7">
  <dgm:title val=""/>
  <dgm:desc val=""/>
  <dgm:catLst>
    <dgm:cat type="simple" pri="10300"/>
  </dgm:catLst>
  <dgm:scene3d>
    <a:camera prst="orthographicFront"/>
    <a:lightRig rig="threePt" dir="t"/>
  </dgm:scene3d>
  <dgm:styleLbl name="node0">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3d1#3">
  <dgm:title val=""/>
  <dgm:desc val=""/>
  <dgm:catLst>
    <dgm:cat type="3D" pri="11100"/>
  </dgm:catLst>
  <dgm:scene3d>
    <a:camera prst="orthographicFront"/>
    <a:lightRig rig="threePt" dir="t"/>
  </dgm:scene3d>
  <dgm:styleLbl name="node0">
    <dgm:scene3d>
      <a:camera prst="orthographicFront"/>
      <a:lightRig rig="flat" dir="t"/>
    </dgm:scene3d>
    <dgm:sp3d prstMaterial="plastic"/>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1">
  <dgm:title val=""/>
  <dgm:desc val=""/>
  <dgm:catLst>
    <dgm:cat type="3D" pri="11100"/>
  </dgm:catLst>
  <dgm:scene3d>
    <a:camera prst="orthographicFront"/>
    <a:lightRig rig="threePt" dir="t"/>
  </dgm:scene3d>
  <dgm:styleLbl name="node0">
    <dgm:scene3d>
      <a:camera prst="orthographicFront"/>
      <a:lightRig rig="flat" dir="t"/>
    </dgm:scene3d>
    <dgm:sp3d prstMaterial="plastic"/>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2">
  <dgm:title val=""/>
  <dgm:desc val=""/>
  <dgm:catLst>
    <dgm:cat type="3D" pri="11100"/>
  </dgm:catLst>
  <dgm:scene3d>
    <a:camera prst="orthographicFront"/>
    <a:lightRig rig="threePt" dir="t"/>
  </dgm:scene3d>
  <dgm:styleLbl name="node0">
    <dgm:scene3d>
      <a:camera prst="orthographicFront"/>
      <a:lightRig rig="flat" dir="t"/>
    </dgm:scene3d>
    <dgm:sp3d prstMaterial="plastic"/>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2">
  <dgm:title val=""/>
  <dgm:desc val=""/>
  <dgm:catLst>
    <dgm:cat type="simple" pri="10300"/>
  </dgm:catLst>
  <dgm:scene3d>
    <a:camera prst="orthographicFront"/>
    <a:lightRig rig="threePt" dir="t"/>
  </dgm:scene3d>
  <dgm:styleLbl name="node0">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3">
  <dgm:title val=""/>
  <dgm:desc val=""/>
  <dgm:catLst>
    <dgm:cat type="simple" pri="10300"/>
  </dgm:catLst>
  <dgm:scene3d>
    <a:camera prst="orthographicFront"/>
    <a:lightRig rig="threePt" dir="t"/>
  </dgm:scene3d>
  <dgm:styleLbl name="node0">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3#4">
  <dgm:title val=""/>
  <dgm:desc val=""/>
  <dgm:catLst>
    <dgm:cat type="simple" pri="10300"/>
  </dgm:catLst>
  <dgm:scene3d>
    <a:camera prst="orthographicFront"/>
    <a:lightRig rig="threePt" dir="t"/>
  </dgm:scene3d>
  <dgm:styleLbl name="node0">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3#5">
  <dgm:title val=""/>
  <dgm:desc val=""/>
  <dgm:catLst>
    <dgm:cat type="simple" pri="10300"/>
  </dgm:catLst>
  <dgm:scene3d>
    <a:camera prst="orthographicFront"/>
    <a:lightRig rig="threePt" dir="t"/>
  </dgm:scene3d>
  <dgm:styleLbl name="node0">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3#6">
  <dgm:title val=""/>
  <dgm:desc val=""/>
  <dgm:catLst>
    <dgm:cat type="simple" pri="10300"/>
  </dgm:catLst>
  <dgm:scene3d>
    <a:camera prst="orthographicFront"/>
    <a:lightRig rig="threePt" dir="t"/>
  </dgm:scene3d>
  <dgm:styleLbl name="node0">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72F09E-2EB7-4AD6-9EEF-415033E055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4800</Words>
  <Characters>27364</Characters>
  <Application>Microsoft Office Word</Application>
  <DocSecurity>0</DocSecurity>
  <Lines>228</Lines>
  <Paragraphs>64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32100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SAJAN P</dc:creator>
  <cp:lastModifiedBy>Hussein Farghal</cp:lastModifiedBy>
  <cp:revision>2</cp:revision>
  <cp:lastPrinted>2019-04-16T04:50:00Z</cp:lastPrinted>
  <dcterms:created xsi:type="dcterms:W3CDTF">2019-07-18T08:10:00Z</dcterms:created>
  <dcterms:modified xsi:type="dcterms:W3CDTF">2019-07-18T08:10:00Z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2019-03-24T00:00:00Z</vt:filetime>
  </property>
  <property fmtid="{D5CDD505-2E9C-101B-9397-08002B2CF9AE}" pid="3" name="Creator">
    <vt:lpwstr>PDFium</vt:lpwstr>
  </property>
  <property fmtid="{D5CDD505-2E9C-101B-9397-08002B2CF9AE}" pid="4" name="LastSaved">
    <vt:filetime>2019-03-24T00:00:00Z</vt:filetime>
  </property>
</Properties>
</file>